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9583D" w:rsidRDefault="00D14CF3">
      <w:pPr>
        <w:pStyle w:val="Heading1"/>
        <w:ind w:firstLine="720"/>
        <w:jc w:val="left"/>
        <w:rPr>
          <w:rFonts w:ascii="Calibri" w:eastAsia="Calibri" w:hAnsi="Calibri" w:cs="Calibri"/>
          <w:sz w:val="48"/>
          <w:szCs w:val="48"/>
        </w:rPr>
      </w:pPr>
      <w:r>
        <w:rPr>
          <w:rFonts w:ascii="Calibri" w:eastAsia="Calibri" w:hAnsi="Calibri" w:cs="Calibri"/>
          <w:sz w:val="48"/>
          <w:szCs w:val="48"/>
        </w:rPr>
        <w:t xml:space="preserve">NM Statewide Traffic Records </w:t>
      </w:r>
    </w:p>
    <w:p w14:paraId="00000002" w14:textId="77777777" w:rsidR="0009583D" w:rsidRDefault="00D14CF3">
      <w:pPr>
        <w:spacing w:after="0"/>
        <w:ind w:firstLine="720"/>
        <w:rPr>
          <w:b/>
          <w:i/>
          <w:sz w:val="56"/>
          <w:szCs w:val="56"/>
        </w:rPr>
      </w:pPr>
      <w:r>
        <w:rPr>
          <w:b/>
          <w:sz w:val="56"/>
          <w:szCs w:val="56"/>
        </w:rPr>
        <w:t xml:space="preserve">Strategic Plan   </w:t>
      </w:r>
      <w:r>
        <w:rPr>
          <w:b/>
          <w:sz w:val="48"/>
          <w:szCs w:val="48"/>
        </w:rPr>
        <w:t>2020 - 2022</w:t>
      </w:r>
    </w:p>
    <w:p w14:paraId="00000003" w14:textId="77777777" w:rsidR="0009583D" w:rsidRDefault="0009583D">
      <w:pPr>
        <w:spacing w:after="0"/>
        <w:ind w:firstLine="720"/>
        <w:rPr>
          <w:b/>
          <w:i/>
          <w:sz w:val="28"/>
          <w:szCs w:val="28"/>
        </w:rPr>
      </w:pPr>
    </w:p>
    <w:p w14:paraId="00000004" w14:textId="77777777" w:rsidR="0009583D" w:rsidRDefault="00D14CF3">
      <w:pPr>
        <w:ind w:firstLine="720"/>
        <w:jc w:val="both"/>
        <w:rPr>
          <w:rFonts w:ascii="Arial" w:eastAsia="Arial" w:hAnsi="Arial" w:cs="Arial"/>
          <w:b/>
          <w:sz w:val="28"/>
          <w:szCs w:val="28"/>
        </w:rPr>
      </w:pPr>
      <w:r>
        <w:rPr>
          <w:rFonts w:ascii="Arial" w:eastAsia="Arial" w:hAnsi="Arial" w:cs="Arial"/>
          <w:b/>
          <w:noProof/>
          <w:sz w:val="28"/>
          <w:szCs w:val="28"/>
        </w:rPr>
        <w:drawing>
          <wp:inline distT="0" distB="0" distL="0" distR="0">
            <wp:extent cx="5888623" cy="3058125"/>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888623" cy="3058125"/>
                    </a:xfrm>
                    <a:prstGeom prst="rect">
                      <a:avLst/>
                    </a:prstGeom>
                    <a:ln/>
                  </pic:spPr>
                </pic:pic>
              </a:graphicData>
            </a:graphic>
          </wp:inline>
        </w:drawing>
      </w:r>
    </w:p>
    <w:p w14:paraId="00000005" w14:textId="77777777" w:rsidR="0009583D" w:rsidRDefault="00D14CF3">
      <w:pPr>
        <w:ind w:firstLine="720"/>
        <w:jc w:val="both"/>
        <w:rPr>
          <w:rFonts w:ascii="MV Boli" w:eastAsia="MV Boli" w:hAnsi="MV Boli" w:cs="MV Boli"/>
          <w:b/>
          <w:sz w:val="18"/>
          <w:szCs w:val="18"/>
        </w:rPr>
      </w:pPr>
      <w:r>
        <w:rPr>
          <w:rFonts w:ascii="MV Boli" w:eastAsia="MV Boli" w:hAnsi="MV Boli" w:cs="MV Boli"/>
          <w:b/>
          <w:sz w:val="18"/>
          <w:szCs w:val="18"/>
        </w:rPr>
        <w:t>Photo by Lucas &amp; Thomas Rivera -ASK Academy, ABQ, NM</w:t>
      </w:r>
    </w:p>
    <w:p w14:paraId="00000006" w14:textId="77777777" w:rsidR="0009583D" w:rsidRDefault="0009583D">
      <w:pPr>
        <w:spacing w:after="0"/>
        <w:ind w:firstLine="720"/>
        <w:jc w:val="both"/>
        <w:rPr>
          <w:rFonts w:ascii="MV Boli" w:eastAsia="MV Boli" w:hAnsi="MV Boli" w:cs="MV Boli"/>
          <w:b/>
          <w:sz w:val="18"/>
          <w:szCs w:val="18"/>
        </w:rPr>
      </w:pPr>
    </w:p>
    <w:p w14:paraId="00000007" w14:textId="77777777" w:rsidR="0009583D" w:rsidRDefault="00D14CF3">
      <w:pPr>
        <w:ind w:firstLine="720"/>
        <w:jc w:val="both"/>
        <w:rPr>
          <w:rFonts w:ascii="MV Boli" w:eastAsia="MV Boli" w:hAnsi="MV Boli" w:cs="MV Boli"/>
          <w:b/>
          <w:sz w:val="40"/>
          <w:szCs w:val="40"/>
          <w:u w:val="single"/>
        </w:rPr>
      </w:pPr>
      <w:r>
        <w:rPr>
          <w:rFonts w:ascii="MV Boli" w:eastAsia="MV Boli" w:hAnsi="MV Boli" w:cs="MV Boli"/>
          <w:b/>
          <w:sz w:val="40"/>
          <w:szCs w:val="40"/>
          <w:u w:val="single"/>
        </w:rPr>
        <w:t>DATA Driven with a Purpose!</w:t>
      </w:r>
    </w:p>
    <w:p w14:paraId="00000008" w14:textId="77777777" w:rsidR="0009583D" w:rsidRDefault="0009583D">
      <w:pPr>
        <w:spacing w:after="0"/>
        <w:rPr>
          <w:rFonts w:ascii="Arial" w:eastAsia="Arial" w:hAnsi="Arial" w:cs="Arial"/>
          <w:b/>
          <w:color w:val="1F497D"/>
          <w:sz w:val="40"/>
          <w:szCs w:val="40"/>
        </w:rPr>
      </w:pPr>
    </w:p>
    <w:p w14:paraId="00000009" w14:textId="77777777" w:rsidR="0009583D" w:rsidRDefault="0009583D">
      <w:pPr>
        <w:spacing w:after="0"/>
        <w:rPr>
          <w:rFonts w:ascii="Arial" w:eastAsia="Arial" w:hAnsi="Arial" w:cs="Arial"/>
          <w:b/>
          <w:color w:val="1F497D"/>
          <w:sz w:val="40"/>
          <w:szCs w:val="40"/>
        </w:rPr>
      </w:pPr>
    </w:p>
    <w:p w14:paraId="0000000A" w14:textId="77777777" w:rsidR="0009583D" w:rsidRDefault="00D14CF3">
      <w:pPr>
        <w:spacing w:after="0"/>
        <w:ind w:firstLine="720"/>
        <w:rPr>
          <w:rFonts w:ascii="Arial" w:eastAsia="Arial" w:hAnsi="Arial" w:cs="Arial"/>
          <w:b/>
          <w:sz w:val="20"/>
          <w:szCs w:val="20"/>
        </w:rPr>
      </w:pPr>
      <w:bookmarkStart w:id="0" w:name="_gjdgxs" w:colFirst="0" w:colLast="0"/>
      <w:bookmarkEnd w:id="0"/>
      <w:r>
        <w:rPr>
          <w:rFonts w:ascii="Arial" w:eastAsia="Arial" w:hAnsi="Arial" w:cs="Arial"/>
          <w:b/>
          <w:sz w:val="20"/>
          <w:szCs w:val="20"/>
        </w:rPr>
        <w:t>Prepared for</w:t>
      </w:r>
    </w:p>
    <w:p w14:paraId="0000000B" w14:textId="77777777" w:rsidR="0009583D" w:rsidRDefault="00D14CF3">
      <w:pPr>
        <w:spacing w:after="0"/>
        <w:ind w:firstLine="720"/>
        <w:rPr>
          <w:b/>
        </w:rPr>
      </w:pPr>
      <w:r>
        <w:rPr>
          <w:b/>
        </w:rPr>
        <w:t>NM Department of Transportation – Lead Agency</w:t>
      </w:r>
    </w:p>
    <w:p w14:paraId="0000000C" w14:textId="77777777" w:rsidR="0009583D" w:rsidRDefault="00D14CF3">
      <w:pPr>
        <w:spacing w:after="0"/>
        <w:ind w:firstLine="720"/>
        <w:rPr>
          <w:rFonts w:ascii="Arial" w:eastAsia="Arial" w:hAnsi="Arial" w:cs="Arial"/>
          <w:b/>
          <w:sz w:val="28"/>
          <w:szCs w:val="28"/>
        </w:rPr>
      </w:pPr>
      <w:r>
        <w:rPr>
          <w:rFonts w:ascii="Arial" w:eastAsia="Arial" w:hAnsi="Arial" w:cs="Arial"/>
          <w:b/>
          <w:noProof/>
          <w:sz w:val="28"/>
          <w:szCs w:val="28"/>
        </w:rPr>
        <w:drawing>
          <wp:inline distT="0" distB="0" distL="0" distR="0">
            <wp:extent cx="519850" cy="540104"/>
            <wp:effectExtent l="0" t="0" r="0" b="0"/>
            <wp:docPr id="13" name="image1.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sign&#10;&#10;Description automatically generated"/>
                    <pic:cNvPicPr preferRelativeResize="0"/>
                  </pic:nvPicPr>
                  <pic:blipFill>
                    <a:blip r:embed="rId8"/>
                    <a:srcRect/>
                    <a:stretch>
                      <a:fillRect/>
                    </a:stretch>
                  </pic:blipFill>
                  <pic:spPr>
                    <a:xfrm>
                      <a:off x="0" y="0"/>
                      <a:ext cx="519850" cy="540104"/>
                    </a:xfrm>
                    <a:prstGeom prst="rect">
                      <a:avLst/>
                    </a:prstGeom>
                    <a:ln/>
                  </pic:spPr>
                </pic:pic>
              </a:graphicData>
            </a:graphic>
          </wp:inline>
        </w:drawing>
      </w:r>
    </w:p>
    <w:p w14:paraId="0000000D" w14:textId="77777777" w:rsidR="0009583D" w:rsidRDefault="0009583D">
      <w:pPr>
        <w:spacing w:after="0"/>
        <w:ind w:firstLine="720"/>
        <w:rPr>
          <w:rFonts w:ascii="Arial" w:eastAsia="Arial" w:hAnsi="Arial" w:cs="Arial"/>
          <w:b/>
          <w:sz w:val="28"/>
          <w:szCs w:val="28"/>
        </w:rPr>
      </w:pPr>
    </w:p>
    <w:p w14:paraId="0000000E" w14:textId="77777777" w:rsidR="0009583D" w:rsidRDefault="0009583D">
      <w:pPr>
        <w:spacing w:after="0"/>
        <w:ind w:firstLine="720"/>
        <w:rPr>
          <w:rFonts w:ascii="Arial" w:eastAsia="Arial" w:hAnsi="Arial" w:cs="Arial"/>
          <w:b/>
          <w:sz w:val="28"/>
          <w:szCs w:val="28"/>
        </w:rPr>
      </w:pPr>
    </w:p>
    <w:p w14:paraId="0000000F" w14:textId="77777777" w:rsidR="0009583D" w:rsidRDefault="00D14CF3">
      <w:pPr>
        <w:spacing w:after="0"/>
        <w:ind w:firstLine="720"/>
        <w:rPr>
          <w:rFonts w:ascii="Arial" w:eastAsia="Arial" w:hAnsi="Arial" w:cs="Arial"/>
          <w:b/>
          <w:sz w:val="20"/>
          <w:szCs w:val="20"/>
        </w:rPr>
      </w:pPr>
      <w:r>
        <w:rPr>
          <w:rFonts w:ascii="Arial" w:eastAsia="Arial" w:hAnsi="Arial" w:cs="Arial"/>
          <w:b/>
          <w:sz w:val="20"/>
          <w:szCs w:val="20"/>
        </w:rPr>
        <w:t>Prepared by</w:t>
      </w:r>
    </w:p>
    <w:p w14:paraId="00000010" w14:textId="77777777" w:rsidR="0009583D" w:rsidRDefault="00D14CF3">
      <w:pPr>
        <w:spacing w:after="0"/>
        <w:ind w:firstLine="720"/>
        <w:rPr>
          <w:b/>
        </w:rPr>
      </w:pPr>
      <w:r>
        <w:rPr>
          <w:b/>
        </w:rPr>
        <w:t>MA Strategies, LLC</w:t>
      </w:r>
    </w:p>
    <w:p w14:paraId="00000011" w14:textId="77777777" w:rsidR="0009583D" w:rsidRDefault="0009583D">
      <w:pPr>
        <w:spacing w:after="0"/>
        <w:ind w:firstLine="720"/>
        <w:rPr>
          <w:rFonts w:ascii="Arial" w:eastAsia="Arial" w:hAnsi="Arial" w:cs="Arial"/>
          <w:b/>
        </w:rPr>
      </w:pPr>
    </w:p>
    <w:p w14:paraId="00000012" w14:textId="77777777" w:rsidR="0009583D" w:rsidRDefault="0009583D">
      <w:pPr>
        <w:spacing w:after="0"/>
        <w:ind w:firstLine="720"/>
        <w:rPr>
          <w:b/>
        </w:rPr>
      </w:pPr>
    </w:p>
    <w:p w14:paraId="00000013" w14:textId="77777777" w:rsidR="0009583D" w:rsidRDefault="00D14CF3">
      <w:pPr>
        <w:spacing w:after="0"/>
        <w:ind w:firstLine="720"/>
        <w:rPr>
          <w:b/>
          <w:sz w:val="32"/>
          <w:szCs w:val="32"/>
        </w:rPr>
      </w:pPr>
      <w:r>
        <w:rPr>
          <w:b/>
          <w:sz w:val="32"/>
          <w:szCs w:val="32"/>
        </w:rPr>
        <w:t>Approved on June 12, 2019</w:t>
      </w:r>
    </w:p>
    <w:p w14:paraId="00000014" w14:textId="77777777" w:rsidR="0009583D" w:rsidRDefault="00D14CF3">
      <w:pPr>
        <w:spacing w:after="0"/>
        <w:ind w:firstLine="720"/>
        <w:rPr>
          <w:b/>
          <w:sz w:val="20"/>
          <w:szCs w:val="20"/>
        </w:rPr>
      </w:pPr>
      <w:bookmarkStart w:id="1" w:name="_30j0zll" w:colFirst="0" w:colLast="0"/>
      <w:bookmarkEnd w:id="1"/>
      <w:r>
        <w:rPr>
          <w:b/>
          <w:sz w:val="20"/>
          <w:szCs w:val="20"/>
        </w:rPr>
        <w:t>Updated June 29, 2021</w:t>
      </w:r>
    </w:p>
    <w:p w14:paraId="00000015" w14:textId="77777777" w:rsidR="0009583D" w:rsidRDefault="0009583D">
      <w:pPr>
        <w:spacing w:after="0"/>
        <w:ind w:firstLine="720"/>
        <w:rPr>
          <w:b/>
          <w:sz w:val="20"/>
          <w:szCs w:val="20"/>
        </w:rPr>
      </w:pPr>
    </w:p>
    <w:p w14:paraId="00000016" w14:textId="77777777" w:rsidR="0009583D" w:rsidRDefault="0009583D">
      <w:pPr>
        <w:tabs>
          <w:tab w:val="right" w:pos="9720"/>
        </w:tabs>
        <w:rPr>
          <w:b/>
          <w:color w:val="0070C0"/>
          <w:sz w:val="23"/>
          <w:szCs w:val="23"/>
        </w:rPr>
      </w:pPr>
    </w:p>
    <w:p w14:paraId="00000017" w14:textId="77777777" w:rsidR="0009583D" w:rsidRDefault="00D14CF3">
      <w:pPr>
        <w:tabs>
          <w:tab w:val="right" w:pos="9720"/>
        </w:tabs>
        <w:jc w:val="both"/>
        <w:rPr>
          <w:b/>
          <w:color w:val="0070C0"/>
          <w:sz w:val="23"/>
          <w:szCs w:val="23"/>
        </w:rPr>
      </w:pPr>
      <w:r>
        <w:rPr>
          <w:b/>
          <w:noProof/>
          <w:color w:val="0070C0"/>
          <w:sz w:val="23"/>
          <w:szCs w:val="23"/>
        </w:rPr>
        <w:drawing>
          <wp:inline distT="0" distB="0" distL="0" distR="0">
            <wp:extent cx="4676775" cy="5334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4676775" cy="533400"/>
                    </a:xfrm>
                    <a:prstGeom prst="rect">
                      <a:avLst/>
                    </a:prstGeom>
                    <a:ln/>
                  </pic:spPr>
                </pic:pic>
              </a:graphicData>
            </a:graphic>
          </wp:inline>
        </w:drawing>
      </w:r>
    </w:p>
    <w:p w14:paraId="00000018" w14:textId="77777777" w:rsidR="0009583D" w:rsidRDefault="00D14CF3">
      <w:pPr>
        <w:keepNext/>
        <w:keepLines/>
        <w:spacing w:before="240" w:after="0" w:line="259" w:lineRule="auto"/>
        <w:rPr>
          <w:color w:val="1F497D"/>
        </w:rPr>
      </w:pPr>
      <w:r>
        <w:rPr>
          <w:b/>
          <w:color w:val="1F497D"/>
        </w:rPr>
        <w:t>I.</w:t>
      </w:r>
      <w:r>
        <w:rPr>
          <w:b/>
          <w:color w:val="1F497D"/>
        </w:rPr>
        <w:tab/>
        <w:t>Introduction</w:t>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t>4</w:t>
      </w:r>
    </w:p>
    <w:p w14:paraId="00000019" w14:textId="77777777" w:rsidR="0009583D" w:rsidRDefault="00D14CF3">
      <w:pPr>
        <w:keepNext/>
        <w:keepLines/>
        <w:tabs>
          <w:tab w:val="left" w:pos="1080"/>
        </w:tabs>
        <w:spacing w:before="40" w:after="0" w:line="259" w:lineRule="auto"/>
        <w:ind w:left="1440"/>
        <w:rPr>
          <w:color w:val="1F497D"/>
        </w:rPr>
      </w:pPr>
      <w:r>
        <w:rPr>
          <w:color w:val="1F497D"/>
        </w:rPr>
        <w:t>1.1</w:t>
      </w:r>
      <w:r>
        <w:rPr>
          <w:color w:val="1F497D"/>
        </w:rPr>
        <w:tab/>
        <w:t>Major Accomplishments and Recap of FFY17 - FFY19</w:t>
      </w:r>
      <w:r>
        <w:rPr>
          <w:color w:val="1F497D"/>
        </w:rPr>
        <w:tab/>
      </w:r>
      <w:r>
        <w:rPr>
          <w:color w:val="1F497D"/>
        </w:rPr>
        <w:tab/>
      </w:r>
      <w:r>
        <w:rPr>
          <w:color w:val="1F497D"/>
        </w:rPr>
        <w:tab/>
        <w:t>4</w:t>
      </w:r>
    </w:p>
    <w:p w14:paraId="0000001A" w14:textId="725CE98F" w:rsidR="0009583D" w:rsidRDefault="00D14CF3">
      <w:pPr>
        <w:keepNext/>
        <w:keepLines/>
        <w:spacing w:before="40" w:after="0" w:line="259" w:lineRule="auto"/>
        <w:ind w:left="1440"/>
        <w:rPr>
          <w:color w:val="1F497D"/>
        </w:rPr>
      </w:pPr>
      <w:r>
        <w:rPr>
          <w:color w:val="1F497D"/>
        </w:rPr>
        <w:t>1.2</w:t>
      </w:r>
      <w:r>
        <w:rPr>
          <w:color w:val="1F497D"/>
        </w:rPr>
        <w:tab/>
        <w:t>Current Statewide Traffic Records System (STRS)</w:t>
      </w:r>
      <w:r>
        <w:rPr>
          <w:color w:val="1F497D"/>
        </w:rPr>
        <w:tab/>
      </w:r>
      <w:r>
        <w:rPr>
          <w:color w:val="1F497D"/>
        </w:rPr>
        <w:tab/>
      </w:r>
      <w:r>
        <w:rPr>
          <w:color w:val="1F497D"/>
        </w:rPr>
        <w:tab/>
      </w:r>
      <w:r>
        <w:rPr>
          <w:color w:val="1F497D"/>
        </w:rPr>
        <w:t>7</w:t>
      </w:r>
    </w:p>
    <w:p w14:paraId="0000001B" w14:textId="77777777" w:rsidR="0009583D" w:rsidRDefault="00D14CF3">
      <w:pPr>
        <w:keepNext/>
        <w:keepLines/>
        <w:spacing w:before="40" w:after="0" w:line="259" w:lineRule="auto"/>
        <w:ind w:left="1440"/>
        <w:rPr>
          <w:color w:val="1F497D"/>
        </w:rPr>
      </w:pPr>
      <w:r>
        <w:rPr>
          <w:color w:val="1F497D"/>
        </w:rPr>
        <w:t>1.3</w:t>
      </w:r>
      <w:r>
        <w:rPr>
          <w:color w:val="1F497D"/>
        </w:rPr>
        <w:tab/>
      </w:r>
      <w:r>
        <w:rPr>
          <w:color w:val="1F497D"/>
        </w:rPr>
        <w:t>STRCC Vision &amp; Mission Statement</w:t>
      </w:r>
      <w:r>
        <w:rPr>
          <w:color w:val="1F497D"/>
        </w:rPr>
        <w:tab/>
      </w:r>
      <w:r>
        <w:rPr>
          <w:color w:val="1F497D"/>
        </w:rPr>
        <w:tab/>
      </w:r>
      <w:r>
        <w:rPr>
          <w:color w:val="1F497D"/>
        </w:rPr>
        <w:tab/>
      </w:r>
      <w:r>
        <w:rPr>
          <w:color w:val="1F497D"/>
        </w:rPr>
        <w:tab/>
      </w:r>
      <w:r>
        <w:rPr>
          <w:color w:val="1F497D"/>
        </w:rPr>
        <w:tab/>
        <w:t>7</w:t>
      </w:r>
    </w:p>
    <w:p w14:paraId="0000001C" w14:textId="77777777" w:rsidR="0009583D" w:rsidRDefault="00D14CF3">
      <w:pPr>
        <w:keepNext/>
        <w:keepLines/>
        <w:spacing w:before="40" w:after="0" w:line="259" w:lineRule="auto"/>
        <w:ind w:left="1440"/>
        <w:rPr>
          <w:color w:val="1F497D"/>
        </w:rPr>
      </w:pPr>
      <w:r>
        <w:rPr>
          <w:color w:val="1F497D"/>
        </w:rPr>
        <w:t>1.4</w:t>
      </w:r>
      <w:r>
        <w:rPr>
          <w:color w:val="1F497D"/>
        </w:rPr>
        <w:tab/>
        <w:t>Proposed STRS Model</w:t>
      </w:r>
      <w:r>
        <w:rPr>
          <w:color w:val="1F497D"/>
        </w:rPr>
        <w:tab/>
      </w:r>
      <w:r>
        <w:rPr>
          <w:color w:val="1F497D"/>
        </w:rPr>
        <w:tab/>
      </w:r>
      <w:r>
        <w:rPr>
          <w:color w:val="1F497D"/>
        </w:rPr>
        <w:tab/>
      </w:r>
      <w:r>
        <w:rPr>
          <w:color w:val="1F497D"/>
        </w:rPr>
        <w:tab/>
      </w:r>
      <w:r>
        <w:rPr>
          <w:color w:val="1F497D"/>
        </w:rPr>
        <w:tab/>
      </w:r>
      <w:r>
        <w:rPr>
          <w:color w:val="1F497D"/>
        </w:rPr>
        <w:tab/>
      </w:r>
      <w:r>
        <w:rPr>
          <w:color w:val="1F497D"/>
        </w:rPr>
        <w:tab/>
        <w:t>8</w:t>
      </w:r>
    </w:p>
    <w:p w14:paraId="0000001D" w14:textId="77777777" w:rsidR="0009583D" w:rsidRDefault="00D14CF3">
      <w:pPr>
        <w:keepNext/>
        <w:keepLines/>
        <w:spacing w:before="40" w:after="0" w:line="259" w:lineRule="auto"/>
        <w:ind w:left="1440"/>
        <w:rPr>
          <w:color w:val="1F497D"/>
        </w:rPr>
      </w:pPr>
      <w:r>
        <w:rPr>
          <w:color w:val="1F497D"/>
        </w:rPr>
        <w:t>1.5</w:t>
      </w:r>
      <w:r>
        <w:rPr>
          <w:color w:val="1F497D"/>
        </w:rPr>
        <w:tab/>
        <w:t>Strategic Plan Approach &amp; Planning Process</w:t>
      </w:r>
      <w:r>
        <w:rPr>
          <w:color w:val="1F497D"/>
        </w:rPr>
        <w:tab/>
      </w:r>
      <w:r>
        <w:rPr>
          <w:color w:val="1F497D"/>
        </w:rPr>
        <w:tab/>
      </w:r>
      <w:r>
        <w:rPr>
          <w:color w:val="1F497D"/>
        </w:rPr>
        <w:tab/>
      </w:r>
      <w:r>
        <w:rPr>
          <w:color w:val="1F497D"/>
        </w:rPr>
        <w:tab/>
        <w:t>9</w:t>
      </w:r>
    </w:p>
    <w:p w14:paraId="0000001E" w14:textId="77777777" w:rsidR="0009583D" w:rsidRDefault="00D14CF3">
      <w:pPr>
        <w:keepNext/>
        <w:keepLines/>
        <w:spacing w:before="40" w:after="0" w:line="259" w:lineRule="auto"/>
        <w:ind w:left="1440"/>
        <w:rPr>
          <w:color w:val="1F497D"/>
        </w:rPr>
      </w:pPr>
      <w:r>
        <w:rPr>
          <w:color w:val="1F497D"/>
        </w:rPr>
        <w:t>1.6</w:t>
      </w:r>
      <w:r>
        <w:rPr>
          <w:color w:val="1F497D"/>
        </w:rPr>
        <w:tab/>
        <w:t>STRCC Engagement</w:t>
      </w:r>
      <w:r>
        <w:rPr>
          <w:color w:val="1F497D"/>
        </w:rPr>
        <w:tab/>
      </w:r>
      <w:r>
        <w:rPr>
          <w:color w:val="1F497D"/>
        </w:rPr>
        <w:tab/>
      </w:r>
      <w:r>
        <w:rPr>
          <w:color w:val="1F497D"/>
        </w:rPr>
        <w:tab/>
      </w:r>
      <w:r>
        <w:rPr>
          <w:color w:val="1F497D"/>
        </w:rPr>
        <w:tab/>
      </w:r>
      <w:r>
        <w:rPr>
          <w:color w:val="1F497D"/>
        </w:rPr>
        <w:tab/>
      </w:r>
      <w:r>
        <w:rPr>
          <w:color w:val="1F497D"/>
        </w:rPr>
        <w:tab/>
      </w:r>
      <w:r>
        <w:rPr>
          <w:color w:val="1F497D"/>
        </w:rPr>
        <w:tab/>
        <w:t>9</w:t>
      </w:r>
    </w:p>
    <w:p w14:paraId="0000001F" w14:textId="77777777" w:rsidR="0009583D" w:rsidRDefault="00D14CF3">
      <w:pPr>
        <w:keepNext/>
        <w:keepLines/>
        <w:spacing w:before="40" w:after="0" w:line="259" w:lineRule="auto"/>
        <w:ind w:left="1440"/>
        <w:rPr>
          <w:color w:val="1F497D"/>
        </w:rPr>
      </w:pPr>
      <w:r>
        <w:rPr>
          <w:color w:val="1F497D"/>
        </w:rPr>
        <w:t>1.7</w:t>
      </w:r>
      <w:r>
        <w:rPr>
          <w:color w:val="1F497D"/>
        </w:rPr>
        <w:tab/>
        <w:t xml:space="preserve">STRCC Organization Structure </w:t>
      </w:r>
      <w:r>
        <w:rPr>
          <w:color w:val="1F497D"/>
        </w:rPr>
        <w:tab/>
      </w:r>
      <w:r>
        <w:rPr>
          <w:color w:val="1F497D"/>
        </w:rPr>
        <w:tab/>
      </w:r>
      <w:r>
        <w:rPr>
          <w:color w:val="1F497D"/>
        </w:rPr>
        <w:tab/>
      </w:r>
      <w:r>
        <w:rPr>
          <w:color w:val="1F497D"/>
        </w:rPr>
        <w:tab/>
      </w:r>
      <w:r>
        <w:rPr>
          <w:color w:val="1F497D"/>
        </w:rPr>
        <w:tab/>
      </w:r>
      <w:r>
        <w:rPr>
          <w:color w:val="1F497D"/>
        </w:rPr>
        <w:tab/>
        <w:t>10</w:t>
      </w:r>
    </w:p>
    <w:p w14:paraId="00000020" w14:textId="45A43126" w:rsidR="0009583D" w:rsidRDefault="00D14CF3">
      <w:pPr>
        <w:keepNext/>
        <w:keepLines/>
        <w:spacing w:before="40" w:after="0" w:line="259" w:lineRule="auto"/>
        <w:ind w:left="1440"/>
        <w:rPr>
          <w:color w:val="1F497D"/>
        </w:rPr>
      </w:pPr>
      <w:r>
        <w:rPr>
          <w:color w:val="1F497D"/>
        </w:rPr>
        <w:t>1.8</w:t>
      </w:r>
      <w:r>
        <w:rPr>
          <w:color w:val="1F497D"/>
        </w:rPr>
        <w:tab/>
      </w:r>
      <w:r w:rsidR="00A45148">
        <w:rPr>
          <w:color w:val="1F497D"/>
        </w:rPr>
        <w:t>EOC Membership</w:t>
      </w:r>
      <w:r>
        <w:rPr>
          <w:color w:val="1F497D"/>
        </w:rPr>
        <w:tab/>
      </w:r>
      <w:r>
        <w:rPr>
          <w:color w:val="1F497D"/>
        </w:rPr>
        <w:tab/>
      </w:r>
      <w:r>
        <w:rPr>
          <w:color w:val="1F497D"/>
        </w:rPr>
        <w:tab/>
      </w:r>
      <w:r>
        <w:rPr>
          <w:color w:val="1F497D"/>
        </w:rPr>
        <w:tab/>
      </w:r>
      <w:r>
        <w:rPr>
          <w:color w:val="1F497D"/>
        </w:rPr>
        <w:tab/>
      </w:r>
      <w:r>
        <w:rPr>
          <w:color w:val="1F497D"/>
        </w:rPr>
        <w:tab/>
      </w:r>
      <w:r>
        <w:rPr>
          <w:color w:val="1F497D"/>
        </w:rPr>
        <w:tab/>
        <w:t>11</w:t>
      </w:r>
    </w:p>
    <w:p w14:paraId="00000021" w14:textId="77777777" w:rsidR="0009583D" w:rsidRDefault="00D14CF3">
      <w:pPr>
        <w:keepNext/>
        <w:keepLines/>
        <w:spacing w:before="40" w:after="0" w:line="259" w:lineRule="auto"/>
        <w:ind w:left="1440"/>
        <w:rPr>
          <w:color w:val="1F497D"/>
        </w:rPr>
      </w:pPr>
      <w:r>
        <w:rPr>
          <w:color w:val="1F497D"/>
        </w:rPr>
        <w:t>1.9</w:t>
      </w:r>
      <w:r>
        <w:rPr>
          <w:color w:val="1F497D"/>
        </w:rPr>
        <w:tab/>
        <w:t>STRCC Membership</w:t>
      </w:r>
      <w:r>
        <w:rPr>
          <w:color w:val="1F497D"/>
        </w:rPr>
        <w:tab/>
      </w:r>
      <w:r>
        <w:rPr>
          <w:color w:val="1F497D"/>
        </w:rPr>
        <w:tab/>
      </w:r>
      <w:r>
        <w:rPr>
          <w:color w:val="1F497D"/>
        </w:rPr>
        <w:tab/>
      </w:r>
      <w:r>
        <w:rPr>
          <w:color w:val="1F497D"/>
        </w:rPr>
        <w:tab/>
      </w:r>
      <w:r>
        <w:rPr>
          <w:color w:val="1F497D"/>
        </w:rPr>
        <w:tab/>
      </w:r>
      <w:r>
        <w:rPr>
          <w:color w:val="1F497D"/>
        </w:rPr>
        <w:tab/>
      </w:r>
      <w:r>
        <w:rPr>
          <w:color w:val="1F497D"/>
        </w:rPr>
        <w:tab/>
        <w:t>13</w:t>
      </w:r>
    </w:p>
    <w:p w14:paraId="00000022" w14:textId="77777777" w:rsidR="0009583D" w:rsidRDefault="0009583D">
      <w:pPr>
        <w:keepNext/>
        <w:keepLines/>
        <w:spacing w:before="40" w:after="0" w:line="259" w:lineRule="auto"/>
        <w:ind w:left="2160"/>
        <w:rPr>
          <w:color w:val="1F497D"/>
        </w:rPr>
      </w:pPr>
    </w:p>
    <w:p w14:paraId="00000023" w14:textId="77777777" w:rsidR="0009583D" w:rsidRDefault="00D14CF3">
      <w:pPr>
        <w:keepNext/>
        <w:keepLines/>
        <w:spacing w:after="0" w:line="259" w:lineRule="auto"/>
        <w:rPr>
          <w:b/>
          <w:color w:val="1F497D"/>
        </w:rPr>
      </w:pPr>
      <w:r>
        <w:rPr>
          <w:b/>
          <w:color w:val="2F5496"/>
        </w:rPr>
        <w:t>II</w:t>
      </w:r>
      <w:r>
        <w:rPr>
          <w:b/>
          <w:color w:val="2F5496"/>
        </w:rPr>
        <w:t>.</w:t>
      </w:r>
      <w:r>
        <w:rPr>
          <w:b/>
          <w:color w:val="2F5496"/>
        </w:rPr>
        <w:tab/>
      </w:r>
      <w:r>
        <w:rPr>
          <w:b/>
          <w:color w:val="1F497D"/>
        </w:rPr>
        <w:t xml:space="preserve">National Highway Traffic Safety Administration (NHTSA) </w:t>
      </w:r>
    </w:p>
    <w:p w14:paraId="00000024" w14:textId="77777777" w:rsidR="0009583D" w:rsidRDefault="00D14CF3">
      <w:pPr>
        <w:keepNext/>
        <w:keepLines/>
        <w:spacing w:after="0" w:line="259" w:lineRule="auto"/>
        <w:ind w:left="720" w:firstLine="360"/>
        <w:rPr>
          <w:color w:val="1F497D"/>
        </w:rPr>
      </w:pPr>
      <w:r>
        <w:rPr>
          <w:b/>
          <w:color w:val="1F497D"/>
        </w:rPr>
        <w:t>Traffic Records Assessment</w:t>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t>16</w:t>
      </w:r>
    </w:p>
    <w:p w14:paraId="00000025" w14:textId="28C64AA8" w:rsidR="0009583D" w:rsidRDefault="00D14CF3">
      <w:pPr>
        <w:keepNext/>
        <w:keepLines/>
        <w:spacing w:after="0" w:line="259" w:lineRule="auto"/>
        <w:ind w:left="1080" w:firstLine="360"/>
        <w:rPr>
          <w:color w:val="1F497D"/>
        </w:rPr>
      </w:pPr>
      <w:r>
        <w:rPr>
          <w:color w:val="1F497D"/>
        </w:rPr>
        <w:t>2.1</w:t>
      </w:r>
      <w:r>
        <w:rPr>
          <w:color w:val="1F497D"/>
        </w:rPr>
        <w:tab/>
        <w:t xml:space="preserve">General </w:t>
      </w:r>
      <w:r w:rsidR="00A45148">
        <w:rPr>
          <w:color w:val="1F497D"/>
        </w:rPr>
        <w:t>Recommendations (</w:t>
      </w:r>
      <w:r>
        <w:rPr>
          <w:color w:val="1F497D"/>
        </w:rPr>
        <w:t>Core Systems)</w:t>
      </w:r>
      <w:r>
        <w:rPr>
          <w:color w:val="1F497D"/>
        </w:rPr>
        <w:tab/>
      </w:r>
      <w:r>
        <w:rPr>
          <w:color w:val="1F497D"/>
        </w:rPr>
        <w:tab/>
      </w:r>
      <w:r>
        <w:rPr>
          <w:color w:val="1F497D"/>
        </w:rPr>
        <w:tab/>
      </w:r>
      <w:r>
        <w:rPr>
          <w:color w:val="1F497D"/>
        </w:rPr>
        <w:tab/>
        <w:t>17</w:t>
      </w:r>
    </w:p>
    <w:p w14:paraId="00000026" w14:textId="77777777" w:rsidR="0009583D" w:rsidRDefault="00D14CF3">
      <w:pPr>
        <w:keepNext/>
        <w:keepLines/>
        <w:spacing w:after="0" w:line="259" w:lineRule="auto"/>
        <w:ind w:left="1440"/>
        <w:rPr>
          <w:color w:val="1F497D"/>
        </w:rPr>
      </w:pPr>
      <w:r>
        <w:rPr>
          <w:color w:val="1F497D"/>
        </w:rPr>
        <w:t>2.2</w:t>
      </w:r>
      <w:r>
        <w:rPr>
          <w:color w:val="1F497D"/>
        </w:rPr>
        <w:tab/>
        <w:t>TR Coordinating Committee Management Recommendations</w:t>
      </w:r>
      <w:r>
        <w:rPr>
          <w:color w:val="1F497D"/>
        </w:rPr>
        <w:tab/>
      </w:r>
      <w:r>
        <w:rPr>
          <w:color w:val="1F497D"/>
        </w:rPr>
        <w:tab/>
        <w:t>21</w:t>
      </w:r>
    </w:p>
    <w:p w14:paraId="00000027" w14:textId="77777777" w:rsidR="0009583D" w:rsidRDefault="0009583D">
      <w:pPr>
        <w:keepNext/>
        <w:keepLines/>
        <w:spacing w:after="0" w:line="259" w:lineRule="auto"/>
        <w:ind w:left="360" w:firstLine="720"/>
        <w:rPr>
          <w:color w:val="1F497D"/>
        </w:rPr>
      </w:pPr>
    </w:p>
    <w:p w14:paraId="00000028" w14:textId="77777777" w:rsidR="0009583D" w:rsidRDefault="00D14CF3">
      <w:pPr>
        <w:keepNext/>
        <w:keepLines/>
        <w:spacing w:after="0" w:line="259" w:lineRule="auto"/>
        <w:rPr>
          <w:color w:val="1F497D"/>
        </w:rPr>
      </w:pPr>
      <w:r>
        <w:rPr>
          <w:b/>
          <w:color w:val="1F497D"/>
        </w:rPr>
        <w:t xml:space="preserve">III. </w:t>
      </w:r>
      <w:r>
        <w:rPr>
          <w:b/>
          <w:color w:val="1F497D"/>
        </w:rPr>
        <w:tab/>
      </w:r>
      <w:r>
        <w:rPr>
          <w:b/>
          <w:color w:val="1F497D"/>
        </w:rPr>
        <w:t>Traffic Records Core Systems</w:t>
      </w:r>
      <w:r>
        <w:rPr>
          <w:b/>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t>24</w:t>
      </w:r>
    </w:p>
    <w:p w14:paraId="00000029" w14:textId="77777777" w:rsidR="0009583D" w:rsidRDefault="00D14CF3">
      <w:pPr>
        <w:keepNext/>
        <w:keepLines/>
        <w:spacing w:after="0" w:line="259" w:lineRule="auto"/>
        <w:ind w:left="1440"/>
        <w:rPr>
          <w:color w:val="1F497D"/>
        </w:rPr>
      </w:pPr>
      <w:r>
        <w:rPr>
          <w:color w:val="1F497D"/>
        </w:rPr>
        <w:t xml:space="preserve">3.1 </w:t>
      </w:r>
      <w:r>
        <w:rPr>
          <w:color w:val="1F497D"/>
        </w:rPr>
        <w:tab/>
        <w:t>Summary of Projected Projects &amp; Funding for FFY20 - FFY22</w:t>
      </w:r>
      <w:r>
        <w:rPr>
          <w:color w:val="1F497D"/>
        </w:rPr>
        <w:tab/>
      </w:r>
      <w:r>
        <w:rPr>
          <w:color w:val="1F497D"/>
        </w:rPr>
        <w:tab/>
        <w:t>26</w:t>
      </w:r>
    </w:p>
    <w:p w14:paraId="0000002A" w14:textId="77777777" w:rsidR="0009583D" w:rsidRDefault="00D14CF3">
      <w:pPr>
        <w:keepNext/>
        <w:keepLines/>
        <w:spacing w:after="0" w:line="259" w:lineRule="auto"/>
        <w:ind w:left="1440"/>
        <w:rPr>
          <w:color w:val="1F497D"/>
        </w:rPr>
      </w:pPr>
      <w:r>
        <w:rPr>
          <w:color w:val="1F497D"/>
        </w:rPr>
        <w:t xml:space="preserve">3.2 </w:t>
      </w:r>
      <w:r>
        <w:rPr>
          <w:color w:val="1F497D"/>
        </w:rPr>
        <w:tab/>
        <w:t>Statewide Traffic Records Management (STRS)</w:t>
      </w:r>
      <w:r>
        <w:rPr>
          <w:color w:val="1F497D"/>
        </w:rPr>
        <w:tab/>
      </w:r>
      <w:r>
        <w:rPr>
          <w:color w:val="1F497D"/>
        </w:rPr>
        <w:tab/>
      </w:r>
      <w:r>
        <w:rPr>
          <w:color w:val="1F497D"/>
        </w:rPr>
        <w:tab/>
      </w:r>
      <w:r>
        <w:rPr>
          <w:color w:val="1F497D"/>
        </w:rPr>
        <w:tab/>
        <w:t>26</w:t>
      </w:r>
    </w:p>
    <w:p w14:paraId="0000002B" w14:textId="77777777" w:rsidR="0009583D" w:rsidRDefault="00D14CF3">
      <w:pPr>
        <w:keepNext/>
        <w:keepLines/>
        <w:spacing w:after="0" w:line="259" w:lineRule="auto"/>
        <w:ind w:left="1440"/>
        <w:rPr>
          <w:color w:val="1F497D"/>
        </w:rPr>
      </w:pPr>
      <w:r>
        <w:rPr>
          <w:color w:val="1F497D"/>
        </w:rPr>
        <w:tab/>
        <w:t xml:space="preserve">3.2.1 </w:t>
      </w:r>
      <w:r>
        <w:rPr>
          <w:color w:val="1F497D"/>
        </w:rPr>
        <w:tab/>
        <w:t>Traffic Record Coordination</w:t>
      </w:r>
      <w:r>
        <w:rPr>
          <w:color w:val="1F497D"/>
        </w:rPr>
        <w:tab/>
      </w:r>
      <w:r>
        <w:rPr>
          <w:color w:val="1F497D"/>
        </w:rPr>
        <w:tab/>
      </w:r>
      <w:r>
        <w:rPr>
          <w:color w:val="1F497D"/>
        </w:rPr>
        <w:tab/>
      </w:r>
      <w:r>
        <w:rPr>
          <w:color w:val="1F497D"/>
        </w:rPr>
        <w:tab/>
      </w:r>
      <w:r>
        <w:rPr>
          <w:color w:val="1F497D"/>
        </w:rPr>
        <w:tab/>
        <w:t>26</w:t>
      </w:r>
    </w:p>
    <w:p w14:paraId="0000002C" w14:textId="77777777" w:rsidR="0009583D" w:rsidRDefault="00D14CF3">
      <w:pPr>
        <w:keepNext/>
        <w:keepLines/>
        <w:spacing w:after="0" w:line="259" w:lineRule="auto"/>
        <w:ind w:left="1440"/>
        <w:rPr>
          <w:color w:val="1F497D"/>
        </w:rPr>
      </w:pPr>
      <w:r>
        <w:rPr>
          <w:color w:val="1F497D"/>
        </w:rPr>
        <w:tab/>
        <w:t>3.2.2</w:t>
      </w:r>
      <w:r>
        <w:rPr>
          <w:color w:val="1F497D"/>
        </w:rPr>
        <w:tab/>
      </w:r>
      <w:proofErr w:type="spellStart"/>
      <w:r>
        <w:rPr>
          <w:color w:val="1F497D"/>
        </w:rPr>
        <w:t>TraCS</w:t>
      </w:r>
      <w:proofErr w:type="spellEnd"/>
      <w:r>
        <w:rPr>
          <w:color w:val="1F497D"/>
        </w:rPr>
        <w:t xml:space="preserve"> Support &amp; Expansion</w:t>
      </w:r>
      <w:r>
        <w:rPr>
          <w:color w:val="1F497D"/>
        </w:rPr>
        <w:tab/>
      </w:r>
      <w:r>
        <w:rPr>
          <w:color w:val="1F497D"/>
        </w:rPr>
        <w:tab/>
      </w:r>
      <w:r>
        <w:rPr>
          <w:color w:val="1F497D"/>
        </w:rPr>
        <w:tab/>
      </w:r>
      <w:r>
        <w:rPr>
          <w:color w:val="1F497D"/>
        </w:rPr>
        <w:tab/>
      </w:r>
      <w:r>
        <w:rPr>
          <w:color w:val="1F497D"/>
        </w:rPr>
        <w:tab/>
        <w:t>32</w:t>
      </w:r>
    </w:p>
    <w:p w14:paraId="0000002D" w14:textId="77777777" w:rsidR="0009583D" w:rsidRDefault="00D14CF3">
      <w:pPr>
        <w:keepNext/>
        <w:keepLines/>
        <w:spacing w:after="0" w:line="259" w:lineRule="auto"/>
        <w:ind w:left="1440"/>
        <w:rPr>
          <w:color w:val="1F497D"/>
        </w:rPr>
      </w:pPr>
      <w:r>
        <w:rPr>
          <w:color w:val="1F497D"/>
        </w:rPr>
        <w:tab/>
        <w:t>3.2.3</w:t>
      </w:r>
      <w:r>
        <w:rPr>
          <w:color w:val="1F497D"/>
        </w:rPr>
        <w:tab/>
        <w:t xml:space="preserve">Data </w:t>
      </w:r>
      <w:r>
        <w:rPr>
          <w:color w:val="1F497D"/>
        </w:rPr>
        <w:t>Use &amp; Integration</w:t>
      </w:r>
      <w:r>
        <w:rPr>
          <w:color w:val="1F497D"/>
        </w:rPr>
        <w:tab/>
      </w:r>
      <w:r>
        <w:rPr>
          <w:color w:val="1F497D"/>
        </w:rPr>
        <w:tab/>
      </w:r>
      <w:r>
        <w:rPr>
          <w:color w:val="1F497D"/>
        </w:rPr>
        <w:tab/>
      </w:r>
      <w:r>
        <w:rPr>
          <w:color w:val="1F497D"/>
        </w:rPr>
        <w:tab/>
      </w:r>
      <w:r>
        <w:rPr>
          <w:color w:val="1F497D"/>
        </w:rPr>
        <w:tab/>
      </w:r>
      <w:r>
        <w:rPr>
          <w:color w:val="1F497D"/>
        </w:rPr>
        <w:tab/>
        <w:t>39</w:t>
      </w:r>
    </w:p>
    <w:p w14:paraId="0000002E" w14:textId="77777777" w:rsidR="0009583D" w:rsidRDefault="00D14CF3">
      <w:pPr>
        <w:spacing w:after="0"/>
        <w:ind w:left="1440"/>
        <w:rPr>
          <w:color w:val="1F497D"/>
        </w:rPr>
      </w:pPr>
      <w:r>
        <w:rPr>
          <w:color w:val="1F497D"/>
        </w:rPr>
        <w:t xml:space="preserve">3.3 </w:t>
      </w:r>
      <w:r>
        <w:rPr>
          <w:color w:val="1F497D"/>
        </w:rPr>
        <w:tab/>
        <w:t>Traffic Crash Records</w:t>
      </w:r>
      <w:r>
        <w:rPr>
          <w:color w:val="1F497D"/>
        </w:rPr>
        <w:tab/>
      </w:r>
      <w:r>
        <w:rPr>
          <w:color w:val="1F497D"/>
        </w:rPr>
        <w:tab/>
      </w:r>
      <w:r>
        <w:rPr>
          <w:color w:val="1F497D"/>
        </w:rPr>
        <w:tab/>
      </w:r>
      <w:r>
        <w:rPr>
          <w:color w:val="1F497D"/>
        </w:rPr>
        <w:tab/>
      </w:r>
      <w:r>
        <w:rPr>
          <w:color w:val="1F497D"/>
        </w:rPr>
        <w:tab/>
      </w:r>
      <w:r>
        <w:rPr>
          <w:color w:val="1F497D"/>
        </w:rPr>
        <w:tab/>
      </w:r>
      <w:r>
        <w:rPr>
          <w:color w:val="1F497D"/>
        </w:rPr>
        <w:tab/>
        <w:t>45</w:t>
      </w:r>
    </w:p>
    <w:p w14:paraId="0000002F" w14:textId="77777777" w:rsidR="0009583D" w:rsidRDefault="00D14CF3">
      <w:pPr>
        <w:spacing w:after="0"/>
        <w:ind w:left="1440"/>
        <w:rPr>
          <w:color w:val="1F497D"/>
        </w:rPr>
      </w:pPr>
      <w:r>
        <w:rPr>
          <w:color w:val="1F497D"/>
        </w:rPr>
        <w:tab/>
        <w:t>3.3.1</w:t>
      </w:r>
      <w:r>
        <w:rPr>
          <w:color w:val="1F497D"/>
        </w:rPr>
        <w:tab/>
        <w:t>Achievements FFY17-FFY19</w:t>
      </w:r>
      <w:r>
        <w:rPr>
          <w:color w:val="1F497D"/>
        </w:rPr>
        <w:tab/>
      </w:r>
      <w:r>
        <w:rPr>
          <w:color w:val="1F497D"/>
        </w:rPr>
        <w:tab/>
      </w:r>
      <w:r>
        <w:rPr>
          <w:color w:val="1F497D"/>
        </w:rPr>
        <w:tab/>
      </w:r>
      <w:r>
        <w:rPr>
          <w:color w:val="1F497D"/>
        </w:rPr>
        <w:tab/>
      </w:r>
      <w:r>
        <w:rPr>
          <w:color w:val="1F497D"/>
        </w:rPr>
        <w:tab/>
        <w:t>45</w:t>
      </w:r>
    </w:p>
    <w:p w14:paraId="00000030" w14:textId="77777777" w:rsidR="0009583D" w:rsidRDefault="00D14CF3">
      <w:pPr>
        <w:spacing w:after="0"/>
        <w:ind w:left="1440"/>
        <w:rPr>
          <w:color w:val="1F497D"/>
        </w:rPr>
      </w:pPr>
      <w:r>
        <w:rPr>
          <w:color w:val="1F497D"/>
        </w:rPr>
        <w:tab/>
        <w:t>3.3.2</w:t>
      </w:r>
      <w:r>
        <w:rPr>
          <w:color w:val="1F497D"/>
        </w:rPr>
        <w:tab/>
        <w:t>FFY20-FFY22 Goals, Objectives &amp; Strategies</w:t>
      </w:r>
      <w:r>
        <w:rPr>
          <w:color w:val="1F497D"/>
        </w:rPr>
        <w:tab/>
      </w:r>
      <w:r>
        <w:rPr>
          <w:color w:val="1F497D"/>
        </w:rPr>
        <w:tab/>
      </w:r>
      <w:r>
        <w:rPr>
          <w:color w:val="1F497D"/>
        </w:rPr>
        <w:tab/>
        <w:t>47</w:t>
      </w:r>
    </w:p>
    <w:p w14:paraId="00000031" w14:textId="77777777" w:rsidR="0009583D" w:rsidRDefault="00D14CF3">
      <w:pPr>
        <w:spacing w:after="0"/>
        <w:ind w:left="1440"/>
        <w:rPr>
          <w:color w:val="1F497D"/>
        </w:rPr>
      </w:pPr>
      <w:r>
        <w:rPr>
          <w:color w:val="1F497D"/>
        </w:rPr>
        <w:tab/>
        <w:t>3.3.3</w:t>
      </w:r>
      <w:r>
        <w:rPr>
          <w:color w:val="1F497D"/>
        </w:rPr>
        <w:tab/>
        <w:t>Traffic Records Crash Projects &amp; Performance Measures</w:t>
      </w:r>
      <w:r>
        <w:rPr>
          <w:color w:val="1F497D"/>
        </w:rPr>
        <w:tab/>
      </w:r>
      <w:r>
        <w:rPr>
          <w:color w:val="1F497D"/>
        </w:rPr>
        <w:tab/>
        <w:t>48</w:t>
      </w:r>
    </w:p>
    <w:p w14:paraId="00000032" w14:textId="77777777" w:rsidR="0009583D" w:rsidRDefault="00D14CF3">
      <w:pPr>
        <w:spacing w:after="0"/>
        <w:ind w:left="720"/>
        <w:rPr>
          <w:color w:val="1F497D"/>
        </w:rPr>
      </w:pPr>
      <w:bookmarkStart w:id="2" w:name="_1fob9te" w:colFirst="0" w:colLast="0"/>
      <w:bookmarkEnd w:id="2"/>
      <w:r>
        <w:rPr>
          <w:color w:val="1F497D"/>
        </w:rPr>
        <w:tab/>
        <w:t>3.4</w:t>
      </w:r>
      <w:r>
        <w:rPr>
          <w:color w:val="1F497D"/>
        </w:rPr>
        <w:tab/>
        <w:t>Vehicle Registration Data</w:t>
      </w:r>
      <w:r>
        <w:rPr>
          <w:color w:val="1F497D"/>
        </w:rPr>
        <w:tab/>
      </w:r>
      <w:r>
        <w:rPr>
          <w:color w:val="1F497D"/>
        </w:rPr>
        <w:tab/>
      </w:r>
      <w:r>
        <w:rPr>
          <w:color w:val="1F497D"/>
        </w:rPr>
        <w:tab/>
      </w:r>
      <w:r>
        <w:rPr>
          <w:color w:val="1F497D"/>
        </w:rPr>
        <w:tab/>
      </w:r>
      <w:r>
        <w:rPr>
          <w:color w:val="1F497D"/>
        </w:rPr>
        <w:tab/>
      </w:r>
      <w:r>
        <w:rPr>
          <w:color w:val="1F497D"/>
        </w:rPr>
        <w:tab/>
        <w:t>52</w:t>
      </w:r>
    </w:p>
    <w:p w14:paraId="00000033" w14:textId="77777777" w:rsidR="0009583D" w:rsidRDefault="00D14CF3">
      <w:pPr>
        <w:pBdr>
          <w:top w:val="nil"/>
          <w:left w:val="nil"/>
          <w:bottom w:val="nil"/>
          <w:right w:val="nil"/>
          <w:between w:val="nil"/>
        </w:pBdr>
        <w:spacing w:after="0"/>
        <w:ind w:left="720"/>
        <w:rPr>
          <w:color w:val="1F497D"/>
        </w:rPr>
      </w:pPr>
      <w:r>
        <w:rPr>
          <w:color w:val="1F497D"/>
          <w:sz w:val="24"/>
          <w:szCs w:val="24"/>
        </w:rPr>
        <w:tab/>
      </w:r>
      <w:r>
        <w:rPr>
          <w:color w:val="1F497D"/>
          <w:sz w:val="24"/>
          <w:szCs w:val="24"/>
        </w:rPr>
        <w:tab/>
      </w:r>
      <w:r>
        <w:rPr>
          <w:color w:val="1F497D"/>
        </w:rPr>
        <w:t>3.4.1</w:t>
      </w:r>
      <w:r>
        <w:rPr>
          <w:color w:val="1F497D"/>
        </w:rPr>
        <w:tab/>
        <w:t>Achievements FFY17 - FFY19</w:t>
      </w:r>
      <w:r>
        <w:rPr>
          <w:color w:val="1F497D"/>
        </w:rPr>
        <w:tab/>
      </w:r>
      <w:r>
        <w:rPr>
          <w:color w:val="1F497D"/>
        </w:rPr>
        <w:tab/>
      </w:r>
      <w:r>
        <w:rPr>
          <w:color w:val="1F497D"/>
        </w:rPr>
        <w:tab/>
      </w:r>
      <w:r>
        <w:rPr>
          <w:color w:val="1F497D"/>
        </w:rPr>
        <w:tab/>
      </w:r>
      <w:r>
        <w:rPr>
          <w:color w:val="1F497D"/>
        </w:rPr>
        <w:tab/>
        <w:t>52</w:t>
      </w:r>
    </w:p>
    <w:p w14:paraId="00000034" w14:textId="4A076E9F" w:rsidR="0009583D" w:rsidRDefault="00D14CF3">
      <w:pPr>
        <w:spacing w:after="0"/>
        <w:ind w:left="1440" w:firstLine="720"/>
        <w:rPr>
          <w:color w:val="1F497D"/>
        </w:rPr>
      </w:pPr>
      <w:r>
        <w:rPr>
          <w:color w:val="1F497D"/>
        </w:rPr>
        <w:t>3.4.2</w:t>
      </w:r>
      <w:r>
        <w:rPr>
          <w:color w:val="1F497D"/>
        </w:rPr>
        <w:tab/>
        <w:t xml:space="preserve">FFY20 – FFY22 Goals, </w:t>
      </w:r>
      <w:r w:rsidR="00A45148">
        <w:rPr>
          <w:color w:val="1F497D"/>
        </w:rPr>
        <w:t>Objectives,</w:t>
      </w:r>
      <w:r>
        <w:rPr>
          <w:color w:val="1F497D"/>
        </w:rPr>
        <w:t xml:space="preserve"> and Strategies</w:t>
      </w:r>
      <w:r>
        <w:rPr>
          <w:color w:val="1F497D"/>
        </w:rPr>
        <w:tab/>
      </w:r>
      <w:r>
        <w:rPr>
          <w:color w:val="1F497D"/>
        </w:rPr>
        <w:tab/>
      </w:r>
      <w:r>
        <w:rPr>
          <w:color w:val="1F497D"/>
        </w:rPr>
        <w:tab/>
        <w:t>53</w:t>
      </w:r>
    </w:p>
    <w:p w14:paraId="00000035" w14:textId="77777777" w:rsidR="0009583D" w:rsidRDefault="00D14CF3">
      <w:pPr>
        <w:spacing w:after="0"/>
        <w:ind w:left="1800" w:firstLine="360"/>
        <w:rPr>
          <w:color w:val="1F497D"/>
        </w:rPr>
      </w:pPr>
      <w:r>
        <w:rPr>
          <w:color w:val="1F497D"/>
        </w:rPr>
        <w:t>3.4.3</w:t>
      </w:r>
      <w:r>
        <w:rPr>
          <w:color w:val="1F497D"/>
        </w:rPr>
        <w:tab/>
        <w:t xml:space="preserve">Vehicle Registration Projects &amp; Performance Measures </w:t>
      </w:r>
      <w:r>
        <w:rPr>
          <w:color w:val="1F497D"/>
        </w:rPr>
        <w:tab/>
      </w:r>
      <w:r>
        <w:rPr>
          <w:color w:val="1F497D"/>
        </w:rPr>
        <w:tab/>
        <w:t>54</w:t>
      </w:r>
    </w:p>
    <w:p w14:paraId="00000036" w14:textId="77777777" w:rsidR="0009583D" w:rsidRDefault="00D14CF3">
      <w:pPr>
        <w:keepNext/>
        <w:keepLines/>
        <w:tabs>
          <w:tab w:val="left" w:pos="270"/>
          <w:tab w:val="left" w:pos="810"/>
        </w:tabs>
        <w:spacing w:after="0" w:line="259" w:lineRule="auto"/>
        <w:ind w:left="1170"/>
        <w:rPr>
          <w:color w:val="1F497D"/>
        </w:rPr>
      </w:pPr>
      <w:r>
        <w:rPr>
          <w:color w:val="1F497D"/>
        </w:rPr>
        <w:lastRenderedPageBreak/>
        <w:t>3.5</w:t>
      </w:r>
      <w:r>
        <w:rPr>
          <w:color w:val="1F497D"/>
        </w:rPr>
        <w:tab/>
        <w:t>Driver Licensing Data</w:t>
      </w:r>
      <w:r>
        <w:rPr>
          <w:color w:val="1F497D"/>
        </w:rPr>
        <w:tab/>
      </w:r>
      <w:r>
        <w:rPr>
          <w:color w:val="1F497D"/>
        </w:rPr>
        <w:tab/>
      </w:r>
      <w:r>
        <w:rPr>
          <w:color w:val="1F497D"/>
        </w:rPr>
        <w:tab/>
      </w:r>
      <w:r>
        <w:rPr>
          <w:color w:val="1F497D"/>
        </w:rPr>
        <w:tab/>
      </w:r>
      <w:r>
        <w:rPr>
          <w:color w:val="1F497D"/>
        </w:rPr>
        <w:tab/>
      </w:r>
      <w:r>
        <w:rPr>
          <w:color w:val="1F497D"/>
        </w:rPr>
        <w:tab/>
      </w:r>
      <w:r>
        <w:rPr>
          <w:color w:val="1F497D"/>
        </w:rPr>
        <w:tab/>
        <w:t>56</w:t>
      </w:r>
    </w:p>
    <w:p w14:paraId="00000037" w14:textId="77777777" w:rsidR="0009583D" w:rsidRDefault="00D14CF3">
      <w:pPr>
        <w:keepNext/>
        <w:keepLines/>
        <w:spacing w:before="40" w:after="0" w:line="259" w:lineRule="auto"/>
        <w:ind w:left="1440" w:firstLine="720"/>
        <w:rPr>
          <w:color w:val="1F497D"/>
        </w:rPr>
      </w:pPr>
      <w:r>
        <w:rPr>
          <w:color w:val="1F497D"/>
        </w:rPr>
        <w:t>3.5.1</w:t>
      </w:r>
      <w:r>
        <w:rPr>
          <w:color w:val="1F497D"/>
        </w:rPr>
        <w:tab/>
      </w:r>
      <w:r>
        <w:rPr>
          <w:color w:val="1F497D"/>
        </w:rPr>
        <w:t>Achievements FFY17 - FFY19</w:t>
      </w:r>
      <w:r>
        <w:rPr>
          <w:color w:val="1F497D"/>
        </w:rPr>
        <w:tab/>
      </w:r>
      <w:r>
        <w:rPr>
          <w:color w:val="1F497D"/>
        </w:rPr>
        <w:tab/>
      </w:r>
      <w:r>
        <w:rPr>
          <w:color w:val="1F497D"/>
        </w:rPr>
        <w:tab/>
      </w:r>
      <w:r>
        <w:rPr>
          <w:color w:val="1F497D"/>
        </w:rPr>
        <w:tab/>
      </w:r>
      <w:r>
        <w:rPr>
          <w:color w:val="1F497D"/>
        </w:rPr>
        <w:tab/>
        <w:t>56</w:t>
      </w:r>
    </w:p>
    <w:p w14:paraId="00000038" w14:textId="0079BC1B" w:rsidR="0009583D" w:rsidRDefault="00D14CF3">
      <w:pPr>
        <w:keepNext/>
        <w:keepLines/>
        <w:spacing w:before="40" w:after="0" w:line="259" w:lineRule="auto"/>
        <w:ind w:left="1440" w:firstLine="720"/>
        <w:rPr>
          <w:color w:val="1F497D"/>
        </w:rPr>
      </w:pPr>
      <w:r>
        <w:rPr>
          <w:color w:val="1F497D"/>
        </w:rPr>
        <w:t>3.5.2</w:t>
      </w:r>
      <w:r>
        <w:rPr>
          <w:color w:val="1F497D"/>
        </w:rPr>
        <w:tab/>
        <w:t xml:space="preserve">FFY20 – FFY22 Goals, </w:t>
      </w:r>
      <w:r w:rsidR="00A45148">
        <w:rPr>
          <w:color w:val="1F497D"/>
        </w:rPr>
        <w:t>Objectives,</w:t>
      </w:r>
      <w:r>
        <w:rPr>
          <w:color w:val="1F497D"/>
        </w:rPr>
        <w:t xml:space="preserve"> and Strategies</w:t>
      </w:r>
      <w:r>
        <w:rPr>
          <w:color w:val="1F497D"/>
        </w:rPr>
        <w:tab/>
      </w:r>
      <w:r>
        <w:rPr>
          <w:color w:val="1F497D"/>
        </w:rPr>
        <w:tab/>
      </w:r>
      <w:r>
        <w:rPr>
          <w:color w:val="1F497D"/>
        </w:rPr>
        <w:tab/>
        <w:t>57</w:t>
      </w:r>
    </w:p>
    <w:p w14:paraId="00000039" w14:textId="77777777" w:rsidR="0009583D" w:rsidRDefault="00D14CF3">
      <w:pPr>
        <w:keepNext/>
        <w:keepLines/>
        <w:spacing w:before="40" w:after="0" w:line="259" w:lineRule="auto"/>
        <w:ind w:left="1440" w:firstLine="720"/>
        <w:rPr>
          <w:color w:val="1F497D"/>
        </w:rPr>
      </w:pPr>
      <w:r>
        <w:rPr>
          <w:color w:val="1F497D"/>
        </w:rPr>
        <w:t>3.5.3</w:t>
      </w:r>
      <w:r>
        <w:rPr>
          <w:color w:val="1F497D"/>
        </w:rPr>
        <w:tab/>
        <w:t xml:space="preserve">Driver Licensing Projects &amp; Performance Measures </w:t>
      </w:r>
      <w:r>
        <w:rPr>
          <w:color w:val="1F497D"/>
        </w:rPr>
        <w:tab/>
      </w:r>
      <w:r>
        <w:rPr>
          <w:color w:val="1F497D"/>
        </w:rPr>
        <w:tab/>
        <w:t>57</w:t>
      </w:r>
    </w:p>
    <w:p w14:paraId="0000003A" w14:textId="77777777" w:rsidR="0009583D" w:rsidRDefault="00D14CF3">
      <w:pPr>
        <w:keepNext/>
        <w:keepLines/>
        <w:spacing w:before="40" w:after="0" w:line="259" w:lineRule="auto"/>
        <w:ind w:left="1170"/>
        <w:rPr>
          <w:color w:val="1F497D"/>
        </w:rPr>
      </w:pPr>
      <w:bookmarkStart w:id="3" w:name="_3znysh7" w:colFirst="0" w:colLast="0"/>
      <w:bookmarkEnd w:id="3"/>
      <w:r>
        <w:rPr>
          <w:color w:val="1F497D"/>
        </w:rPr>
        <w:t>3.6</w:t>
      </w:r>
      <w:r>
        <w:rPr>
          <w:color w:val="1F497D"/>
        </w:rPr>
        <w:tab/>
        <w:t>Roadway Inventory Data</w:t>
      </w:r>
      <w:r>
        <w:rPr>
          <w:color w:val="1F497D"/>
        </w:rPr>
        <w:tab/>
      </w:r>
      <w:r>
        <w:rPr>
          <w:color w:val="1F497D"/>
        </w:rPr>
        <w:tab/>
      </w:r>
      <w:r>
        <w:rPr>
          <w:color w:val="1F497D"/>
        </w:rPr>
        <w:tab/>
      </w:r>
      <w:r>
        <w:rPr>
          <w:color w:val="1F497D"/>
        </w:rPr>
        <w:tab/>
      </w:r>
      <w:r>
        <w:rPr>
          <w:color w:val="1F497D"/>
        </w:rPr>
        <w:tab/>
      </w:r>
      <w:r>
        <w:rPr>
          <w:color w:val="1F497D"/>
        </w:rPr>
        <w:tab/>
        <w:t>58</w:t>
      </w:r>
    </w:p>
    <w:p w14:paraId="0000003B" w14:textId="77777777" w:rsidR="0009583D" w:rsidRDefault="00D14CF3">
      <w:pPr>
        <w:keepNext/>
        <w:keepLines/>
        <w:spacing w:before="40" w:after="0" w:line="259" w:lineRule="auto"/>
        <w:ind w:left="2160"/>
        <w:rPr>
          <w:color w:val="1F497D"/>
        </w:rPr>
      </w:pPr>
      <w:r>
        <w:rPr>
          <w:color w:val="1F497D"/>
        </w:rPr>
        <w:t>3.6.1</w:t>
      </w:r>
      <w:r>
        <w:rPr>
          <w:color w:val="1F497D"/>
        </w:rPr>
        <w:tab/>
        <w:t>Achievements FFY17 - FFY19</w:t>
      </w:r>
      <w:r>
        <w:rPr>
          <w:color w:val="1F497D"/>
        </w:rPr>
        <w:tab/>
      </w:r>
      <w:r>
        <w:rPr>
          <w:color w:val="1F497D"/>
        </w:rPr>
        <w:tab/>
      </w:r>
      <w:r>
        <w:rPr>
          <w:color w:val="1F497D"/>
        </w:rPr>
        <w:tab/>
      </w:r>
      <w:r>
        <w:rPr>
          <w:color w:val="1F497D"/>
        </w:rPr>
        <w:tab/>
      </w:r>
      <w:r>
        <w:rPr>
          <w:color w:val="1F497D"/>
        </w:rPr>
        <w:tab/>
        <w:t>58</w:t>
      </w:r>
    </w:p>
    <w:p w14:paraId="0000003C" w14:textId="22C3ECB9" w:rsidR="0009583D" w:rsidRDefault="00D14CF3">
      <w:pPr>
        <w:keepNext/>
        <w:keepLines/>
        <w:spacing w:before="40" w:after="0" w:line="259" w:lineRule="auto"/>
        <w:ind w:left="2160"/>
        <w:rPr>
          <w:color w:val="1F497D"/>
        </w:rPr>
      </w:pPr>
      <w:r>
        <w:rPr>
          <w:color w:val="1F497D"/>
        </w:rPr>
        <w:t>3.6.2</w:t>
      </w:r>
      <w:r>
        <w:rPr>
          <w:color w:val="1F497D"/>
        </w:rPr>
        <w:tab/>
        <w:t xml:space="preserve">FFY20 – FFY22 Goals, </w:t>
      </w:r>
      <w:r w:rsidR="00A45148">
        <w:rPr>
          <w:color w:val="1F497D"/>
        </w:rPr>
        <w:t>Objectives,</w:t>
      </w:r>
      <w:r>
        <w:rPr>
          <w:color w:val="1F497D"/>
        </w:rPr>
        <w:t xml:space="preserve"> and Strategies </w:t>
      </w:r>
      <w:r>
        <w:rPr>
          <w:color w:val="1F497D"/>
        </w:rPr>
        <w:tab/>
      </w:r>
      <w:r>
        <w:rPr>
          <w:color w:val="1F497D"/>
        </w:rPr>
        <w:tab/>
      </w:r>
      <w:r>
        <w:rPr>
          <w:color w:val="1F497D"/>
        </w:rPr>
        <w:tab/>
        <w:t>59</w:t>
      </w:r>
    </w:p>
    <w:p w14:paraId="0000003D" w14:textId="77777777" w:rsidR="0009583D" w:rsidRDefault="00D14CF3">
      <w:pPr>
        <w:keepNext/>
        <w:keepLines/>
        <w:spacing w:before="40" w:after="0" w:line="259" w:lineRule="auto"/>
        <w:ind w:left="2160"/>
        <w:rPr>
          <w:color w:val="1F497D"/>
        </w:rPr>
      </w:pPr>
      <w:r>
        <w:rPr>
          <w:color w:val="1F497D"/>
        </w:rPr>
        <w:t>3.6.3</w:t>
      </w:r>
      <w:r>
        <w:rPr>
          <w:color w:val="1F497D"/>
        </w:rPr>
        <w:tab/>
        <w:t xml:space="preserve">Roadway Inventory Projects &amp; Performance Measures </w:t>
      </w:r>
      <w:r>
        <w:rPr>
          <w:color w:val="1F497D"/>
        </w:rPr>
        <w:tab/>
      </w:r>
      <w:r>
        <w:rPr>
          <w:color w:val="1F497D"/>
        </w:rPr>
        <w:tab/>
        <w:t>60</w:t>
      </w:r>
    </w:p>
    <w:p w14:paraId="0000003E" w14:textId="77777777" w:rsidR="0009583D" w:rsidRDefault="00D14CF3">
      <w:pPr>
        <w:keepNext/>
        <w:keepLines/>
        <w:spacing w:before="40" w:after="0" w:line="259" w:lineRule="auto"/>
        <w:ind w:left="1170"/>
        <w:rPr>
          <w:color w:val="1F497D"/>
        </w:rPr>
      </w:pPr>
      <w:r>
        <w:rPr>
          <w:color w:val="1F497D"/>
        </w:rPr>
        <w:t>3.7</w:t>
      </w:r>
      <w:r>
        <w:rPr>
          <w:color w:val="1F497D"/>
        </w:rPr>
        <w:tab/>
        <w:t>Citation and Adjudication Data</w:t>
      </w:r>
      <w:r>
        <w:rPr>
          <w:color w:val="1F497D"/>
        </w:rPr>
        <w:tab/>
      </w:r>
      <w:r>
        <w:rPr>
          <w:color w:val="1F497D"/>
        </w:rPr>
        <w:tab/>
      </w:r>
      <w:r>
        <w:rPr>
          <w:color w:val="1F497D"/>
        </w:rPr>
        <w:tab/>
      </w:r>
      <w:r>
        <w:rPr>
          <w:color w:val="1F497D"/>
        </w:rPr>
        <w:tab/>
      </w:r>
      <w:r>
        <w:rPr>
          <w:color w:val="1F497D"/>
        </w:rPr>
        <w:tab/>
      </w:r>
      <w:r>
        <w:rPr>
          <w:color w:val="1F497D"/>
        </w:rPr>
        <w:tab/>
        <w:t>63</w:t>
      </w:r>
    </w:p>
    <w:p w14:paraId="0000003F" w14:textId="77777777" w:rsidR="0009583D" w:rsidRDefault="00D14CF3">
      <w:pPr>
        <w:keepNext/>
        <w:keepLines/>
        <w:spacing w:before="40" w:after="0" w:line="259" w:lineRule="auto"/>
        <w:ind w:left="2160"/>
        <w:rPr>
          <w:color w:val="1F497D"/>
        </w:rPr>
      </w:pPr>
      <w:r>
        <w:rPr>
          <w:color w:val="1F497D"/>
        </w:rPr>
        <w:t>3.7.1</w:t>
      </w:r>
      <w:r>
        <w:rPr>
          <w:color w:val="1F497D"/>
        </w:rPr>
        <w:tab/>
        <w:t>Achievements FFY17 - FFY19</w:t>
      </w:r>
      <w:r>
        <w:rPr>
          <w:color w:val="1F497D"/>
        </w:rPr>
        <w:tab/>
      </w:r>
      <w:r>
        <w:rPr>
          <w:color w:val="1F497D"/>
        </w:rPr>
        <w:tab/>
      </w:r>
      <w:r>
        <w:rPr>
          <w:color w:val="1F497D"/>
        </w:rPr>
        <w:tab/>
      </w:r>
      <w:r>
        <w:rPr>
          <w:color w:val="1F497D"/>
        </w:rPr>
        <w:tab/>
      </w:r>
      <w:r>
        <w:rPr>
          <w:color w:val="1F497D"/>
        </w:rPr>
        <w:tab/>
        <w:t>63</w:t>
      </w:r>
    </w:p>
    <w:p w14:paraId="00000040" w14:textId="2ECE18D4" w:rsidR="0009583D" w:rsidRDefault="00D14CF3">
      <w:pPr>
        <w:keepNext/>
        <w:keepLines/>
        <w:spacing w:before="40" w:after="0" w:line="259" w:lineRule="auto"/>
        <w:ind w:left="1440" w:firstLine="720"/>
        <w:rPr>
          <w:color w:val="1F497D"/>
        </w:rPr>
      </w:pPr>
      <w:r>
        <w:rPr>
          <w:color w:val="1F497D"/>
        </w:rPr>
        <w:t>3.7.2</w:t>
      </w:r>
      <w:r>
        <w:rPr>
          <w:color w:val="1F497D"/>
        </w:rPr>
        <w:tab/>
        <w:t xml:space="preserve">FFY20 – FFY22 Goals, </w:t>
      </w:r>
      <w:r w:rsidR="00A45148">
        <w:rPr>
          <w:color w:val="1F497D"/>
        </w:rPr>
        <w:t>Objectives,</w:t>
      </w:r>
      <w:r>
        <w:rPr>
          <w:color w:val="1F497D"/>
        </w:rPr>
        <w:t xml:space="preserve"> and Strategies</w:t>
      </w:r>
      <w:r>
        <w:rPr>
          <w:color w:val="1F497D"/>
        </w:rPr>
        <w:tab/>
      </w:r>
      <w:r>
        <w:rPr>
          <w:color w:val="1F497D"/>
        </w:rPr>
        <w:tab/>
      </w:r>
      <w:r>
        <w:rPr>
          <w:color w:val="1F497D"/>
        </w:rPr>
        <w:tab/>
        <w:t>65</w:t>
      </w:r>
    </w:p>
    <w:p w14:paraId="00000041" w14:textId="77777777" w:rsidR="0009583D" w:rsidRDefault="00D14CF3">
      <w:pPr>
        <w:keepNext/>
        <w:keepLines/>
        <w:spacing w:before="40" w:after="0" w:line="259" w:lineRule="auto"/>
        <w:ind w:left="2160"/>
        <w:rPr>
          <w:color w:val="1F497D"/>
        </w:rPr>
      </w:pPr>
      <w:r>
        <w:rPr>
          <w:color w:val="1F497D"/>
        </w:rPr>
        <w:t>3.7.3</w:t>
      </w:r>
      <w:r>
        <w:rPr>
          <w:color w:val="1F497D"/>
        </w:rPr>
        <w:tab/>
        <w:t>Citation and Adjud</w:t>
      </w:r>
      <w:r>
        <w:rPr>
          <w:color w:val="1F497D"/>
        </w:rPr>
        <w:t>ication Projects &amp; Performance Measures</w:t>
      </w:r>
      <w:r>
        <w:rPr>
          <w:color w:val="1F497D"/>
        </w:rPr>
        <w:tab/>
        <w:t>74</w:t>
      </w:r>
    </w:p>
    <w:p w14:paraId="00000042" w14:textId="77777777" w:rsidR="0009583D" w:rsidRDefault="00D14CF3">
      <w:pPr>
        <w:keepNext/>
        <w:keepLines/>
        <w:spacing w:before="40" w:after="0" w:line="259" w:lineRule="auto"/>
        <w:ind w:left="1170"/>
        <w:rPr>
          <w:color w:val="1F497D"/>
        </w:rPr>
      </w:pPr>
      <w:r>
        <w:rPr>
          <w:color w:val="1F497D"/>
        </w:rPr>
        <w:t>3.8</w:t>
      </w:r>
      <w:r>
        <w:rPr>
          <w:color w:val="1F497D"/>
        </w:rPr>
        <w:tab/>
        <w:t>EMS/Injury Surveillance Data</w:t>
      </w:r>
      <w:r>
        <w:rPr>
          <w:color w:val="1F497D"/>
        </w:rPr>
        <w:tab/>
      </w:r>
      <w:r>
        <w:rPr>
          <w:color w:val="1F497D"/>
        </w:rPr>
        <w:tab/>
      </w:r>
      <w:r>
        <w:rPr>
          <w:color w:val="1F497D"/>
        </w:rPr>
        <w:tab/>
      </w:r>
      <w:r>
        <w:rPr>
          <w:color w:val="1F497D"/>
        </w:rPr>
        <w:tab/>
      </w:r>
      <w:r>
        <w:rPr>
          <w:color w:val="1F497D"/>
        </w:rPr>
        <w:tab/>
      </w:r>
      <w:r>
        <w:rPr>
          <w:color w:val="1F497D"/>
        </w:rPr>
        <w:tab/>
        <w:t>74</w:t>
      </w:r>
    </w:p>
    <w:p w14:paraId="00000043" w14:textId="77777777" w:rsidR="0009583D" w:rsidRDefault="00D14CF3">
      <w:pPr>
        <w:keepNext/>
        <w:keepLines/>
        <w:spacing w:before="40" w:after="0" w:line="259" w:lineRule="auto"/>
        <w:ind w:left="2070"/>
        <w:rPr>
          <w:color w:val="1F497D"/>
        </w:rPr>
      </w:pPr>
      <w:bookmarkStart w:id="4" w:name="_2et92p0" w:colFirst="0" w:colLast="0"/>
      <w:bookmarkEnd w:id="4"/>
      <w:r>
        <w:rPr>
          <w:color w:val="1F497D"/>
        </w:rPr>
        <w:t xml:space="preserve">  3.8.1</w:t>
      </w:r>
      <w:r>
        <w:rPr>
          <w:color w:val="1F497D"/>
        </w:rPr>
        <w:tab/>
        <w:t>Achievements FFY17 - FFY19</w:t>
      </w:r>
    </w:p>
    <w:p w14:paraId="00000044" w14:textId="5FFE8E7F" w:rsidR="0009583D" w:rsidRDefault="00D14CF3">
      <w:pPr>
        <w:keepNext/>
        <w:keepLines/>
        <w:spacing w:before="40" w:after="0" w:line="259" w:lineRule="auto"/>
        <w:ind w:left="2070"/>
        <w:rPr>
          <w:color w:val="1F497D"/>
        </w:rPr>
      </w:pPr>
      <w:r>
        <w:rPr>
          <w:color w:val="1F497D"/>
        </w:rPr>
        <w:t xml:space="preserve">  3.8.2</w:t>
      </w:r>
      <w:r>
        <w:rPr>
          <w:color w:val="1F497D"/>
        </w:rPr>
        <w:tab/>
        <w:t xml:space="preserve">FFY20 – FFY22 Goals, </w:t>
      </w:r>
      <w:r w:rsidR="00A45148">
        <w:rPr>
          <w:color w:val="1F497D"/>
        </w:rPr>
        <w:t>Objectives,</w:t>
      </w:r>
      <w:r>
        <w:rPr>
          <w:color w:val="1F497D"/>
        </w:rPr>
        <w:t xml:space="preserve"> and Strategies </w:t>
      </w:r>
      <w:r>
        <w:rPr>
          <w:color w:val="1F497D"/>
        </w:rPr>
        <w:tab/>
      </w:r>
      <w:r>
        <w:rPr>
          <w:color w:val="1F497D"/>
        </w:rPr>
        <w:tab/>
      </w:r>
      <w:r>
        <w:rPr>
          <w:color w:val="1F497D"/>
        </w:rPr>
        <w:tab/>
        <w:t>74</w:t>
      </w:r>
    </w:p>
    <w:p w14:paraId="00000045" w14:textId="77777777" w:rsidR="0009583D" w:rsidRDefault="00D14CF3">
      <w:pPr>
        <w:keepNext/>
        <w:keepLines/>
        <w:spacing w:before="40" w:after="0" w:line="259" w:lineRule="auto"/>
        <w:ind w:left="2070"/>
        <w:rPr>
          <w:color w:val="1F497D"/>
        </w:rPr>
      </w:pPr>
      <w:r>
        <w:rPr>
          <w:color w:val="1F497D"/>
        </w:rPr>
        <w:t xml:space="preserve">  3.8.3</w:t>
      </w:r>
      <w:r>
        <w:rPr>
          <w:color w:val="1F497D"/>
        </w:rPr>
        <w:tab/>
      </w:r>
      <w:r>
        <w:rPr>
          <w:color w:val="1F497D"/>
        </w:rPr>
        <w:t xml:space="preserve">EMS/Injury Surveillance Projects &amp; Performance Measures </w:t>
      </w:r>
      <w:r>
        <w:rPr>
          <w:color w:val="1F497D"/>
        </w:rPr>
        <w:tab/>
        <w:t>75</w:t>
      </w:r>
    </w:p>
    <w:p w14:paraId="00000046" w14:textId="77777777" w:rsidR="0009583D" w:rsidRDefault="00D14CF3">
      <w:pPr>
        <w:keepNext/>
        <w:keepLines/>
        <w:spacing w:before="240" w:after="0" w:line="259" w:lineRule="auto"/>
        <w:rPr>
          <w:color w:val="1F497D"/>
        </w:rPr>
      </w:pPr>
      <w:r>
        <w:rPr>
          <w:b/>
          <w:color w:val="1F497D"/>
        </w:rPr>
        <w:t>IV.</w:t>
      </w:r>
      <w:r>
        <w:rPr>
          <w:b/>
          <w:color w:val="1F497D"/>
        </w:rPr>
        <w:tab/>
        <w:t>Appendices</w:t>
      </w:r>
      <w:r>
        <w:rPr>
          <w:b/>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r>
    </w:p>
    <w:p w14:paraId="00000047" w14:textId="77777777" w:rsidR="0009583D" w:rsidRDefault="00D14CF3">
      <w:pPr>
        <w:keepNext/>
        <w:keepLines/>
        <w:spacing w:before="40" w:after="0" w:line="259" w:lineRule="auto"/>
        <w:ind w:left="1260"/>
        <w:rPr>
          <w:color w:val="1F497D"/>
        </w:rPr>
      </w:pPr>
      <w:r>
        <w:rPr>
          <w:color w:val="1F497D"/>
        </w:rPr>
        <w:t>4.1</w:t>
      </w:r>
      <w:r>
        <w:rPr>
          <w:color w:val="1F497D"/>
        </w:rPr>
        <w:tab/>
        <w:t xml:space="preserve">Acronyms </w:t>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t>79</w:t>
      </w:r>
    </w:p>
    <w:p w14:paraId="00000048" w14:textId="77777777" w:rsidR="0009583D" w:rsidRDefault="00D14CF3">
      <w:pPr>
        <w:keepNext/>
        <w:keepLines/>
        <w:tabs>
          <w:tab w:val="left" w:pos="1260"/>
        </w:tabs>
        <w:spacing w:before="40" w:after="0" w:line="259" w:lineRule="auto"/>
        <w:ind w:left="1260"/>
        <w:rPr>
          <w:color w:val="1F497D"/>
        </w:rPr>
      </w:pPr>
      <w:r>
        <w:rPr>
          <w:color w:val="1F497D"/>
        </w:rPr>
        <w:t>4.2</w:t>
      </w:r>
      <w:r>
        <w:rPr>
          <w:color w:val="1F497D"/>
        </w:rPr>
        <w:tab/>
        <w:t>URL Addresses for Reference Documents</w:t>
      </w:r>
      <w:r>
        <w:rPr>
          <w:color w:val="1F497D"/>
        </w:rPr>
        <w:tab/>
      </w:r>
      <w:r>
        <w:rPr>
          <w:color w:val="1F497D"/>
        </w:rPr>
        <w:tab/>
      </w:r>
      <w:r>
        <w:rPr>
          <w:color w:val="1F497D"/>
        </w:rPr>
        <w:tab/>
      </w:r>
      <w:r>
        <w:rPr>
          <w:color w:val="1F497D"/>
        </w:rPr>
        <w:tab/>
        <w:t>81</w:t>
      </w:r>
    </w:p>
    <w:p w14:paraId="00000049" w14:textId="77777777" w:rsidR="0009583D" w:rsidRDefault="00D14CF3">
      <w:pPr>
        <w:keepNext/>
        <w:keepLines/>
        <w:tabs>
          <w:tab w:val="left" w:pos="1440"/>
        </w:tabs>
        <w:spacing w:before="40" w:after="0" w:line="259" w:lineRule="auto"/>
        <w:ind w:left="1440" w:hanging="180"/>
        <w:rPr>
          <w:color w:val="1F497D"/>
        </w:rPr>
      </w:pPr>
      <w:bookmarkStart w:id="5" w:name="_tyjcwt" w:colFirst="0" w:colLast="0"/>
      <w:bookmarkEnd w:id="5"/>
      <w:r>
        <w:rPr>
          <w:color w:val="1F497D"/>
        </w:rPr>
        <w:t>4.3</w:t>
      </w:r>
      <w:r>
        <w:rPr>
          <w:color w:val="1F497D"/>
        </w:rPr>
        <w:tab/>
        <w:t>2021 Qualifying Criteria for NHTSA 405c Grant</w:t>
      </w:r>
      <w:r>
        <w:rPr>
          <w:color w:val="1F497D"/>
        </w:rPr>
        <w:tab/>
      </w:r>
      <w:r>
        <w:rPr>
          <w:color w:val="1F497D"/>
        </w:rPr>
        <w:tab/>
      </w:r>
      <w:r>
        <w:rPr>
          <w:color w:val="1F497D"/>
        </w:rPr>
        <w:tab/>
      </w:r>
      <w:r>
        <w:rPr>
          <w:color w:val="1F497D"/>
        </w:rPr>
        <w:tab/>
        <w:t>82</w:t>
      </w:r>
    </w:p>
    <w:p w14:paraId="0000004A" w14:textId="77777777" w:rsidR="0009583D" w:rsidRDefault="00D14CF3">
      <w:pPr>
        <w:rPr>
          <w:color w:val="1F497D"/>
        </w:rPr>
      </w:pPr>
      <w:r>
        <w:br w:type="page"/>
      </w:r>
    </w:p>
    <w:p w14:paraId="0000004B" w14:textId="77777777" w:rsidR="0009583D" w:rsidRDefault="00D14CF3">
      <w:pPr>
        <w:rPr>
          <w:b/>
          <w:color w:val="0070C0"/>
          <w:sz w:val="28"/>
          <w:szCs w:val="28"/>
        </w:rPr>
      </w:pPr>
      <w:r>
        <w:rPr>
          <w:b/>
          <w:color w:val="0070C0"/>
          <w:sz w:val="28"/>
          <w:szCs w:val="28"/>
        </w:rPr>
        <w:lastRenderedPageBreak/>
        <w:t xml:space="preserve">Introduction </w:t>
      </w:r>
    </w:p>
    <w:p w14:paraId="0000004C" w14:textId="77777777" w:rsidR="0009583D" w:rsidRDefault="00D14CF3">
      <w:pPr>
        <w:rPr>
          <w:color w:val="211D1E"/>
        </w:rPr>
      </w:pPr>
      <w:r>
        <w:rPr>
          <w:color w:val="211D1E"/>
        </w:rPr>
        <w:t xml:space="preserve">The NM Traffic Records Strategic Plan (Plan) is a multiyear planning document, updated annually, with the purpose of setting the framework for improving all aspects of a comprehensive statewide traffic records system (STRS). The Plan identifies the goals, </w:t>
      </w:r>
      <w:r>
        <w:rPr>
          <w:color w:val="211D1E"/>
        </w:rPr>
        <w:t>objectives, and actions needed to improve the accuracy, completeness, integration, timeliness, uniformity, and accessibility of data used for statistical and analytical reports and most importantly providing information to decision-makers to positively aff</w:t>
      </w:r>
      <w:r>
        <w:rPr>
          <w:color w:val="211D1E"/>
        </w:rPr>
        <w:t xml:space="preserve">ect direction and policy. </w:t>
      </w:r>
    </w:p>
    <w:p w14:paraId="0000004D" w14:textId="59BE7611" w:rsidR="0009583D" w:rsidRDefault="00D14CF3">
      <w:pPr>
        <w:rPr>
          <w:color w:val="211D1E"/>
        </w:rPr>
      </w:pPr>
      <w:r>
        <w:rPr>
          <w:color w:val="211D1E"/>
        </w:rPr>
        <w:t xml:space="preserve">The Plan acts as the guiding document for the Statewide Traffic Records Coordinating Committee (STRCC), a body composed of members from different stakeholders involved in collecting and using data related to </w:t>
      </w:r>
      <w:r>
        <w:rPr>
          <w:color w:val="211D1E"/>
        </w:rPr>
        <w:t>road and highway saf</w:t>
      </w:r>
      <w:r>
        <w:rPr>
          <w:color w:val="211D1E"/>
        </w:rPr>
        <w:t xml:space="preserve">ety and infrastructure.    </w:t>
      </w:r>
    </w:p>
    <w:p w14:paraId="0000004E" w14:textId="5D5B4FA3" w:rsidR="0009583D" w:rsidRDefault="00D14CF3">
      <w:pPr>
        <w:rPr>
          <w:color w:val="211D1E"/>
        </w:rPr>
      </w:pPr>
      <w:r>
        <w:rPr>
          <w:color w:val="211D1E"/>
        </w:rPr>
        <w:t>The New Mexico Department of Transportation (NMDOT) Traffic Records Program maintains the Statewide Traffic Records System (STRS) website which includes program overview, STRCC schedule of future meetings, past meetings with min</w:t>
      </w:r>
      <w:r>
        <w:rPr>
          <w:color w:val="211D1E"/>
        </w:rPr>
        <w:t xml:space="preserve">utes, projects, </w:t>
      </w:r>
      <w:r w:rsidR="00830389">
        <w:rPr>
          <w:color w:val="211D1E"/>
        </w:rPr>
        <w:t>resources,</w:t>
      </w:r>
      <w:r>
        <w:rPr>
          <w:color w:val="211D1E"/>
        </w:rPr>
        <w:t xml:space="preserve"> and other traffic records information. The website is available at: </w:t>
      </w:r>
      <w:r>
        <w:rPr>
          <w:color w:val="0000FF"/>
          <w:u w:val="single"/>
        </w:rPr>
        <w:t>http://nmtrafficrecords.com/.</w:t>
      </w:r>
    </w:p>
    <w:p w14:paraId="0000004F" w14:textId="713F5F39" w:rsidR="0009583D" w:rsidRDefault="00D14CF3">
      <w:pPr>
        <w:pBdr>
          <w:top w:val="nil"/>
          <w:left w:val="nil"/>
          <w:bottom w:val="nil"/>
          <w:right w:val="nil"/>
          <w:between w:val="nil"/>
        </w:pBdr>
        <w:spacing w:before="80" w:after="80"/>
        <w:rPr>
          <w:b/>
          <w:color w:val="006EB3"/>
          <w:sz w:val="28"/>
          <w:szCs w:val="28"/>
        </w:rPr>
      </w:pPr>
      <w:bookmarkStart w:id="6" w:name="_3dy6vkm" w:colFirst="0" w:colLast="0"/>
      <w:bookmarkEnd w:id="6"/>
      <w:r>
        <w:rPr>
          <w:rFonts w:ascii="Times New Roman" w:eastAsia="Times New Roman" w:hAnsi="Times New Roman" w:cs="Times New Roman"/>
          <w:b/>
          <w:color w:val="006EB3"/>
          <w:sz w:val="28"/>
          <w:szCs w:val="28"/>
        </w:rPr>
        <w:t xml:space="preserve">1.1 </w:t>
      </w:r>
      <w:r>
        <w:rPr>
          <w:rFonts w:ascii="Times New Roman" w:eastAsia="Times New Roman" w:hAnsi="Times New Roman" w:cs="Times New Roman"/>
          <w:b/>
          <w:color w:val="006EB3"/>
          <w:sz w:val="28"/>
          <w:szCs w:val="28"/>
        </w:rPr>
        <w:tab/>
      </w:r>
      <w:r>
        <w:rPr>
          <w:b/>
          <w:color w:val="006EB3"/>
          <w:sz w:val="28"/>
          <w:szCs w:val="28"/>
        </w:rPr>
        <w:t xml:space="preserve">Major Accomplishments and Recap Summary </w:t>
      </w:r>
      <w:r w:rsidR="00A45148">
        <w:rPr>
          <w:b/>
          <w:color w:val="006EB3"/>
          <w:sz w:val="28"/>
          <w:szCs w:val="28"/>
        </w:rPr>
        <w:t>of FFY</w:t>
      </w:r>
      <w:r>
        <w:rPr>
          <w:b/>
          <w:color w:val="006EB3"/>
          <w:sz w:val="28"/>
          <w:szCs w:val="28"/>
        </w:rPr>
        <w:t xml:space="preserve">17-FFY19 </w:t>
      </w:r>
    </w:p>
    <w:p w14:paraId="00000050" w14:textId="77777777" w:rsidR="0009583D" w:rsidRDefault="00D14CF3">
      <w:pPr>
        <w:spacing w:before="80" w:after="80"/>
        <w:ind w:firstLine="360"/>
        <w:rPr>
          <w:b/>
          <w:color w:val="006EB3"/>
        </w:rPr>
      </w:pPr>
      <w:r>
        <w:rPr>
          <w:b/>
          <w:color w:val="006EB3"/>
        </w:rPr>
        <w:t xml:space="preserve"> </w:t>
      </w:r>
      <w:r>
        <w:rPr>
          <w:b/>
          <w:color w:val="006EB3"/>
        </w:rPr>
        <w:tab/>
        <w:t>(See Traffic Core Systems for more in-depth information)</w:t>
      </w:r>
    </w:p>
    <w:p w14:paraId="00000051" w14:textId="77777777" w:rsidR="0009583D" w:rsidRDefault="00D14CF3">
      <w:pPr>
        <w:spacing w:before="80" w:after="80"/>
        <w:ind w:left="360" w:firstLine="360"/>
        <w:rPr>
          <w:b/>
          <w:color w:val="1F497D"/>
          <w:sz w:val="24"/>
          <w:szCs w:val="24"/>
        </w:rPr>
      </w:pPr>
      <w:bookmarkStart w:id="7" w:name="_1t3h5sf" w:colFirst="0" w:colLast="0"/>
      <w:bookmarkEnd w:id="7"/>
      <w:r>
        <w:rPr>
          <w:b/>
          <w:color w:val="1F497D"/>
          <w:sz w:val="24"/>
          <w:szCs w:val="24"/>
        </w:rPr>
        <w:t>Statewide T</w:t>
      </w:r>
      <w:r>
        <w:rPr>
          <w:b/>
          <w:color w:val="1F497D"/>
          <w:sz w:val="24"/>
          <w:szCs w:val="24"/>
        </w:rPr>
        <w:t>raffic Records Management</w:t>
      </w:r>
    </w:p>
    <w:p w14:paraId="00000052" w14:textId="77777777" w:rsidR="0009583D" w:rsidRDefault="00D14CF3">
      <w:pPr>
        <w:numPr>
          <w:ilvl w:val="0"/>
          <w:numId w:val="9"/>
        </w:numPr>
        <w:pBdr>
          <w:top w:val="nil"/>
          <w:left w:val="nil"/>
          <w:bottom w:val="nil"/>
          <w:right w:val="nil"/>
          <w:between w:val="nil"/>
        </w:pBdr>
        <w:tabs>
          <w:tab w:val="left" w:pos="720"/>
        </w:tabs>
        <w:spacing w:before="80" w:after="0"/>
        <w:ind w:left="1440"/>
        <w:rPr>
          <w:color w:val="000000"/>
        </w:rPr>
      </w:pPr>
      <w:bookmarkStart w:id="8" w:name="_4d34og8" w:colFirst="0" w:colLast="0"/>
      <w:bookmarkEnd w:id="8"/>
      <w:r>
        <w:rPr>
          <w:b/>
          <w:color w:val="000000"/>
        </w:rPr>
        <w:t>Traffic Records Coordinating Committee Management</w:t>
      </w:r>
      <w:r>
        <w:rPr>
          <w:color w:val="000000"/>
        </w:rPr>
        <w:t xml:space="preserve"> - The Lead Agency, NMDOT has established a formal Traffic Records Coordinator (TR Coordinator) contractor and has defined a role for these coordination efforts. This along with other recommendations were identified in the 2015 NHTSA NM TRCC Performance As</w:t>
      </w:r>
      <w:r>
        <w:rPr>
          <w:color w:val="000000"/>
        </w:rPr>
        <w:t xml:space="preserve">sessment, Traffic Records GO Team Report available at </w:t>
      </w:r>
      <w:hyperlink r:id="rId10">
        <w:r>
          <w:rPr>
            <w:color w:val="0000FF"/>
            <w:u w:val="single"/>
          </w:rPr>
          <w:t>http://nmtrafficrecords.com/ resources/nm-go-team-final-report/</w:t>
        </w:r>
      </w:hyperlink>
      <w:r>
        <w:rPr>
          <w:color w:val="0000FF"/>
          <w:u w:val="single"/>
        </w:rPr>
        <w:t>.</w:t>
      </w:r>
      <w:r>
        <w:rPr>
          <w:color w:val="0000FF"/>
        </w:rPr>
        <w:t xml:space="preserve">  </w:t>
      </w:r>
      <w:r>
        <w:rPr>
          <w:color w:val="000000"/>
        </w:rPr>
        <w:t>The TR Coordinator, in collaboration with DOT Manag</w:t>
      </w:r>
      <w:r>
        <w:rPr>
          <w:color w:val="000000"/>
        </w:rPr>
        <w:t>ement and STRCC, provides the coordination necessary to develop, implement, and monitor the TR Strategic Plan. The STRCC has scheduled regular meetings and serves as a meaningful forum of coordination among stakeholders to address programs, challenges, and</w:t>
      </w:r>
      <w:r>
        <w:rPr>
          <w:color w:val="000000"/>
        </w:rPr>
        <w:t xml:space="preserve"> investments. </w:t>
      </w:r>
    </w:p>
    <w:p w14:paraId="00000053" w14:textId="77777777" w:rsidR="0009583D" w:rsidRDefault="00D14CF3">
      <w:pPr>
        <w:numPr>
          <w:ilvl w:val="0"/>
          <w:numId w:val="21"/>
        </w:numPr>
        <w:pBdr>
          <w:top w:val="nil"/>
          <w:left w:val="nil"/>
          <w:bottom w:val="nil"/>
          <w:right w:val="nil"/>
          <w:between w:val="nil"/>
        </w:pBdr>
        <w:spacing w:after="0"/>
        <w:ind w:left="1440"/>
        <w:rPr>
          <w:color w:val="000000"/>
        </w:rPr>
      </w:pPr>
      <w:r>
        <w:rPr>
          <w:b/>
          <w:color w:val="000000"/>
        </w:rPr>
        <w:t>Strategic Planning</w:t>
      </w:r>
      <w:r>
        <w:rPr>
          <w:color w:val="000000"/>
        </w:rPr>
        <w:t xml:space="preserve"> - The STRCC has documented the process undertaken in developing the Strategic Plan. The STRCC utilized the 2016 Traffic Records Assessment, conducted by NHSTA, as a foundation to identify traffic records deficiencies (item</w:t>
      </w:r>
      <w:r>
        <w:rPr>
          <w:color w:val="000000"/>
        </w:rPr>
        <w:t>s that do not meet) and accomplishments.  The STRCC provides the leadership and coordination necessary to develop, implement, and monitor the TR Strategic Plan.</w:t>
      </w:r>
    </w:p>
    <w:p w14:paraId="00000054" w14:textId="77777777" w:rsidR="0009583D" w:rsidRDefault="00D14CF3">
      <w:pPr>
        <w:numPr>
          <w:ilvl w:val="0"/>
          <w:numId w:val="21"/>
        </w:numPr>
        <w:pBdr>
          <w:top w:val="nil"/>
          <w:left w:val="nil"/>
          <w:bottom w:val="nil"/>
          <w:right w:val="nil"/>
          <w:between w:val="nil"/>
        </w:pBdr>
        <w:spacing w:after="0"/>
        <w:ind w:left="1440"/>
        <w:rPr>
          <w:color w:val="211D1E"/>
        </w:rPr>
      </w:pPr>
      <w:r>
        <w:rPr>
          <w:b/>
          <w:color w:val="000000"/>
        </w:rPr>
        <w:t>Data Use &amp; Integration</w:t>
      </w:r>
      <w:r>
        <w:rPr>
          <w:color w:val="000000"/>
        </w:rPr>
        <w:t xml:space="preserve"> - </w:t>
      </w:r>
      <w:r>
        <w:rPr>
          <w:color w:val="211D1E"/>
        </w:rPr>
        <w:t xml:space="preserve">Data integration and exchange </w:t>
      </w:r>
      <w:proofErr w:type="gramStart"/>
      <w:r>
        <w:rPr>
          <w:color w:val="211D1E"/>
        </w:rPr>
        <w:t>occurs</w:t>
      </w:r>
      <w:proofErr w:type="gramEnd"/>
      <w:r>
        <w:rPr>
          <w:color w:val="211D1E"/>
        </w:rPr>
        <w:t xml:space="preserve"> between the following stakeholder</w:t>
      </w:r>
      <w:r>
        <w:rPr>
          <w:color w:val="211D1E"/>
        </w:rPr>
        <w:t xml:space="preserve"> agencies: </w:t>
      </w:r>
      <w:r>
        <w:rPr>
          <w:b/>
          <w:i/>
          <w:color w:val="211D1E"/>
        </w:rPr>
        <w:t>LEA to DOT-Crash, LEA – MVD-Citation, LEA – Courts (Citation/Adjudication), Courts –MVD (Abstracts), &amp; SFPD and the District Attorney’s Office, &amp; DOT-Crash-EMS/IS Vital Records (Death Certs)</w:t>
      </w:r>
    </w:p>
    <w:p w14:paraId="00000055" w14:textId="77777777" w:rsidR="0009583D" w:rsidRDefault="00D14CF3">
      <w:pPr>
        <w:spacing w:before="80" w:after="0"/>
        <w:ind w:left="360"/>
        <w:rPr>
          <w:b/>
          <w:color w:val="1F497D"/>
          <w:sz w:val="24"/>
          <w:szCs w:val="24"/>
        </w:rPr>
      </w:pPr>
      <w:bookmarkStart w:id="9" w:name="_2s8eyo1" w:colFirst="0" w:colLast="0"/>
      <w:bookmarkEnd w:id="9"/>
      <w:proofErr w:type="spellStart"/>
      <w:r>
        <w:rPr>
          <w:b/>
          <w:color w:val="1F497D"/>
          <w:sz w:val="24"/>
          <w:szCs w:val="24"/>
        </w:rPr>
        <w:t>TraCS</w:t>
      </w:r>
      <w:proofErr w:type="spellEnd"/>
      <w:r>
        <w:rPr>
          <w:b/>
          <w:color w:val="1F497D"/>
          <w:sz w:val="24"/>
          <w:szCs w:val="24"/>
        </w:rPr>
        <w:t xml:space="preserve"> Support &amp; Expansion</w:t>
      </w:r>
    </w:p>
    <w:p w14:paraId="00000056" w14:textId="77777777" w:rsidR="0009583D" w:rsidRDefault="00D14CF3">
      <w:pPr>
        <w:numPr>
          <w:ilvl w:val="1"/>
          <w:numId w:val="19"/>
        </w:numPr>
        <w:spacing w:after="0"/>
      </w:pPr>
      <w:r>
        <w:rPr>
          <w:b/>
        </w:rPr>
        <w:t>Citation/Crash Data Uniformi</w:t>
      </w:r>
      <w:r>
        <w:rPr>
          <w:b/>
        </w:rPr>
        <w:t xml:space="preserve">ty &amp; Accessibility: </w:t>
      </w:r>
      <w:r>
        <w:t xml:space="preserve">Application Support - The </w:t>
      </w:r>
      <w:proofErr w:type="spellStart"/>
      <w:r>
        <w:t>TraCS</w:t>
      </w:r>
      <w:proofErr w:type="spellEnd"/>
      <w:r>
        <w:t xml:space="preserve"> Team continued to provide ongoing development of </w:t>
      </w:r>
      <w:proofErr w:type="spellStart"/>
      <w:r>
        <w:t>TraCS</w:t>
      </w:r>
      <w:proofErr w:type="spellEnd"/>
      <w:r>
        <w:t xml:space="preserve"> Forms to include all necessary updates to fields, including validation rules and licensing for Traffic and Criminal Software, Incident Locator Tool, </w:t>
      </w:r>
      <w:r>
        <w:t>and Easy Street Draw.</w:t>
      </w:r>
    </w:p>
    <w:p w14:paraId="00000057" w14:textId="29C57EA0" w:rsidR="0009583D" w:rsidRDefault="00D14CF3">
      <w:pPr>
        <w:numPr>
          <w:ilvl w:val="1"/>
          <w:numId w:val="19"/>
        </w:numPr>
        <w:spacing w:after="0"/>
      </w:pPr>
      <w:r>
        <w:rPr>
          <w:b/>
        </w:rPr>
        <w:t>Citation/Crash Data Completeness</w:t>
      </w:r>
      <w:r>
        <w:t xml:space="preserve">:  Maintenance and Support - User help desk support was provided to Law Enforcement Agencies (LEAs), </w:t>
      </w:r>
      <w:r w:rsidR="00830389">
        <w:t>as well as</w:t>
      </w:r>
      <w:r>
        <w:t xml:space="preserve"> Project Management services.</w:t>
      </w:r>
    </w:p>
    <w:p w14:paraId="00000058" w14:textId="77777777" w:rsidR="0009583D" w:rsidRDefault="00D14CF3">
      <w:pPr>
        <w:numPr>
          <w:ilvl w:val="1"/>
          <w:numId w:val="19"/>
        </w:numPr>
        <w:spacing w:after="0"/>
      </w:pPr>
      <w:r>
        <w:rPr>
          <w:b/>
        </w:rPr>
        <w:t>Citation/Crash Data Completeness &amp; Uniformity</w:t>
      </w:r>
      <w:r>
        <w:t xml:space="preserve">:  Equipment – </w:t>
      </w:r>
      <w:r>
        <w:t>Assisted with the purchase and deployment of hardware and peripherals which allow and facilitate the use of Traffic and Criminal Software by supported agencies.</w:t>
      </w:r>
    </w:p>
    <w:p w14:paraId="00000059" w14:textId="77777777" w:rsidR="0009583D" w:rsidRDefault="00D14CF3">
      <w:r>
        <w:br w:type="page"/>
      </w:r>
    </w:p>
    <w:p w14:paraId="0000005A" w14:textId="77777777" w:rsidR="0009583D" w:rsidRDefault="0009583D">
      <w:pPr>
        <w:spacing w:after="0"/>
        <w:ind w:left="1440"/>
      </w:pPr>
    </w:p>
    <w:p w14:paraId="0000005B" w14:textId="380A1B1B" w:rsidR="0009583D" w:rsidRDefault="00D14CF3">
      <w:pPr>
        <w:numPr>
          <w:ilvl w:val="1"/>
          <w:numId w:val="19"/>
        </w:numPr>
        <w:spacing w:after="0"/>
      </w:pPr>
      <w:r>
        <w:rPr>
          <w:b/>
        </w:rPr>
        <w:t xml:space="preserve">Citation/Crash Data Uniformity &amp; Accessibility: </w:t>
      </w:r>
      <w:r>
        <w:t xml:space="preserve">Software Expansion – The </w:t>
      </w:r>
      <w:proofErr w:type="spellStart"/>
      <w:r>
        <w:t>TraCS</w:t>
      </w:r>
      <w:proofErr w:type="spellEnd"/>
      <w:r>
        <w:t xml:space="preserve"> (</w:t>
      </w:r>
      <w:proofErr w:type="spellStart"/>
      <w:r>
        <w:t>eCitation</w:t>
      </w:r>
      <w:proofErr w:type="spellEnd"/>
      <w:r>
        <w:t xml:space="preserve"> an</w:t>
      </w:r>
      <w:r>
        <w:t xml:space="preserve">d Crash Reports) expansion included a total of 30 additional Law Enforcement Agencies between 2017 and 2019, in both the DPS Model and Non-DPS Model. The </w:t>
      </w:r>
      <w:proofErr w:type="spellStart"/>
      <w:r>
        <w:t>TraCS</w:t>
      </w:r>
      <w:proofErr w:type="spellEnd"/>
      <w:r>
        <w:t xml:space="preserve"> DPS Model is a hosted service provided by the New Mexico Department of Public Safety (DPS). This</w:t>
      </w:r>
      <w:r>
        <w:t xml:space="preserve"> hosted service provides the backend infrastructure which includes servers, storage, network connectivity and maintenance/support. The Non DPS </w:t>
      </w:r>
      <w:proofErr w:type="spellStart"/>
      <w:r>
        <w:t>TraCS</w:t>
      </w:r>
      <w:proofErr w:type="spellEnd"/>
      <w:r>
        <w:t xml:space="preserve"> Model, refers to “stand alone agencies”, that prefer to purchase their own servers, </w:t>
      </w:r>
      <w:r w:rsidR="00830389">
        <w:t>storage,</w:t>
      </w:r>
      <w:r>
        <w:t xml:space="preserve"> and support for</w:t>
      </w:r>
      <w:r>
        <w:t xml:space="preserve"> the </w:t>
      </w:r>
      <w:proofErr w:type="spellStart"/>
      <w:r>
        <w:t>TraCS</w:t>
      </w:r>
      <w:proofErr w:type="spellEnd"/>
      <w:r>
        <w:t xml:space="preserve"> Model.</w:t>
      </w:r>
    </w:p>
    <w:p w14:paraId="0000005C" w14:textId="77777777" w:rsidR="0009583D" w:rsidRDefault="00D14CF3">
      <w:pPr>
        <w:numPr>
          <w:ilvl w:val="0"/>
          <w:numId w:val="2"/>
        </w:numPr>
        <w:pBdr>
          <w:top w:val="nil"/>
          <w:left w:val="nil"/>
          <w:bottom w:val="nil"/>
          <w:right w:val="nil"/>
          <w:between w:val="nil"/>
        </w:pBdr>
        <w:spacing w:after="0"/>
        <w:rPr>
          <w:color w:val="000000"/>
        </w:rPr>
      </w:pPr>
      <w:r>
        <w:rPr>
          <w:b/>
          <w:color w:val="000000"/>
        </w:rPr>
        <w:t xml:space="preserve">Citation/Crash Data Integration &amp; Accessibility: </w:t>
      </w:r>
      <w:r>
        <w:rPr>
          <w:color w:val="000000"/>
        </w:rPr>
        <w:t xml:space="preserve">Data Integration and Exchange – New Mexico </w:t>
      </w:r>
      <w:proofErr w:type="spellStart"/>
      <w:r>
        <w:rPr>
          <w:color w:val="000000"/>
        </w:rPr>
        <w:t>TraCS</w:t>
      </w:r>
      <w:proofErr w:type="spellEnd"/>
      <w:r>
        <w:rPr>
          <w:color w:val="000000"/>
        </w:rPr>
        <w:t xml:space="preserve"> configuration was designed to integrate with databases owned by our stakeholders at the Motor Vehicle Division (Tapestry), Administrative Office of the Courts (Odyssey), and others capable of receiving elect</w:t>
      </w:r>
      <w:r>
        <w:rPr>
          <w:color w:val="000000"/>
        </w:rPr>
        <w:t>ronic data.</w:t>
      </w:r>
    </w:p>
    <w:p w14:paraId="0000005D" w14:textId="77777777" w:rsidR="0009583D" w:rsidRDefault="00D14CF3">
      <w:pPr>
        <w:spacing w:before="80" w:after="80"/>
        <w:ind w:left="360"/>
        <w:rPr>
          <w:b/>
          <w:color w:val="1F497D"/>
          <w:sz w:val="24"/>
          <w:szCs w:val="24"/>
        </w:rPr>
      </w:pPr>
      <w:r>
        <w:rPr>
          <w:b/>
          <w:color w:val="1F497D"/>
          <w:sz w:val="24"/>
          <w:szCs w:val="24"/>
        </w:rPr>
        <w:t>Crash System</w:t>
      </w:r>
    </w:p>
    <w:p w14:paraId="0000005E" w14:textId="77777777" w:rsidR="0009583D" w:rsidRDefault="00D14CF3">
      <w:pPr>
        <w:numPr>
          <w:ilvl w:val="0"/>
          <w:numId w:val="33"/>
        </w:numPr>
        <w:pBdr>
          <w:top w:val="nil"/>
          <w:left w:val="nil"/>
          <w:bottom w:val="nil"/>
          <w:right w:val="nil"/>
          <w:between w:val="nil"/>
        </w:pBdr>
        <w:spacing w:after="0" w:line="276" w:lineRule="auto"/>
        <w:ind w:left="1440"/>
        <w:rPr>
          <w:color w:val="000000"/>
        </w:rPr>
      </w:pPr>
      <w:r>
        <w:rPr>
          <w:b/>
          <w:color w:val="000000"/>
        </w:rPr>
        <w:t xml:space="preserve">Crash Data Accuracy </w:t>
      </w:r>
      <w:r>
        <w:rPr>
          <w:color w:val="000000"/>
        </w:rPr>
        <w:t>- Increased the percentage of pedestrian crash records that have pedestrians identified correctly by 13 percent (62% in 4/1/2015-3/31/2016 to75% in 4/1/2016-3/31/2017) for crash reports that are manually data en</w:t>
      </w:r>
      <w:r>
        <w:rPr>
          <w:color w:val="000000"/>
        </w:rPr>
        <w:t xml:space="preserve">tered (state) (annual). </w:t>
      </w:r>
    </w:p>
    <w:p w14:paraId="0000005F" w14:textId="77777777" w:rsidR="0009583D" w:rsidRDefault="00D14CF3">
      <w:pPr>
        <w:numPr>
          <w:ilvl w:val="0"/>
          <w:numId w:val="33"/>
        </w:numPr>
        <w:pBdr>
          <w:top w:val="nil"/>
          <w:left w:val="nil"/>
          <w:bottom w:val="nil"/>
          <w:right w:val="nil"/>
          <w:between w:val="nil"/>
        </w:pBdr>
        <w:spacing w:after="0" w:line="276" w:lineRule="auto"/>
        <w:ind w:left="1440"/>
        <w:rPr>
          <w:color w:val="000000"/>
        </w:rPr>
      </w:pPr>
      <w:r>
        <w:rPr>
          <w:b/>
          <w:color w:val="000000"/>
        </w:rPr>
        <w:t>Crash Data Accuracy, Timeliness &amp; Accessibility</w:t>
      </w:r>
      <w:r>
        <w:rPr>
          <w:color w:val="000000"/>
        </w:rPr>
        <w:t xml:space="preserve"> - Reduced the time to analyze data and make available the NMDOT Annual Crash report from 19 months for the 2014 file to 15 months for the 2015 file by refining data merging techniques</w:t>
      </w:r>
      <w:r>
        <w:rPr>
          <w:color w:val="000000"/>
        </w:rPr>
        <w:t xml:space="preserve"> (state) (annual data).</w:t>
      </w:r>
    </w:p>
    <w:p w14:paraId="00000060" w14:textId="77777777" w:rsidR="0009583D" w:rsidRDefault="00D14CF3">
      <w:pPr>
        <w:numPr>
          <w:ilvl w:val="0"/>
          <w:numId w:val="33"/>
        </w:numPr>
        <w:spacing w:before="80" w:after="0"/>
        <w:ind w:left="1440"/>
      </w:pPr>
      <w:r>
        <w:rPr>
          <w:b/>
        </w:rPr>
        <w:t>Crash Data Timeliness</w:t>
      </w:r>
      <w:r>
        <w:t xml:space="preserve"> - Increased the percentage of crash data transferred directly from law enforcement agencies to the State crash database from 47% from 4/1/2016 to 3/31/2017 to 55% from 4/1/2017 to 3/31/2018.</w:t>
      </w:r>
    </w:p>
    <w:p w14:paraId="00000061" w14:textId="77777777" w:rsidR="0009583D" w:rsidRDefault="00D14CF3">
      <w:pPr>
        <w:numPr>
          <w:ilvl w:val="0"/>
          <w:numId w:val="33"/>
        </w:numPr>
        <w:spacing w:after="80"/>
        <w:ind w:left="1440"/>
      </w:pPr>
      <w:r>
        <w:rPr>
          <w:b/>
        </w:rPr>
        <w:t>Crash Data Accuracy</w:t>
      </w:r>
      <w:r>
        <w:rPr>
          <w:b/>
        </w:rPr>
        <w:t>, Timeliness &amp; Accessibility</w:t>
      </w:r>
      <w:r>
        <w:t xml:space="preserve"> - DOT Crash Division via the UNM-GPS database began receiving electronically transmitted Crash data from Law Enforcement Agencies.  As of April 2019, a total of 99,560 reports have been transmitted.  </w:t>
      </w:r>
    </w:p>
    <w:p w14:paraId="00000062" w14:textId="77777777" w:rsidR="0009583D" w:rsidRDefault="00D14CF3">
      <w:pPr>
        <w:numPr>
          <w:ilvl w:val="0"/>
          <w:numId w:val="33"/>
        </w:numPr>
        <w:spacing w:before="80" w:after="0"/>
        <w:ind w:left="1440"/>
      </w:pPr>
      <w:bookmarkStart w:id="10" w:name="_17dp8vu" w:colFirst="0" w:colLast="0"/>
      <w:bookmarkEnd w:id="10"/>
      <w:r>
        <w:rPr>
          <w:b/>
        </w:rPr>
        <w:t xml:space="preserve">Crash Data Completeness &amp; </w:t>
      </w:r>
      <w:r>
        <w:rPr>
          <w:b/>
        </w:rPr>
        <w:t>Uniformity</w:t>
      </w:r>
      <w:r>
        <w:t xml:space="preserve"> – The Uniform Crash Report has been completed and is scheduled for deployment in 2020. A crash report training curriculum has been developed to improve current usage and standardization with the goal of improving the quality and consistency of d</w:t>
      </w:r>
      <w:r>
        <w:t>ata collection in the field. Revisions to the crash report include additional recommended MMUCC elements.</w:t>
      </w:r>
    </w:p>
    <w:p w14:paraId="00000063" w14:textId="77777777" w:rsidR="0009583D" w:rsidRDefault="00D14CF3">
      <w:pPr>
        <w:spacing w:after="80"/>
        <w:ind w:left="360"/>
        <w:rPr>
          <w:b/>
          <w:color w:val="1F497D"/>
          <w:sz w:val="24"/>
          <w:szCs w:val="24"/>
        </w:rPr>
      </w:pPr>
      <w:r>
        <w:rPr>
          <w:b/>
          <w:color w:val="1F497D"/>
          <w:sz w:val="24"/>
          <w:szCs w:val="24"/>
        </w:rPr>
        <w:t>Roadway Data</w:t>
      </w:r>
    </w:p>
    <w:p w14:paraId="00000064" w14:textId="77777777" w:rsidR="0009583D" w:rsidRDefault="00D14CF3">
      <w:pPr>
        <w:numPr>
          <w:ilvl w:val="0"/>
          <w:numId w:val="10"/>
        </w:numPr>
        <w:pBdr>
          <w:top w:val="nil"/>
          <w:left w:val="nil"/>
          <w:bottom w:val="nil"/>
          <w:right w:val="nil"/>
          <w:between w:val="nil"/>
        </w:pBdr>
        <w:spacing w:before="80" w:after="80"/>
        <w:ind w:left="1440"/>
        <w:rPr>
          <w:color w:val="000000"/>
        </w:rPr>
      </w:pPr>
      <w:r>
        <w:rPr>
          <w:b/>
          <w:color w:val="000000"/>
        </w:rPr>
        <w:t>Roadway Data Accuracy, Completeness &amp; Uniformity</w:t>
      </w:r>
      <w:r>
        <w:rPr>
          <w:color w:val="000000"/>
        </w:rPr>
        <w:t xml:space="preserve"> - ARNOLD replaced the Transportation Information Management System (TIMS). Implementation of ARNOLD includes the FHWA expanded requirements for the LRS network and provides state highway agencies a geospatially enabled public roadway network used to locat</w:t>
      </w:r>
      <w:r>
        <w:rPr>
          <w:color w:val="000000"/>
        </w:rPr>
        <w:t xml:space="preserve">e crashes that are not on the state-maintained highway system. </w:t>
      </w:r>
    </w:p>
    <w:p w14:paraId="00000065" w14:textId="77777777" w:rsidR="0009583D" w:rsidRDefault="00D14CF3">
      <w:pPr>
        <w:spacing w:before="80" w:after="80"/>
        <w:ind w:left="360"/>
        <w:rPr>
          <w:b/>
          <w:color w:val="1F497D"/>
          <w:sz w:val="24"/>
          <w:szCs w:val="24"/>
        </w:rPr>
      </w:pPr>
      <w:r>
        <w:rPr>
          <w:b/>
          <w:color w:val="1F497D"/>
          <w:sz w:val="24"/>
          <w:szCs w:val="24"/>
        </w:rPr>
        <w:t xml:space="preserve">Driver &amp; Vehicle </w:t>
      </w:r>
    </w:p>
    <w:p w14:paraId="00000066" w14:textId="77777777" w:rsidR="0009583D" w:rsidRDefault="00D14CF3">
      <w:pPr>
        <w:numPr>
          <w:ilvl w:val="0"/>
          <w:numId w:val="10"/>
        </w:numPr>
        <w:pBdr>
          <w:top w:val="nil"/>
          <w:left w:val="nil"/>
          <w:bottom w:val="nil"/>
          <w:right w:val="nil"/>
          <w:between w:val="nil"/>
        </w:pBdr>
        <w:spacing w:before="80" w:after="0"/>
        <w:ind w:left="1440"/>
        <w:rPr>
          <w:color w:val="000000"/>
        </w:rPr>
      </w:pPr>
      <w:bookmarkStart w:id="11" w:name="_3rdcrjn" w:colFirst="0" w:colLast="0"/>
      <w:bookmarkEnd w:id="11"/>
      <w:r>
        <w:rPr>
          <w:b/>
          <w:color w:val="000000"/>
        </w:rPr>
        <w:t>Driver &amp; Vehicle Integration -</w:t>
      </w:r>
      <w:r>
        <w:rPr>
          <w:color w:val="000000"/>
        </w:rPr>
        <w:t xml:space="preserve"> The State of New Mexico Motor Vehicle Division successfully implemented a FAST software solution in 2016 (drivers in May 2015; vehicles in September 2016.  New Mexico’s Motor Vehicle Division Driver services and Vehicle services (DSVS) software (in New Me</w:t>
      </w:r>
      <w:r>
        <w:rPr>
          <w:color w:val="000000"/>
        </w:rPr>
        <w:t xml:space="preserve">xico known as Tapestry) has provided a platform from which the Motor Vehicle Division has been able to expand on its outstanding customer service to citizens and stakeholders of New Mexico.   </w:t>
      </w:r>
    </w:p>
    <w:p w14:paraId="00000067" w14:textId="77777777" w:rsidR="0009583D" w:rsidRDefault="00D14CF3">
      <w:pPr>
        <w:numPr>
          <w:ilvl w:val="0"/>
          <w:numId w:val="10"/>
        </w:numPr>
        <w:pBdr>
          <w:top w:val="nil"/>
          <w:left w:val="nil"/>
          <w:bottom w:val="nil"/>
          <w:right w:val="nil"/>
          <w:between w:val="nil"/>
        </w:pBdr>
        <w:spacing w:after="80"/>
        <w:ind w:left="1440"/>
        <w:rPr>
          <w:color w:val="000000"/>
        </w:rPr>
      </w:pPr>
      <w:r>
        <w:rPr>
          <w:b/>
          <w:color w:val="000000"/>
        </w:rPr>
        <w:t>Vehicle Bar Code Accuracy, Timeliness &amp; Completeness –</w:t>
      </w:r>
      <w:r>
        <w:rPr>
          <w:color w:val="000000"/>
        </w:rPr>
        <w:t xml:space="preserve"> New Mexi</w:t>
      </w:r>
      <w:r>
        <w:rPr>
          <w:color w:val="000000"/>
        </w:rPr>
        <w:t xml:space="preserve">co MVD has implemented the Vehicle Registration Barcode effective January 2019.   This will allow law enforcement officers to scan </w:t>
      </w:r>
      <w:r>
        <w:rPr>
          <w:color w:val="000000"/>
          <w:highlight w:val="white"/>
        </w:rPr>
        <w:t>and capture the vehicle registration data electronically on crash reports, traffic citations and other reports generated by l</w:t>
      </w:r>
      <w:r>
        <w:rPr>
          <w:color w:val="000000"/>
          <w:highlight w:val="white"/>
        </w:rPr>
        <w:t xml:space="preserve">aw enforcement agencies and emergency personnel via use of a bar code </w:t>
      </w:r>
      <w:r>
        <w:rPr>
          <w:color w:val="000000"/>
          <w:highlight w:val="white"/>
        </w:rPr>
        <w:lastRenderedPageBreak/>
        <w:t xml:space="preserve">scanner. This will eliminate manual input of the vehicle registration data resulting in a decrease in errors and increases in accuracy, </w:t>
      </w:r>
      <w:proofErr w:type="gramStart"/>
      <w:r>
        <w:rPr>
          <w:color w:val="000000"/>
          <w:highlight w:val="white"/>
        </w:rPr>
        <w:t>timeliness</w:t>
      </w:r>
      <w:proofErr w:type="gramEnd"/>
      <w:r>
        <w:rPr>
          <w:color w:val="000000"/>
          <w:highlight w:val="white"/>
        </w:rPr>
        <w:t xml:space="preserve"> and completeness.</w:t>
      </w:r>
      <w:r>
        <w:rPr>
          <w:color w:val="000000"/>
        </w:rPr>
        <w:t xml:space="preserve"> </w:t>
      </w:r>
    </w:p>
    <w:p w14:paraId="00000068" w14:textId="77777777" w:rsidR="0009583D" w:rsidRDefault="00D14CF3">
      <w:pPr>
        <w:spacing w:before="80" w:after="0"/>
        <w:ind w:left="360"/>
        <w:rPr>
          <w:b/>
          <w:color w:val="1F497D"/>
          <w:sz w:val="24"/>
          <w:szCs w:val="24"/>
        </w:rPr>
      </w:pPr>
      <w:r>
        <w:rPr>
          <w:b/>
          <w:color w:val="1F497D"/>
          <w:sz w:val="24"/>
          <w:szCs w:val="24"/>
        </w:rPr>
        <w:t>Citation &amp; Adjudicat</w:t>
      </w:r>
      <w:r>
        <w:rPr>
          <w:b/>
          <w:color w:val="1F497D"/>
          <w:sz w:val="24"/>
          <w:szCs w:val="24"/>
        </w:rPr>
        <w:t xml:space="preserve">ion  </w:t>
      </w:r>
    </w:p>
    <w:p w14:paraId="00000069" w14:textId="77777777" w:rsidR="0009583D" w:rsidRDefault="00D14CF3">
      <w:pPr>
        <w:numPr>
          <w:ilvl w:val="0"/>
          <w:numId w:val="10"/>
        </w:numPr>
        <w:spacing w:after="0"/>
        <w:ind w:left="1440"/>
      </w:pPr>
      <w:r>
        <w:rPr>
          <w:b/>
        </w:rPr>
        <w:t>Citation Data Timeliness, Completeness, &amp; Integration</w:t>
      </w:r>
      <w:r>
        <w:t xml:space="preserve"> - The Magistrate Court Scanning Project was completed, rolled out on a court-to-court basis.  The Magistrate Courts now have imaging capabilities which allows Magistrate Courts to electronically r</w:t>
      </w:r>
      <w:r>
        <w:t xml:space="preserve">eport citation dispositions and improves the Court’s ability to add E-Citations as law enforcement agencies implement </w:t>
      </w:r>
      <w:proofErr w:type="spellStart"/>
      <w:r>
        <w:t>TraCS</w:t>
      </w:r>
      <w:proofErr w:type="spellEnd"/>
      <w:r>
        <w:t xml:space="preserve"> because courts will already have the automation required to store the citation image.</w:t>
      </w:r>
    </w:p>
    <w:p w14:paraId="0000006A" w14:textId="77777777" w:rsidR="0009583D" w:rsidRDefault="00D14CF3">
      <w:pPr>
        <w:numPr>
          <w:ilvl w:val="0"/>
          <w:numId w:val="10"/>
        </w:numPr>
        <w:spacing w:after="0"/>
        <w:ind w:left="1440"/>
      </w:pPr>
      <w:r>
        <w:rPr>
          <w:b/>
        </w:rPr>
        <w:t>Adjudication Data Timeliness/Completeness/Integration</w:t>
      </w:r>
      <w:r>
        <w:t xml:space="preserve"> - Electronic abstract reporting from Magistrate Courts to the Motor Vehicle Division has been completed and is in full operation.</w:t>
      </w:r>
    </w:p>
    <w:p w14:paraId="0000006B" w14:textId="77777777" w:rsidR="0009583D" w:rsidRDefault="00D14CF3">
      <w:pPr>
        <w:spacing w:after="80"/>
        <w:ind w:left="360"/>
        <w:rPr>
          <w:b/>
          <w:color w:val="1F497D"/>
          <w:sz w:val="24"/>
          <w:szCs w:val="24"/>
        </w:rPr>
      </w:pPr>
      <w:r>
        <w:rPr>
          <w:b/>
          <w:color w:val="1F497D"/>
          <w:sz w:val="24"/>
          <w:szCs w:val="24"/>
        </w:rPr>
        <w:t xml:space="preserve">EMS/Injury Surveillance Data </w:t>
      </w:r>
    </w:p>
    <w:p w14:paraId="0000006C" w14:textId="76BEA12A" w:rsidR="0009583D" w:rsidRDefault="00D14CF3">
      <w:pPr>
        <w:numPr>
          <w:ilvl w:val="0"/>
          <w:numId w:val="28"/>
        </w:numPr>
        <w:pBdr>
          <w:top w:val="nil"/>
          <w:left w:val="nil"/>
          <w:bottom w:val="nil"/>
          <w:right w:val="nil"/>
          <w:between w:val="nil"/>
        </w:pBdr>
        <w:tabs>
          <w:tab w:val="left" w:pos="630"/>
        </w:tabs>
        <w:spacing w:before="80" w:after="80"/>
        <w:rPr>
          <w:color w:val="000000"/>
        </w:rPr>
      </w:pPr>
      <w:r>
        <w:rPr>
          <w:b/>
          <w:color w:val="000000"/>
        </w:rPr>
        <w:t>EMS/IS Data Completeness, Uniformity, &amp; In</w:t>
      </w:r>
      <w:r>
        <w:rPr>
          <w:b/>
          <w:color w:val="000000"/>
        </w:rPr>
        <w:t xml:space="preserve">tegration - </w:t>
      </w:r>
      <w:r>
        <w:rPr>
          <w:color w:val="000000"/>
        </w:rPr>
        <w:t xml:space="preserve">The New Mexico Department of Health, EMS Bureau, improved the data dictionary for the Injury Surveillance system, developed and documented processes to receive regular </w:t>
      </w:r>
      <w:r>
        <w:rPr>
          <w:color w:val="000000"/>
        </w:rPr>
        <w:t>user feedback in addition to updating data dictionaries and training manual</w:t>
      </w:r>
      <w:r>
        <w:rPr>
          <w:color w:val="000000"/>
        </w:rPr>
        <w:t xml:space="preserve">s. </w:t>
      </w:r>
    </w:p>
    <w:p w14:paraId="0000006D" w14:textId="77777777" w:rsidR="0009583D" w:rsidRDefault="00D14CF3">
      <w:pPr>
        <w:rPr>
          <w:b/>
          <w:u w:val="single"/>
        </w:rPr>
      </w:pPr>
      <w:r>
        <w:br w:type="page"/>
      </w:r>
    </w:p>
    <w:p w14:paraId="0000006E" w14:textId="77777777" w:rsidR="0009583D" w:rsidRDefault="00D14CF3">
      <w:pPr>
        <w:pBdr>
          <w:top w:val="nil"/>
          <w:left w:val="nil"/>
          <w:bottom w:val="nil"/>
          <w:right w:val="nil"/>
          <w:between w:val="nil"/>
        </w:pBdr>
        <w:spacing w:before="80" w:after="80"/>
        <w:rPr>
          <w:b/>
          <w:color w:val="1F497D"/>
          <w:sz w:val="28"/>
          <w:szCs w:val="28"/>
        </w:rPr>
      </w:pPr>
      <w:r>
        <w:rPr>
          <w:b/>
          <w:color w:val="1F497D"/>
          <w:sz w:val="28"/>
          <w:szCs w:val="28"/>
        </w:rPr>
        <w:lastRenderedPageBreak/>
        <w:t>1.2   CURRENT STATEWIDE TRAFFIC RECORDS SYSTEM (STRS)</w:t>
      </w:r>
    </w:p>
    <w:p w14:paraId="0000006F" w14:textId="77777777" w:rsidR="0009583D" w:rsidRDefault="00D14CF3">
      <w:pPr>
        <w:rPr>
          <w:color w:val="211D1E"/>
        </w:rPr>
      </w:pPr>
      <w:r>
        <w:rPr>
          <w:color w:val="211D1E"/>
        </w:rPr>
        <w:t xml:space="preserve">The diagram below reflects the current state of the STRCC’s integration and exchange model. The model reflects the six major component systems and subsystems. Data integration and exchange occurs </w:t>
      </w:r>
      <w:r>
        <w:rPr>
          <w:color w:val="211D1E"/>
        </w:rPr>
        <w:t>between the following stakeholder agencies: LEA to DOT-Crash, LEA – MVD-Citation, LEA – Courts (Citation/Adjudication), and the Courts –MVD (Abstracts).</w:t>
      </w:r>
    </w:p>
    <w:p w14:paraId="00000070" w14:textId="77777777" w:rsidR="0009583D" w:rsidRDefault="00D14CF3">
      <w:pPr>
        <w:pBdr>
          <w:top w:val="nil"/>
          <w:left w:val="nil"/>
          <w:bottom w:val="nil"/>
          <w:right w:val="nil"/>
          <w:between w:val="nil"/>
        </w:pBdr>
        <w:spacing w:before="80" w:after="0"/>
        <w:ind w:left="720"/>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                                                           </w:t>
      </w:r>
      <w:r>
        <w:rPr>
          <w:noProof/>
        </w:rPr>
        <w:drawing>
          <wp:anchor distT="0" distB="0" distL="114300" distR="114300" simplePos="0" relativeHeight="251658240" behindDoc="0" locked="0" layoutInCell="1" hidden="0" allowOverlap="1">
            <wp:simplePos x="0" y="0"/>
            <wp:positionH relativeFrom="column">
              <wp:posOffset>612140</wp:posOffset>
            </wp:positionH>
            <wp:positionV relativeFrom="paragraph">
              <wp:posOffset>161290</wp:posOffset>
            </wp:positionV>
            <wp:extent cx="5838825" cy="4138295"/>
            <wp:effectExtent l="0" t="0" r="0" b="0"/>
            <wp:wrapSquare wrapText="bothSides" distT="0" distB="0" distL="114300" distR="1143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838825" cy="413829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simplePos x="0" y="0"/>
                <wp:positionH relativeFrom="column">
                  <wp:posOffset>571500</wp:posOffset>
                </wp:positionH>
                <wp:positionV relativeFrom="paragraph">
                  <wp:posOffset>127000</wp:posOffset>
                </wp:positionV>
                <wp:extent cx="5867400" cy="4166870"/>
                <wp:effectExtent l="0" t="0" r="0" b="0"/>
                <wp:wrapNone/>
                <wp:docPr id="2" name="Rectangle 2"/>
                <wp:cNvGraphicFramePr/>
                <a:graphic xmlns:a="http://schemas.openxmlformats.org/drawingml/2006/main">
                  <a:graphicData uri="http://schemas.microsoft.com/office/word/2010/wordprocessingShape">
                    <wps:wsp>
                      <wps:cNvSpPr/>
                      <wps:spPr>
                        <a:xfrm>
                          <a:off x="2426588" y="1710853"/>
                          <a:ext cx="5838825" cy="4138295"/>
                        </a:xfrm>
                        <a:prstGeom prst="rect">
                          <a:avLst/>
                        </a:prstGeom>
                        <a:noFill/>
                        <a:ln>
                          <a:noFill/>
                        </a:ln>
                      </wps:spPr>
                      <wps:txbx>
                        <w:txbxContent>
                          <w:p w14:paraId="3721FB7E" w14:textId="77777777" w:rsidR="0009583D" w:rsidRDefault="0009583D">
                            <w:pPr>
                              <w:spacing w:after="0"/>
                              <w:textDirection w:val="btLr"/>
                            </w:pPr>
                          </w:p>
                        </w:txbxContent>
                      </wps:txbx>
                      <wps:bodyPr spcFirstLastPara="1" wrap="square" lIns="91425" tIns="91425" rIns="91425" bIns="91425" anchor="ctr" anchorCtr="0">
                        <a:noAutofit/>
                      </wps:bodyPr>
                    </wps:wsp>
                  </a:graphicData>
                </a:graphic>
              </wp:anchor>
            </w:drawing>
          </mc:Choice>
          <mc:Fallback>
            <w:pict>
              <v:rect id="Rectangle 2" o:spid="_x0000_s1026" style="position:absolute;left:0;text-align:left;margin-left:45pt;margin-top:10pt;width:462pt;height:328.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" filled="f" stroked="f">
                <v:textbox inset="2.53958mm,2.53958mm,2.53958mm,2.53958mm">
                  <w:txbxContent>
                    <w:p w14:paraId="3721FB7E" w14:textId="77777777" w:rsidR="0009583D" w:rsidRDefault="0009583D">
                      <w:pPr>
                        <w:spacing w:after="0"/>
                        <w:textDirection w:val="btLr"/>
                      </w:pPr>
                    </w:p>
                  </w:txbxContent>
                </v:textbox>
              </v:rect>
            </w:pict>
          </mc:Fallback>
        </mc:AlternateContent>
      </w:r>
      <w:r>
        <w:rPr>
          <w:noProof/>
        </w:rPr>
        <w:drawing>
          <wp:anchor distT="0" distB="0" distL="114300" distR="114300" simplePos="0" relativeHeight="251660288" behindDoc="0" locked="0" layoutInCell="1" hidden="0" allowOverlap="1">
            <wp:simplePos x="0" y="0"/>
            <wp:positionH relativeFrom="column">
              <wp:posOffset>612140</wp:posOffset>
            </wp:positionH>
            <wp:positionV relativeFrom="paragraph">
              <wp:posOffset>161290</wp:posOffset>
            </wp:positionV>
            <wp:extent cx="5838825" cy="4138295"/>
            <wp:effectExtent l="0" t="0" r="0" b="0"/>
            <wp:wrapSquare wrapText="bothSides" distT="0" distB="0" distL="114300" distR="11430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838825" cy="4138295"/>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simplePos x="0" y="0"/>
                <wp:positionH relativeFrom="column">
                  <wp:posOffset>571500</wp:posOffset>
                </wp:positionH>
                <wp:positionV relativeFrom="paragraph">
                  <wp:posOffset>127000</wp:posOffset>
                </wp:positionV>
                <wp:extent cx="5867400" cy="4166870"/>
                <wp:effectExtent l="0" t="0" r="0" b="0"/>
                <wp:wrapNone/>
                <wp:docPr id="7" name="Rectangle 7"/>
                <wp:cNvGraphicFramePr/>
                <a:graphic xmlns:a="http://schemas.openxmlformats.org/drawingml/2006/main">
                  <a:graphicData uri="http://schemas.microsoft.com/office/word/2010/wordprocessingShape">
                    <wps:wsp>
                      <wps:cNvSpPr/>
                      <wps:spPr>
                        <a:xfrm>
                          <a:off x="2426588" y="1710853"/>
                          <a:ext cx="5838825" cy="4138295"/>
                        </a:xfrm>
                        <a:prstGeom prst="rect">
                          <a:avLst/>
                        </a:prstGeom>
                        <a:noFill/>
                        <a:ln>
                          <a:noFill/>
                        </a:ln>
                      </wps:spPr>
                      <wps:txbx>
                        <w:txbxContent>
                          <w:p w14:paraId="2119918D" w14:textId="77777777" w:rsidR="0009583D" w:rsidRDefault="0009583D">
                            <w:pPr>
                              <w:spacing w:after="0"/>
                              <w:textDirection w:val="btLr"/>
                            </w:pPr>
                          </w:p>
                        </w:txbxContent>
                      </wps:txbx>
                      <wps:bodyPr spcFirstLastPara="1" wrap="square" lIns="91425" tIns="91425" rIns="91425" bIns="91425" anchor="ctr" anchorCtr="0">
                        <a:noAutofit/>
                      </wps:bodyPr>
                    </wps:wsp>
                  </a:graphicData>
                </a:graphic>
              </wp:anchor>
            </w:drawing>
          </mc:Choice>
          <mc:Fallback>
            <w:pict>
              <v:rect id="Rectangle 7" o:spid="_x0000_s1027" style="position:absolute;left:0;text-align:left;margin-left:45pt;margin-top:10pt;width:462pt;height:328.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" filled="f" stroked="f">
                <v:textbox inset="2.53958mm,2.53958mm,2.53958mm,2.53958mm">
                  <w:txbxContent>
                    <w:p w14:paraId="2119918D" w14:textId="77777777" w:rsidR="0009583D" w:rsidRDefault="0009583D">
                      <w:pPr>
                        <w:spacing w:after="0"/>
                        <w:textDirection w:val="btLr"/>
                      </w:pPr>
                    </w:p>
                  </w:txbxContent>
                </v:textbox>
              </v:rect>
            </w:pict>
          </mc:Fallback>
        </mc:AlternateContent>
      </w:r>
    </w:p>
    <w:p w14:paraId="00000071" w14:textId="77777777" w:rsidR="0009583D" w:rsidRDefault="0009583D">
      <w:pPr>
        <w:pBdr>
          <w:top w:val="nil"/>
          <w:left w:val="nil"/>
          <w:bottom w:val="nil"/>
          <w:right w:val="nil"/>
          <w:between w:val="nil"/>
        </w:pBdr>
        <w:spacing w:after="0"/>
        <w:ind w:left="720"/>
        <w:rPr>
          <w:rFonts w:ascii="Times New Roman" w:eastAsia="Times New Roman" w:hAnsi="Times New Roman" w:cs="Times New Roman"/>
          <w:b/>
          <w:color w:val="FF0000"/>
          <w:sz w:val="24"/>
          <w:szCs w:val="24"/>
        </w:rPr>
      </w:pPr>
    </w:p>
    <w:p w14:paraId="00000072" w14:textId="77777777" w:rsidR="0009583D" w:rsidRDefault="0009583D">
      <w:pPr>
        <w:pBdr>
          <w:top w:val="nil"/>
          <w:left w:val="nil"/>
          <w:bottom w:val="nil"/>
          <w:right w:val="nil"/>
          <w:between w:val="nil"/>
        </w:pBdr>
        <w:spacing w:after="0"/>
        <w:ind w:left="720"/>
        <w:rPr>
          <w:rFonts w:ascii="Times New Roman" w:eastAsia="Times New Roman" w:hAnsi="Times New Roman" w:cs="Times New Roman"/>
          <w:b/>
          <w:color w:val="FF0000"/>
          <w:sz w:val="24"/>
          <w:szCs w:val="24"/>
        </w:rPr>
      </w:pPr>
    </w:p>
    <w:p w14:paraId="00000073" w14:textId="77777777" w:rsidR="0009583D" w:rsidRDefault="0009583D">
      <w:pPr>
        <w:pBdr>
          <w:top w:val="nil"/>
          <w:left w:val="nil"/>
          <w:bottom w:val="nil"/>
          <w:right w:val="nil"/>
          <w:between w:val="nil"/>
        </w:pBdr>
        <w:spacing w:after="0"/>
        <w:ind w:left="720"/>
        <w:rPr>
          <w:rFonts w:ascii="Times New Roman" w:eastAsia="Times New Roman" w:hAnsi="Times New Roman" w:cs="Times New Roman"/>
          <w:b/>
          <w:color w:val="FF0000"/>
          <w:sz w:val="24"/>
          <w:szCs w:val="24"/>
        </w:rPr>
      </w:pPr>
    </w:p>
    <w:p w14:paraId="00000074" w14:textId="77777777" w:rsidR="0009583D" w:rsidRDefault="0009583D">
      <w:pPr>
        <w:pBdr>
          <w:top w:val="nil"/>
          <w:left w:val="nil"/>
          <w:bottom w:val="nil"/>
          <w:right w:val="nil"/>
          <w:between w:val="nil"/>
        </w:pBdr>
        <w:spacing w:after="0"/>
        <w:ind w:left="720"/>
        <w:rPr>
          <w:rFonts w:ascii="Times New Roman" w:eastAsia="Times New Roman" w:hAnsi="Times New Roman" w:cs="Times New Roman"/>
          <w:b/>
          <w:color w:val="FF0000"/>
          <w:sz w:val="24"/>
          <w:szCs w:val="24"/>
        </w:rPr>
      </w:pPr>
    </w:p>
    <w:p w14:paraId="00000075" w14:textId="77777777" w:rsidR="0009583D" w:rsidRDefault="0009583D">
      <w:pPr>
        <w:pBdr>
          <w:top w:val="nil"/>
          <w:left w:val="nil"/>
          <w:bottom w:val="nil"/>
          <w:right w:val="nil"/>
          <w:between w:val="nil"/>
        </w:pBdr>
        <w:spacing w:after="0"/>
        <w:ind w:left="720"/>
        <w:rPr>
          <w:rFonts w:ascii="Times New Roman" w:eastAsia="Times New Roman" w:hAnsi="Times New Roman" w:cs="Times New Roman"/>
          <w:b/>
          <w:color w:val="FF0000"/>
          <w:sz w:val="24"/>
          <w:szCs w:val="24"/>
        </w:rPr>
      </w:pPr>
    </w:p>
    <w:p w14:paraId="00000076" w14:textId="77777777" w:rsidR="0009583D" w:rsidRDefault="0009583D">
      <w:pPr>
        <w:pBdr>
          <w:top w:val="nil"/>
          <w:left w:val="nil"/>
          <w:bottom w:val="nil"/>
          <w:right w:val="nil"/>
          <w:between w:val="nil"/>
        </w:pBdr>
        <w:spacing w:after="0"/>
        <w:ind w:left="720"/>
        <w:rPr>
          <w:rFonts w:ascii="Times New Roman" w:eastAsia="Times New Roman" w:hAnsi="Times New Roman" w:cs="Times New Roman"/>
          <w:b/>
          <w:color w:val="FF0000"/>
          <w:sz w:val="24"/>
          <w:szCs w:val="24"/>
        </w:rPr>
      </w:pPr>
    </w:p>
    <w:p w14:paraId="00000077" w14:textId="77777777" w:rsidR="0009583D" w:rsidRDefault="0009583D">
      <w:pPr>
        <w:pBdr>
          <w:top w:val="nil"/>
          <w:left w:val="nil"/>
          <w:bottom w:val="nil"/>
          <w:right w:val="nil"/>
          <w:between w:val="nil"/>
        </w:pBdr>
        <w:spacing w:after="0"/>
        <w:ind w:left="720"/>
        <w:rPr>
          <w:rFonts w:ascii="Times New Roman" w:eastAsia="Times New Roman" w:hAnsi="Times New Roman" w:cs="Times New Roman"/>
          <w:b/>
          <w:color w:val="FF0000"/>
          <w:sz w:val="24"/>
          <w:szCs w:val="24"/>
        </w:rPr>
      </w:pPr>
    </w:p>
    <w:p w14:paraId="00000078" w14:textId="77777777" w:rsidR="0009583D" w:rsidRDefault="0009583D">
      <w:pPr>
        <w:pBdr>
          <w:top w:val="nil"/>
          <w:left w:val="nil"/>
          <w:bottom w:val="nil"/>
          <w:right w:val="nil"/>
          <w:between w:val="nil"/>
        </w:pBdr>
        <w:spacing w:after="0"/>
        <w:ind w:left="720"/>
        <w:rPr>
          <w:rFonts w:ascii="Times New Roman" w:eastAsia="Times New Roman" w:hAnsi="Times New Roman" w:cs="Times New Roman"/>
          <w:b/>
          <w:color w:val="FF0000"/>
          <w:sz w:val="24"/>
          <w:szCs w:val="24"/>
        </w:rPr>
      </w:pPr>
    </w:p>
    <w:p w14:paraId="00000079" w14:textId="77777777" w:rsidR="0009583D" w:rsidRDefault="0009583D">
      <w:pPr>
        <w:pBdr>
          <w:top w:val="nil"/>
          <w:left w:val="nil"/>
          <w:bottom w:val="nil"/>
          <w:right w:val="nil"/>
          <w:between w:val="nil"/>
        </w:pBdr>
        <w:spacing w:after="0"/>
        <w:ind w:left="720"/>
        <w:rPr>
          <w:rFonts w:ascii="Times New Roman" w:eastAsia="Times New Roman" w:hAnsi="Times New Roman" w:cs="Times New Roman"/>
          <w:b/>
          <w:color w:val="FF0000"/>
          <w:sz w:val="24"/>
          <w:szCs w:val="24"/>
        </w:rPr>
      </w:pPr>
    </w:p>
    <w:p w14:paraId="0000007A" w14:textId="77777777" w:rsidR="0009583D" w:rsidRDefault="0009583D">
      <w:pPr>
        <w:pBdr>
          <w:top w:val="nil"/>
          <w:left w:val="nil"/>
          <w:bottom w:val="nil"/>
          <w:right w:val="nil"/>
          <w:between w:val="nil"/>
        </w:pBdr>
        <w:spacing w:after="0"/>
        <w:ind w:left="720"/>
        <w:rPr>
          <w:rFonts w:ascii="Times New Roman" w:eastAsia="Times New Roman" w:hAnsi="Times New Roman" w:cs="Times New Roman"/>
          <w:b/>
          <w:color w:val="FF0000"/>
          <w:sz w:val="24"/>
          <w:szCs w:val="24"/>
        </w:rPr>
      </w:pPr>
    </w:p>
    <w:p w14:paraId="0000007B" w14:textId="77777777" w:rsidR="0009583D" w:rsidRDefault="0009583D">
      <w:pPr>
        <w:pBdr>
          <w:top w:val="nil"/>
          <w:left w:val="nil"/>
          <w:bottom w:val="nil"/>
          <w:right w:val="nil"/>
          <w:between w:val="nil"/>
        </w:pBdr>
        <w:spacing w:after="0"/>
        <w:ind w:left="720"/>
        <w:rPr>
          <w:rFonts w:ascii="Times New Roman" w:eastAsia="Times New Roman" w:hAnsi="Times New Roman" w:cs="Times New Roman"/>
          <w:b/>
          <w:color w:val="FF0000"/>
          <w:sz w:val="24"/>
          <w:szCs w:val="24"/>
        </w:rPr>
      </w:pPr>
    </w:p>
    <w:p w14:paraId="0000007C" w14:textId="77777777" w:rsidR="0009583D" w:rsidRDefault="0009583D">
      <w:pPr>
        <w:pBdr>
          <w:top w:val="nil"/>
          <w:left w:val="nil"/>
          <w:bottom w:val="nil"/>
          <w:right w:val="nil"/>
          <w:between w:val="nil"/>
        </w:pBdr>
        <w:spacing w:after="0"/>
        <w:ind w:left="720"/>
        <w:rPr>
          <w:rFonts w:ascii="Times New Roman" w:eastAsia="Times New Roman" w:hAnsi="Times New Roman" w:cs="Times New Roman"/>
          <w:b/>
          <w:color w:val="FF0000"/>
          <w:sz w:val="24"/>
          <w:szCs w:val="24"/>
        </w:rPr>
      </w:pPr>
    </w:p>
    <w:p w14:paraId="0000007D" w14:textId="77777777" w:rsidR="0009583D" w:rsidRDefault="0009583D">
      <w:pPr>
        <w:pBdr>
          <w:top w:val="nil"/>
          <w:left w:val="nil"/>
          <w:bottom w:val="nil"/>
          <w:right w:val="nil"/>
          <w:between w:val="nil"/>
        </w:pBdr>
        <w:spacing w:after="0"/>
        <w:ind w:left="720"/>
        <w:rPr>
          <w:rFonts w:ascii="Times New Roman" w:eastAsia="Times New Roman" w:hAnsi="Times New Roman" w:cs="Times New Roman"/>
          <w:b/>
          <w:color w:val="FF0000"/>
          <w:sz w:val="24"/>
          <w:szCs w:val="24"/>
        </w:rPr>
      </w:pPr>
    </w:p>
    <w:p w14:paraId="0000007E" w14:textId="77777777" w:rsidR="0009583D" w:rsidRDefault="0009583D">
      <w:pPr>
        <w:pBdr>
          <w:top w:val="nil"/>
          <w:left w:val="nil"/>
          <w:bottom w:val="nil"/>
          <w:right w:val="nil"/>
          <w:between w:val="nil"/>
        </w:pBdr>
        <w:spacing w:after="0"/>
        <w:ind w:left="720"/>
        <w:rPr>
          <w:rFonts w:ascii="Times New Roman" w:eastAsia="Times New Roman" w:hAnsi="Times New Roman" w:cs="Times New Roman"/>
          <w:b/>
          <w:color w:val="FF0000"/>
          <w:sz w:val="24"/>
          <w:szCs w:val="24"/>
        </w:rPr>
      </w:pPr>
    </w:p>
    <w:p w14:paraId="0000007F" w14:textId="77777777" w:rsidR="0009583D" w:rsidRDefault="0009583D">
      <w:pPr>
        <w:pBdr>
          <w:top w:val="nil"/>
          <w:left w:val="nil"/>
          <w:bottom w:val="nil"/>
          <w:right w:val="nil"/>
          <w:between w:val="nil"/>
        </w:pBdr>
        <w:spacing w:after="80"/>
        <w:ind w:left="720"/>
        <w:rPr>
          <w:rFonts w:ascii="Times New Roman" w:eastAsia="Times New Roman" w:hAnsi="Times New Roman" w:cs="Times New Roman"/>
          <w:b/>
          <w:color w:val="FF0000"/>
          <w:sz w:val="24"/>
          <w:szCs w:val="24"/>
        </w:rPr>
      </w:pPr>
    </w:p>
    <w:p w14:paraId="00000080" w14:textId="77777777" w:rsidR="0009583D" w:rsidRDefault="0009583D">
      <w:pPr>
        <w:pBdr>
          <w:top w:val="nil"/>
          <w:left w:val="nil"/>
          <w:bottom w:val="nil"/>
          <w:right w:val="nil"/>
          <w:between w:val="nil"/>
        </w:pBdr>
        <w:spacing w:after="0"/>
        <w:ind w:left="360"/>
        <w:rPr>
          <w:b/>
          <w:color w:val="1F497D"/>
          <w:sz w:val="18"/>
          <w:szCs w:val="18"/>
        </w:rPr>
      </w:pPr>
    </w:p>
    <w:p w14:paraId="00000081" w14:textId="77777777" w:rsidR="0009583D" w:rsidRDefault="0009583D">
      <w:pPr>
        <w:pBdr>
          <w:top w:val="nil"/>
          <w:left w:val="nil"/>
          <w:bottom w:val="nil"/>
          <w:right w:val="nil"/>
          <w:between w:val="nil"/>
        </w:pBdr>
        <w:spacing w:after="0"/>
        <w:rPr>
          <w:b/>
          <w:color w:val="1F497D"/>
          <w:sz w:val="28"/>
          <w:szCs w:val="28"/>
        </w:rPr>
      </w:pPr>
    </w:p>
    <w:p w14:paraId="00000082" w14:textId="77777777" w:rsidR="0009583D" w:rsidRDefault="0009583D">
      <w:pPr>
        <w:pBdr>
          <w:top w:val="nil"/>
          <w:left w:val="nil"/>
          <w:bottom w:val="nil"/>
          <w:right w:val="nil"/>
          <w:between w:val="nil"/>
        </w:pBdr>
        <w:spacing w:after="0"/>
        <w:rPr>
          <w:b/>
          <w:color w:val="1F497D"/>
          <w:sz w:val="28"/>
          <w:szCs w:val="28"/>
        </w:rPr>
      </w:pPr>
    </w:p>
    <w:p w14:paraId="00000083" w14:textId="77777777" w:rsidR="0009583D" w:rsidRDefault="0009583D">
      <w:pPr>
        <w:pBdr>
          <w:top w:val="nil"/>
          <w:left w:val="nil"/>
          <w:bottom w:val="nil"/>
          <w:right w:val="nil"/>
          <w:between w:val="nil"/>
        </w:pBdr>
        <w:spacing w:after="0"/>
        <w:rPr>
          <w:b/>
          <w:color w:val="1F497D"/>
          <w:sz w:val="28"/>
          <w:szCs w:val="28"/>
        </w:rPr>
      </w:pPr>
    </w:p>
    <w:p w14:paraId="00000084" w14:textId="77777777" w:rsidR="0009583D" w:rsidRDefault="0009583D">
      <w:pPr>
        <w:pBdr>
          <w:top w:val="nil"/>
          <w:left w:val="nil"/>
          <w:bottom w:val="nil"/>
          <w:right w:val="nil"/>
          <w:between w:val="nil"/>
        </w:pBdr>
        <w:spacing w:after="0"/>
        <w:rPr>
          <w:b/>
          <w:color w:val="1F497D"/>
          <w:sz w:val="28"/>
          <w:szCs w:val="28"/>
        </w:rPr>
      </w:pPr>
    </w:p>
    <w:p w14:paraId="00000085" w14:textId="77777777" w:rsidR="0009583D" w:rsidRDefault="0009583D">
      <w:pPr>
        <w:pBdr>
          <w:top w:val="nil"/>
          <w:left w:val="nil"/>
          <w:bottom w:val="nil"/>
          <w:right w:val="nil"/>
          <w:between w:val="nil"/>
        </w:pBdr>
        <w:spacing w:after="0"/>
        <w:rPr>
          <w:b/>
          <w:color w:val="1F497D"/>
          <w:sz w:val="28"/>
          <w:szCs w:val="28"/>
        </w:rPr>
      </w:pPr>
    </w:p>
    <w:p w14:paraId="00000086" w14:textId="77777777" w:rsidR="0009583D" w:rsidRDefault="0009583D">
      <w:pPr>
        <w:pBdr>
          <w:top w:val="nil"/>
          <w:left w:val="nil"/>
          <w:bottom w:val="nil"/>
          <w:right w:val="nil"/>
          <w:between w:val="nil"/>
        </w:pBdr>
        <w:spacing w:after="0"/>
        <w:rPr>
          <w:b/>
          <w:color w:val="1F497D"/>
          <w:sz w:val="28"/>
          <w:szCs w:val="28"/>
        </w:rPr>
      </w:pPr>
    </w:p>
    <w:p w14:paraId="00000087" w14:textId="77777777" w:rsidR="0009583D" w:rsidRDefault="00D14CF3">
      <w:pPr>
        <w:pBdr>
          <w:top w:val="nil"/>
          <w:left w:val="nil"/>
          <w:bottom w:val="nil"/>
          <w:right w:val="nil"/>
          <w:between w:val="nil"/>
        </w:pBdr>
        <w:spacing w:after="0"/>
        <w:rPr>
          <w:b/>
          <w:color w:val="1F497D"/>
          <w:sz w:val="28"/>
          <w:szCs w:val="28"/>
        </w:rPr>
      </w:pPr>
      <w:proofErr w:type="gramStart"/>
      <w:r>
        <w:rPr>
          <w:b/>
          <w:color w:val="1F497D"/>
          <w:sz w:val="28"/>
          <w:szCs w:val="28"/>
        </w:rPr>
        <w:t>1.3  STRCC</w:t>
      </w:r>
      <w:proofErr w:type="gramEnd"/>
      <w:r>
        <w:rPr>
          <w:b/>
          <w:color w:val="1F497D"/>
          <w:sz w:val="28"/>
          <w:szCs w:val="28"/>
        </w:rPr>
        <w:t xml:space="preserve"> Vision &amp; Mission</w:t>
      </w:r>
    </w:p>
    <w:p w14:paraId="00000088" w14:textId="77777777" w:rsidR="0009583D" w:rsidRDefault="0009583D">
      <w:pPr>
        <w:pBdr>
          <w:top w:val="nil"/>
          <w:left w:val="nil"/>
          <w:bottom w:val="nil"/>
          <w:right w:val="nil"/>
          <w:between w:val="nil"/>
        </w:pBdr>
        <w:spacing w:after="0"/>
        <w:rPr>
          <w:b/>
          <w:color w:val="0070C0"/>
          <w:sz w:val="24"/>
          <w:szCs w:val="24"/>
        </w:rPr>
      </w:pPr>
    </w:p>
    <w:p w14:paraId="00000089" w14:textId="77777777" w:rsidR="0009583D" w:rsidRDefault="00D14CF3">
      <w:pPr>
        <w:pBdr>
          <w:top w:val="nil"/>
          <w:left w:val="nil"/>
          <w:bottom w:val="nil"/>
          <w:right w:val="nil"/>
          <w:between w:val="nil"/>
        </w:pBdr>
        <w:spacing w:after="0"/>
        <w:rPr>
          <w:b/>
          <w:color w:val="1F497D"/>
        </w:rPr>
      </w:pPr>
      <w:r>
        <w:rPr>
          <w:b/>
          <w:color w:val="1F497D"/>
        </w:rPr>
        <w:t>STRCC Vision Statement</w:t>
      </w:r>
    </w:p>
    <w:p w14:paraId="0000008A" w14:textId="785EBDDC" w:rsidR="0009583D" w:rsidRDefault="00D14CF3">
      <w:pPr>
        <w:pBdr>
          <w:top w:val="nil"/>
          <w:left w:val="nil"/>
          <w:bottom w:val="nil"/>
          <w:right w:val="nil"/>
          <w:between w:val="nil"/>
        </w:pBdr>
        <w:spacing w:before="80" w:after="80"/>
        <w:rPr>
          <w:color w:val="000000"/>
        </w:rPr>
      </w:pPr>
      <w:r>
        <w:rPr>
          <w:color w:val="000000"/>
        </w:rPr>
        <w:t>The vision of the New Mexico State Traffic Records Coordinating Committee (STRCC) is to support the continuous reduction of traffic related crashes, fatalities, and injuries in New Mexico. This is accomplished by facilitating cooperative human and agency r</w:t>
      </w:r>
      <w:r>
        <w:rPr>
          <w:color w:val="000000"/>
        </w:rPr>
        <w:t xml:space="preserve">esources, increasing technological </w:t>
      </w:r>
      <w:r w:rsidR="00830389">
        <w:rPr>
          <w:color w:val="000000"/>
        </w:rPr>
        <w:t>capacities,</w:t>
      </w:r>
      <w:r>
        <w:rPr>
          <w:color w:val="000000"/>
        </w:rPr>
        <w:t xml:space="preserve"> and integrating existing data systems that can be used to perform analyses supporting the strategic and performance-based goals in the Strategic Highway Safety Plan (SHSP) and Highway Safety Improvement Program</w:t>
      </w:r>
      <w:r>
        <w:rPr>
          <w:color w:val="000000"/>
        </w:rPr>
        <w:t xml:space="preserve"> (HSIP). </w:t>
      </w:r>
    </w:p>
    <w:p w14:paraId="0000008B" w14:textId="77777777" w:rsidR="0009583D" w:rsidRDefault="00D14CF3">
      <w:pPr>
        <w:spacing w:before="80" w:after="80"/>
        <w:rPr>
          <w:b/>
          <w:color w:val="1F497D"/>
          <w:sz w:val="24"/>
          <w:szCs w:val="24"/>
        </w:rPr>
      </w:pPr>
      <w:r>
        <w:rPr>
          <w:b/>
          <w:color w:val="1F497D"/>
          <w:sz w:val="24"/>
          <w:szCs w:val="24"/>
        </w:rPr>
        <w:t>STRCC Mission Statement</w:t>
      </w:r>
    </w:p>
    <w:p w14:paraId="0000008C" w14:textId="77777777" w:rsidR="0009583D" w:rsidRDefault="00D14CF3">
      <w:pPr>
        <w:pBdr>
          <w:top w:val="nil"/>
          <w:left w:val="nil"/>
          <w:bottom w:val="nil"/>
          <w:right w:val="nil"/>
          <w:between w:val="nil"/>
        </w:pBdr>
        <w:rPr>
          <w:color w:val="211D1E"/>
        </w:rPr>
      </w:pPr>
      <w:r>
        <w:rPr>
          <w:color w:val="000000"/>
        </w:rPr>
        <w:t>Through a multi-agency coordination of effort, the STRCC’s mission is to develop and maintain a statewide traffic records system (STRS) designed for electronic capture, processing, and dissemination of traffic-related reco</w:t>
      </w:r>
      <w:r>
        <w:rPr>
          <w:color w:val="000000"/>
        </w:rPr>
        <w:t xml:space="preserve">rds. There are six core information systems that make up the traffic records system: crash records, roadway inventory data, driver </w:t>
      </w:r>
      <w:r>
        <w:rPr>
          <w:color w:val="211D1E"/>
        </w:rPr>
        <w:t xml:space="preserve">information, vehicle information, citation and adjudication records, and injury tracking information. The STRCC is committed </w:t>
      </w:r>
      <w:r>
        <w:rPr>
          <w:color w:val="211D1E"/>
        </w:rPr>
        <w:t xml:space="preserve">to continually improving and integrating these six core information systems to facilitate the timely sharing of accurate traffic records information across the State of New Mexico. </w:t>
      </w:r>
    </w:p>
    <w:p w14:paraId="0000008D" w14:textId="77777777" w:rsidR="0009583D" w:rsidRDefault="00D14CF3">
      <w:pPr>
        <w:rPr>
          <w:b/>
          <w:color w:val="1F497D"/>
          <w:sz w:val="28"/>
          <w:szCs w:val="28"/>
        </w:rPr>
      </w:pPr>
      <w:r>
        <w:br w:type="page"/>
      </w:r>
      <w:r>
        <w:rPr>
          <w:b/>
          <w:color w:val="1F497D"/>
          <w:sz w:val="28"/>
          <w:szCs w:val="28"/>
        </w:rPr>
        <w:lastRenderedPageBreak/>
        <w:t xml:space="preserve">  </w:t>
      </w:r>
      <w:proofErr w:type="gramStart"/>
      <w:r>
        <w:rPr>
          <w:b/>
          <w:color w:val="1F497D"/>
          <w:sz w:val="28"/>
          <w:szCs w:val="28"/>
        </w:rPr>
        <w:t>1.4  Proposed</w:t>
      </w:r>
      <w:proofErr w:type="gramEnd"/>
      <w:r>
        <w:rPr>
          <w:b/>
          <w:color w:val="1F497D"/>
          <w:sz w:val="28"/>
          <w:szCs w:val="28"/>
        </w:rPr>
        <w:t xml:space="preserve"> STRS</w:t>
      </w:r>
    </w:p>
    <w:p w14:paraId="0000008E" w14:textId="77777777" w:rsidR="0009583D" w:rsidRDefault="0009583D">
      <w:pPr>
        <w:pBdr>
          <w:top w:val="nil"/>
          <w:left w:val="nil"/>
          <w:bottom w:val="nil"/>
          <w:right w:val="nil"/>
          <w:between w:val="nil"/>
        </w:pBdr>
        <w:spacing w:after="0"/>
        <w:ind w:left="735"/>
        <w:rPr>
          <w:b/>
          <w:color w:val="1F497D"/>
          <w:sz w:val="28"/>
          <w:szCs w:val="28"/>
        </w:rPr>
      </w:pPr>
    </w:p>
    <w:p w14:paraId="0000008F" w14:textId="77777777" w:rsidR="0009583D" w:rsidRDefault="00D14CF3">
      <w:pPr>
        <w:pBdr>
          <w:top w:val="nil"/>
          <w:left w:val="nil"/>
          <w:bottom w:val="nil"/>
          <w:right w:val="nil"/>
          <w:between w:val="nil"/>
        </w:pBdr>
        <w:spacing w:before="80" w:after="80"/>
        <w:jc w:val="center"/>
        <w:rPr>
          <w:b/>
          <w:color w:val="0070C0"/>
          <w:sz w:val="36"/>
          <w:szCs w:val="36"/>
        </w:rPr>
      </w:pPr>
      <w:r>
        <w:rPr>
          <w:rFonts w:ascii="Tahoma" w:eastAsia="Tahoma" w:hAnsi="Tahoma" w:cs="Tahoma"/>
          <w:noProof/>
          <w:color w:val="000000"/>
          <w:sz w:val="24"/>
          <w:szCs w:val="24"/>
        </w:rPr>
        <w:drawing>
          <wp:inline distT="0" distB="0" distL="114300" distR="114300">
            <wp:extent cx="6629400" cy="434340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6629400" cy="4343400"/>
                    </a:xfrm>
                    <a:prstGeom prst="rect">
                      <a:avLst/>
                    </a:prstGeom>
                    <a:ln/>
                  </pic:spPr>
                </pic:pic>
              </a:graphicData>
            </a:graphic>
          </wp:inline>
        </w:drawing>
      </w:r>
    </w:p>
    <w:p w14:paraId="00000090" w14:textId="77777777" w:rsidR="0009583D" w:rsidRDefault="0009583D">
      <w:pPr>
        <w:spacing w:before="80" w:after="80"/>
        <w:rPr>
          <w:color w:val="000000"/>
          <w:sz w:val="23"/>
          <w:szCs w:val="23"/>
        </w:rPr>
      </w:pPr>
    </w:p>
    <w:p w14:paraId="00000091" w14:textId="77777777" w:rsidR="0009583D" w:rsidRDefault="00D14CF3">
      <w:pPr>
        <w:spacing w:before="80" w:after="80"/>
        <w:rPr>
          <w:color w:val="000000"/>
        </w:rPr>
      </w:pPr>
      <w:r>
        <w:rPr>
          <w:color w:val="000000"/>
        </w:rPr>
        <w:t>The diagram above captures the proposed New Mexico Traffic Records System (STRS) as reviewed by the STRCC for moving towards a comprehensive methodology of integrating and exchanging traffic records data between the six major components and subsystems. The</w:t>
      </w:r>
      <w:r>
        <w:rPr>
          <w:color w:val="000000"/>
        </w:rPr>
        <w:t xml:space="preserve"> Proposed STRS Model will require approval from the Traffic Records Executive Oversight Committee (EOC) once it is re-established.</w:t>
      </w:r>
    </w:p>
    <w:p w14:paraId="00000092" w14:textId="77777777" w:rsidR="0009583D" w:rsidRDefault="00D14CF3">
      <w:pPr>
        <w:rPr>
          <w:color w:val="000000"/>
        </w:rPr>
      </w:pPr>
      <w:r>
        <w:br w:type="page"/>
      </w:r>
    </w:p>
    <w:p w14:paraId="00000093" w14:textId="77777777" w:rsidR="0009583D" w:rsidRDefault="00D14CF3">
      <w:pPr>
        <w:rPr>
          <w:b/>
          <w:color w:val="1F497D"/>
          <w:sz w:val="28"/>
          <w:szCs w:val="28"/>
        </w:rPr>
      </w:pPr>
      <w:r>
        <w:rPr>
          <w:b/>
          <w:color w:val="1F497D"/>
          <w:sz w:val="28"/>
          <w:szCs w:val="28"/>
        </w:rPr>
        <w:lastRenderedPageBreak/>
        <w:t>1.5   Strategic Plan Approach &amp; Planning Process</w:t>
      </w:r>
    </w:p>
    <w:p w14:paraId="00000094" w14:textId="77777777" w:rsidR="0009583D" w:rsidRDefault="00D14CF3">
      <w:r>
        <w:t>The strategic plan reflects on progress made relative to performance measu</w:t>
      </w:r>
      <w:r>
        <w:t xml:space="preserve">res identified in the updated 2017 -2019 STRCC Strategic Plan and identifies projects and strategies for improving New Mexico’s traffic records systems for fiscal years 2020 - 2022. </w:t>
      </w:r>
    </w:p>
    <w:p w14:paraId="00000095" w14:textId="77777777" w:rsidR="0009583D" w:rsidRDefault="00D14CF3">
      <w:r>
        <w:t>The projects selected for inclusion in this strategic plan will address m</w:t>
      </w:r>
      <w:r>
        <w:t xml:space="preserve">any of the deficiencies and recommendations identified in the 2016 NHTSA Traffic Records Assessment. A complete copy can be found at: </w:t>
      </w:r>
      <w:hyperlink r:id="rId13">
        <w:r>
          <w:rPr>
            <w:color w:val="0000FF"/>
            <w:u w:val="single"/>
          </w:rPr>
          <w:t>http://nmtrafficrecords.c</w:t>
        </w:r>
        <w:r>
          <w:rPr>
            <w:color w:val="0000FF"/>
            <w:u w:val="single"/>
          </w:rPr>
          <w:t>om/wp-content/uploads/NM-TRA-Final_Report_041416.pdf</w:t>
        </w:r>
      </w:hyperlink>
      <w:r>
        <w:rPr>
          <w:color w:val="0000FF"/>
          <w:u w:val="single"/>
        </w:rPr>
        <w:t xml:space="preserve">. </w:t>
      </w:r>
      <w:r>
        <w:t xml:space="preserve"> In addition, best practices as recommended by NHTSA’s Traffic Records Strategic Planning Guide were used to steer the STRCC in having a more collaborative, formalized process in developing this plan.  </w:t>
      </w:r>
      <w:r>
        <w:t xml:space="preserve">The guide is available at: </w:t>
      </w:r>
      <w:hyperlink r:id="rId14">
        <w:r>
          <w:rPr>
            <w:color w:val="0000FF"/>
            <w:u w:val="single"/>
          </w:rPr>
          <w:t>http://nmtrafficrecords.com/resources/ nhtsas-traffic-records-strategic-planning-guide-tr</w:t>
        </w:r>
        <w:r>
          <w:rPr>
            <w:color w:val="0000FF"/>
            <w:u w:val="single"/>
          </w:rPr>
          <w:t>cc-roundtable-presentation-2/</w:t>
        </w:r>
      </w:hyperlink>
      <w:r>
        <w:rPr>
          <w:noProof/>
        </w:rPr>
        <w:drawing>
          <wp:anchor distT="0" distB="0" distL="114300" distR="114300" simplePos="0" relativeHeight="251662336" behindDoc="0" locked="0" layoutInCell="1" hidden="0" allowOverlap="1">
            <wp:simplePos x="0" y="0"/>
            <wp:positionH relativeFrom="column">
              <wp:posOffset>4213542</wp:posOffset>
            </wp:positionH>
            <wp:positionV relativeFrom="paragraph">
              <wp:posOffset>9525</wp:posOffset>
            </wp:positionV>
            <wp:extent cx="2476500" cy="2342197"/>
            <wp:effectExtent l="0" t="0" r="0" b="0"/>
            <wp:wrapSquare wrapText="bothSides" distT="0" distB="0" distL="114300" distR="11430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2476500" cy="2342197"/>
                    </a:xfrm>
                    <a:prstGeom prst="rect">
                      <a:avLst/>
                    </a:prstGeom>
                    <a:ln/>
                  </pic:spPr>
                </pic:pic>
              </a:graphicData>
            </a:graphic>
          </wp:anchor>
        </w:drawing>
      </w:r>
    </w:p>
    <w:p w14:paraId="00000096" w14:textId="77777777" w:rsidR="0009583D" w:rsidRDefault="00D14CF3">
      <w:r>
        <w:t xml:space="preserve">The STRCC is following the NHTSA recommended planning cycle on the right to guide members through the strategic planning process. </w:t>
      </w:r>
    </w:p>
    <w:p w14:paraId="00000097" w14:textId="77777777" w:rsidR="0009583D" w:rsidRDefault="00D14CF3">
      <w:r>
        <w:t>The STRCC will continuously seek improvements as well as refine processes in the upcoming fisc</w:t>
      </w:r>
      <w:r>
        <w:t xml:space="preserve">al year regarding its operations and structure. </w:t>
      </w:r>
    </w:p>
    <w:p w14:paraId="00000098" w14:textId="77777777" w:rsidR="0009583D" w:rsidRDefault="00D14CF3">
      <w:pPr>
        <w:spacing w:after="0"/>
        <w:rPr>
          <w:b/>
          <w:color w:val="1F497D"/>
          <w:sz w:val="28"/>
          <w:szCs w:val="28"/>
        </w:rPr>
      </w:pPr>
      <w:r>
        <w:rPr>
          <w:b/>
          <w:color w:val="1F497D"/>
          <w:sz w:val="28"/>
          <w:szCs w:val="28"/>
        </w:rPr>
        <w:t>1.6   STRCC Engagement</w:t>
      </w:r>
    </w:p>
    <w:p w14:paraId="00000099" w14:textId="77777777" w:rsidR="0009583D" w:rsidRDefault="00D14CF3">
      <w:pPr>
        <w:jc w:val="both"/>
      </w:pPr>
      <w:r>
        <w:t>STRCC members provide input into all phases of planning, particularly current updates, project identification and prioritization, and capacity constraints.</w:t>
      </w:r>
    </w:p>
    <w:p w14:paraId="0000009A" w14:textId="65A6AC10" w:rsidR="0009583D" w:rsidRDefault="00D14CF3">
      <w:r>
        <w:t xml:space="preserve">STRCC quarterly meetings as </w:t>
      </w:r>
      <w:r>
        <w:t xml:space="preserve">well as stakeholder planning workshops are conducted with core system partners to provide current updates, identify candidate projects and priorities. Other stakeholders, including database users, and consultants </w:t>
      </w:r>
      <w:r>
        <w:t>provide suggestions for creating an improv</w:t>
      </w:r>
      <w:r>
        <w:t xml:space="preserve">ed traffic records system.  STRCC is working diligently to identify and incorporate measurable and meaningful performance measures in addressing STRS deficiencies and recommendations. </w:t>
      </w:r>
      <w:r>
        <w:rPr>
          <w:noProof/>
        </w:rPr>
        <w:drawing>
          <wp:anchor distT="0" distB="0" distL="114300" distR="114300" simplePos="0" relativeHeight="251663360" behindDoc="0" locked="0" layoutInCell="1" hidden="0" allowOverlap="1">
            <wp:simplePos x="0" y="0"/>
            <wp:positionH relativeFrom="column">
              <wp:posOffset>4429125</wp:posOffset>
            </wp:positionH>
            <wp:positionV relativeFrom="paragraph">
              <wp:posOffset>48895</wp:posOffset>
            </wp:positionV>
            <wp:extent cx="2628900" cy="1850707"/>
            <wp:effectExtent l="0" t="0" r="0" b="0"/>
            <wp:wrapSquare wrapText="bothSides" distT="0" distB="0" distL="114300" distR="114300"/>
            <wp:docPr id="8" name="image9.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screenshot of a cell phone&#10;&#10;Description automatically generated"/>
                    <pic:cNvPicPr preferRelativeResize="0"/>
                  </pic:nvPicPr>
                  <pic:blipFill>
                    <a:blip r:embed="rId16"/>
                    <a:srcRect/>
                    <a:stretch>
                      <a:fillRect/>
                    </a:stretch>
                  </pic:blipFill>
                  <pic:spPr>
                    <a:xfrm>
                      <a:off x="0" y="0"/>
                      <a:ext cx="2628900" cy="1850707"/>
                    </a:xfrm>
                    <a:prstGeom prst="rect">
                      <a:avLst/>
                    </a:prstGeom>
                    <a:ln/>
                  </pic:spPr>
                </pic:pic>
              </a:graphicData>
            </a:graphic>
          </wp:anchor>
        </w:drawing>
      </w:r>
    </w:p>
    <w:p w14:paraId="0000009B" w14:textId="77777777" w:rsidR="0009583D" w:rsidRDefault="00D14CF3">
      <w:r>
        <w:t xml:space="preserve">In addition, the STRCC reviewed current and potential TR stakeholders </w:t>
      </w:r>
      <w:r>
        <w:t>to ensure appropriate representation from all traffic records core systems and partners.  The following NHTSA graph was used to identify those organizations that play a key role in representing a robust and complete traffic records stakeholder membership.</w:t>
      </w:r>
    </w:p>
    <w:p w14:paraId="0000009C" w14:textId="77777777" w:rsidR="0009583D" w:rsidRDefault="00D14CF3">
      <w:pPr>
        <w:rPr>
          <w:b/>
          <w:color w:val="1F497D"/>
          <w:sz w:val="28"/>
          <w:szCs w:val="28"/>
        </w:rPr>
      </w:pPr>
      <w:r>
        <w:br w:type="page"/>
      </w:r>
      <w:r>
        <w:rPr>
          <w:b/>
          <w:color w:val="1F497D"/>
          <w:sz w:val="28"/>
          <w:szCs w:val="28"/>
        </w:rPr>
        <w:lastRenderedPageBreak/>
        <w:t>1.7   STRCC Organization Structure</w:t>
      </w:r>
    </w:p>
    <w:p w14:paraId="0000009D" w14:textId="77777777" w:rsidR="0009583D" w:rsidRDefault="00D14CF3">
      <w:pPr>
        <w:jc w:val="center"/>
        <w:rPr>
          <w:b/>
          <w:color w:val="FF0000"/>
          <w:sz w:val="32"/>
          <w:szCs w:val="32"/>
        </w:rPr>
      </w:pPr>
      <w:r>
        <w:rPr>
          <w:b/>
          <w:color w:val="FF0000"/>
          <w:sz w:val="32"/>
          <w:szCs w:val="32"/>
        </w:rPr>
        <w:t>Ideal STRCC Stakeholder Membership</w:t>
      </w:r>
    </w:p>
    <w:p w14:paraId="0000009E" w14:textId="77777777" w:rsidR="0009583D" w:rsidRDefault="00D14CF3">
      <w:pPr>
        <w:jc w:val="center"/>
        <w:rPr>
          <w:sz w:val="23"/>
          <w:szCs w:val="23"/>
        </w:rPr>
      </w:pPr>
      <w:r>
        <w:rPr>
          <w:noProof/>
          <w:sz w:val="23"/>
          <w:szCs w:val="23"/>
        </w:rPr>
        <w:drawing>
          <wp:inline distT="0" distB="0" distL="0" distR="0">
            <wp:extent cx="6951946" cy="3601008"/>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6951946" cy="3601008"/>
                    </a:xfrm>
                    <a:prstGeom prst="rect">
                      <a:avLst/>
                    </a:prstGeom>
                    <a:ln/>
                  </pic:spPr>
                </pic:pic>
              </a:graphicData>
            </a:graphic>
          </wp:inline>
        </w:drawing>
      </w:r>
    </w:p>
    <w:p w14:paraId="0000009F" w14:textId="77777777" w:rsidR="0009583D" w:rsidRDefault="00D14CF3">
      <w:pPr>
        <w:pBdr>
          <w:top w:val="nil"/>
          <w:left w:val="nil"/>
          <w:bottom w:val="nil"/>
          <w:right w:val="nil"/>
          <w:between w:val="nil"/>
        </w:pBdr>
        <w:spacing w:after="0"/>
        <w:rPr>
          <w:b/>
          <w:color w:val="1F497D"/>
          <w:sz w:val="24"/>
          <w:szCs w:val="24"/>
        </w:rPr>
      </w:pPr>
      <w:r>
        <w:rPr>
          <w:b/>
          <w:color w:val="1F497D"/>
          <w:sz w:val="24"/>
          <w:szCs w:val="24"/>
        </w:rPr>
        <w:t>NM STRCC Organization Structure</w:t>
      </w:r>
    </w:p>
    <w:p w14:paraId="000000A0" w14:textId="77777777" w:rsidR="0009583D" w:rsidRDefault="0009583D">
      <w:pPr>
        <w:pBdr>
          <w:top w:val="nil"/>
          <w:left w:val="nil"/>
          <w:bottom w:val="nil"/>
          <w:right w:val="nil"/>
          <w:between w:val="nil"/>
        </w:pBdr>
        <w:spacing w:after="0"/>
        <w:rPr>
          <w:b/>
          <w:color w:val="0070C0"/>
          <w:sz w:val="16"/>
          <w:szCs w:val="16"/>
        </w:rPr>
      </w:pPr>
    </w:p>
    <w:p w14:paraId="000000A1" w14:textId="77777777" w:rsidR="0009583D" w:rsidRDefault="00D14CF3">
      <w:pPr>
        <w:widowControl w:val="0"/>
        <w:spacing w:after="0" w:line="258" w:lineRule="auto"/>
        <w:ind w:right="1071"/>
      </w:pPr>
      <w:r>
        <w:t>The organizational structure is based on an ideal two-tier STRCC and is comprised of an executive (STREOC) and technical (STRCC) level. The STREOC group members hold positions within their agencies that enable them to establish policy, direct resources wit</w:t>
      </w:r>
      <w:r>
        <w:t>hin their areas of responsibility, and set the vision and mission for the technical STRCC. The STREOC’s portfolio also includes the review and approval of actions proposed by the technical group.</w:t>
      </w:r>
    </w:p>
    <w:p w14:paraId="000000A2" w14:textId="1D7B88B9" w:rsidR="0009583D" w:rsidRDefault="00D14CF3">
      <w:pPr>
        <w:widowControl w:val="0"/>
        <w:spacing w:after="0"/>
        <w:ind w:right="1071"/>
      </w:pPr>
      <w:r>
        <w:br/>
        <w:t>The STRCC technical group includes representatives from all</w:t>
      </w:r>
      <w:r>
        <w:t xml:space="preserve"> stakeholder groups and organizations and is responsible—as defined by the STREOC—for the oversight and coordination of the State’s traffic records system. Together, the two tiers of the STRCC are responsible for developing strategies, coordinating impleme</w:t>
      </w:r>
      <w:r>
        <w:t>ntation, and tracking progress of programs and projects detailed in the STRCC’s strategic plan.  STREOC and STRCC provide forums for the discussion of highway safety data and traffic records issues and report on any such issues to the agencies and organiza</w:t>
      </w:r>
      <w:r>
        <w:t xml:space="preserve">tions in the State that create, </w:t>
      </w:r>
      <w:r w:rsidR="00830389">
        <w:t>maintain,</w:t>
      </w:r>
      <w:r>
        <w:t xml:space="preserve"> and use highway safety data and traffic records.</w:t>
      </w:r>
    </w:p>
    <w:p w14:paraId="000000A3" w14:textId="77777777" w:rsidR="0009583D" w:rsidRDefault="0009583D">
      <w:pPr>
        <w:pBdr>
          <w:top w:val="nil"/>
          <w:left w:val="nil"/>
          <w:bottom w:val="nil"/>
          <w:right w:val="nil"/>
          <w:between w:val="nil"/>
        </w:pBdr>
        <w:spacing w:after="0"/>
        <w:rPr>
          <w:b/>
          <w:color w:val="0070C0"/>
        </w:rPr>
      </w:pPr>
    </w:p>
    <w:p w14:paraId="000000A4" w14:textId="77777777" w:rsidR="0009583D" w:rsidRDefault="00D14CF3">
      <w:pPr>
        <w:pBdr>
          <w:top w:val="nil"/>
          <w:left w:val="nil"/>
          <w:bottom w:val="nil"/>
          <w:right w:val="nil"/>
          <w:between w:val="nil"/>
        </w:pBdr>
        <w:spacing w:after="0"/>
        <w:rPr>
          <w:color w:val="000000"/>
        </w:rPr>
      </w:pPr>
      <w:r>
        <w:rPr>
          <w:color w:val="000000"/>
        </w:rPr>
        <w:t>The following table represents the current STRCC membership. Due to an election year, the STREOC has not yet been formalized and for purposes of this planning cycle, the STRCC will be approving this plan to ensure mandated deadlines are met.  Once the STRE</w:t>
      </w:r>
      <w:r>
        <w:rPr>
          <w:color w:val="000000"/>
        </w:rPr>
        <w:t>OC is formalized it will assume its functions and membership details will be incorporated into the plan.</w:t>
      </w:r>
    </w:p>
    <w:p w14:paraId="000000A5" w14:textId="77777777" w:rsidR="0009583D" w:rsidRDefault="0009583D">
      <w:pPr>
        <w:pBdr>
          <w:top w:val="nil"/>
          <w:left w:val="nil"/>
          <w:bottom w:val="nil"/>
          <w:right w:val="nil"/>
          <w:between w:val="nil"/>
        </w:pBdr>
        <w:spacing w:after="0"/>
      </w:pPr>
    </w:p>
    <w:p w14:paraId="000000A6" w14:textId="77777777" w:rsidR="0009583D" w:rsidRDefault="0009583D">
      <w:pPr>
        <w:pBdr>
          <w:top w:val="nil"/>
          <w:left w:val="nil"/>
          <w:bottom w:val="nil"/>
          <w:right w:val="nil"/>
          <w:between w:val="nil"/>
        </w:pBdr>
        <w:spacing w:after="0"/>
      </w:pPr>
    </w:p>
    <w:p w14:paraId="000000A7" w14:textId="77777777" w:rsidR="0009583D" w:rsidRDefault="00D14CF3">
      <w:pPr>
        <w:spacing w:after="0"/>
        <w:rPr>
          <w:b/>
          <w:color w:val="1F497D"/>
          <w:sz w:val="28"/>
          <w:szCs w:val="28"/>
        </w:rPr>
      </w:pPr>
      <w:r>
        <w:rPr>
          <w:b/>
          <w:color w:val="1F497D"/>
          <w:sz w:val="28"/>
          <w:szCs w:val="28"/>
        </w:rPr>
        <w:lastRenderedPageBreak/>
        <w:t>1.8 Executive Oversight Committee Membership (EOC)</w:t>
      </w:r>
    </w:p>
    <w:p w14:paraId="000000A8" w14:textId="77777777" w:rsidR="0009583D" w:rsidRPr="003C55BD" w:rsidRDefault="0009583D">
      <w:pPr>
        <w:spacing w:after="0"/>
        <w:rPr>
          <w:rFonts w:ascii="Times New Roman" w:eastAsia="Times New Roman" w:hAnsi="Times New Roman" w:cs="Times New Roman"/>
          <w:sz w:val="20"/>
          <w:szCs w:val="20"/>
        </w:rPr>
      </w:pPr>
    </w:p>
    <w:tbl>
      <w:tblPr>
        <w:tblStyle w:val="a"/>
        <w:tblW w:w="11310" w:type="dxa"/>
        <w:tblInd w:w="75" w:type="dxa"/>
        <w:tblLayout w:type="fixed"/>
        <w:tblLook w:val="0400" w:firstRow="0" w:lastRow="0" w:firstColumn="0" w:lastColumn="0" w:noHBand="0" w:noVBand="1"/>
      </w:tblPr>
      <w:tblGrid>
        <w:gridCol w:w="3030"/>
        <w:gridCol w:w="1560"/>
        <w:gridCol w:w="3480"/>
        <w:gridCol w:w="3240"/>
      </w:tblGrid>
      <w:tr w:rsidR="0009583D" w14:paraId="0ACF81C2" w14:textId="77777777" w:rsidTr="003C55BD">
        <w:trPr>
          <w:trHeight w:val="144"/>
        </w:trPr>
        <w:tc>
          <w:tcPr>
            <w:tcW w:w="3030" w:type="dxa"/>
            <w:tcBorders>
              <w:top w:val="nil"/>
              <w:left w:val="nil"/>
              <w:bottom w:val="nil"/>
              <w:right w:val="nil"/>
            </w:tcBorders>
            <w:shd w:val="clear" w:color="auto" w:fill="DDEBF7"/>
            <w:vAlign w:val="bottom"/>
          </w:tcPr>
          <w:p w14:paraId="000000AD" w14:textId="77777777" w:rsidR="0009583D" w:rsidRDefault="00D14CF3">
            <w:pPr>
              <w:jc w:val="center"/>
              <w:rPr>
                <w:b/>
                <w:sz w:val="24"/>
                <w:szCs w:val="24"/>
              </w:rPr>
            </w:pPr>
            <w:r>
              <w:rPr>
                <w:b/>
                <w:sz w:val="24"/>
                <w:szCs w:val="24"/>
              </w:rPr>
              <w:t>EOC Agency</w:t>
            </w:r>
          </w:p>
        </w:tc>
        <w:tc>
          <w:tcPr>
            <w:tcW w:w="1560" w:type="dxa"/>
            <w:tcBorders>
              <w:top w:val="nil"/>
              <w:left w:val="nil"/>
              <w:bottom w:val="nil"/>
              <w:right w:val="nil"/>
            </w:tcBorders>
            <w:shd w:val="clear" w:color="auto" w:fill="DDEBF7"/>
            <w:vAlign w:val="bottom"/>
          </w:tcPr>
          <w:p w14:paraId="000000AE" w14:textId="77777777" w:rsidR="0009583D" w:rsidRDefault="00D14CF3">
            <w:pPr>
              <w:jc w:val="center"/>
              <w:rPr>
                <w:b/>
                <w:sz w:val="24"/>
                <w:szCs w:val="24"/>
              </w:rPr>
            </w:pPr>
            <w:r>
              <w:rPr>
                <w:b/>
                <w:sz w:val="24"/>
                <w:szCs w:val="24"/>
              </w:rPr>
              <w:t>Member</w:t>
            </w:r>
          </w:p>
        </w:tc>
        <w:tc>
          <w:tcPr>
            <w:tcW w:w="3480" w:type="dxa"/>
            <w:tcBorders>
              <w:top w:val="nil"/>
              <w:left w:val="nil"/>
              <w:bottom w:val="nil"/>
              <w:right w:val="nil"/>
            </w:tcBorders>
            <w:shd w:val="clear" w:color="auto" w:fill="DDEBF7"/>
            <w:vAlign w:val="bottom"/>
          </w:tcPr>
          <w:p w14:paraId="000000AF" w14:textId="77777777" w:rsidR="0009583D" w:rsidRDefault="00D14CF3">
            <w:pPr>
              <w:jc w:val="center"/>
              <w:rPr>
                <w:b/>
                <w:sz w:val="24"/>
                <w:szCs w:val="24"/>
              </w:rPr>
            </w:pPr>
            <w:r>
              <w:rPr>
                <w:b/>
                <w:sz w:val="24"/>
                <w:szCs w:val="24"/>
              </w:rPr>
              <w:t>Email</w:t>
            </w:r>
          </w:p>
        </w:tc>
        <w:tc>
          <w:tcPr>
            <w:tcW w:w="3240" w:type="dxa"/>
            <w:tcBorders>
              <w:top w:val="nil"/>
              <w:left w:val="nil"/>
              <w:bottom w:val="nil"/>
              <w:right w:val="nil"/>
            </w:tcBorders>
            <w:shd w:val="clear" w:color="auto" w:fill="DDEBF7"/>
            <w:vAlign w:val="bottom"/>
          </w:tcPr>
          <w:p w14:paraId="000000B0" w14:textId="77777777" w:rsidR="0009583D" w:rsidRDefault="00D14CF3">
            <w:pPr>
              <w:tabs>
                <w:tab w:val="left" w:pos="3016"/>
              </w:tabs>
              <w:ind w:left="46" w:right="585"/>
              <w:rPr>
                <w:b/>
                <w:sz w:val="24"/>
                <w:szCs w:val="24"/>
              </w:rPr>
            </w:pPr>
            <w:r>
              <w:rPr>
                <w:b/>
                <w:sz w:val="24"/>
                <w:szCs w:val="24"/>
              </w:rPr>
              <w:t>TR Component</w:t>
            </w:r>
          </w:p>
        </w:tc>
      </w:tr>
      <w:tr w:rsidR="0009583D" w14:paraId="55B1B47C" w14:textId="77777777">
        <w:trPr>
          <w:trHeight w:val="300"/>
        </w:trPr>
        <w:tc>
          <w:tcPr>
            <w:tcW w:w="30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0B1" w14:textId="77777777" w:rsidR="0009583D" w:rsidRDefault="00D14CF3">
            <w:pPr>
              <w:rPr>
                <w:b/>
              </w:rPr>
            </w:pPr>
            <w:r>
              <w:rPr>
                <w:b/>
              </w:rPr>
              <w:t>New Mexico Department of Transportation</w:t>
            </w:r>
          </w:p>
        </w:tc>
        <w:tc>
          <w:tcPr>
            <w:tcW w:w="1560" w:type="dxa"/>
            <w:tcBorders>
              <w:top w:val="single" w:sz="4" w:space="0" w:color="000000"/>
              <w:left w:val="nil"/>
              <w:bottom w:val="single" w:sz="4" w:space="0" w:color="000000"/>
              <w:right w:val="single" w:sz="4" w:space="0" w:color="000000"/>
            </w:tcBorders>
            <w:shd w:val="clear" w:color="auto" w:fill="auto"/>
            <w:vAlign w:val="bottom"/>
          </w:tcPr>
          <w:p w14:paraId="000000B2" w14:textId="77777777" w:rsidR="0009583D" w:rsidRDefault="00D14CF3">
            <w:pPr>
              <w:jc w:val="center"/>
            </w:pPr>
            <w:r>
              <w:t> </w:t>
            </w:r>
          </w:p>
        </w:tc>
        <w:tc>
          <w:tcPr>
            <w:tcW w:w="3480" w:type="dxa"/>
            <w:tcBorders>
              <w:top w:val="single" w:sz="4" w:space="0" w:color="000000"/>
              <w:left w:val="nil"/>
              <w:bottom w:val="single" w:sz="4" w:space="0" w:color="000000"/>
              <w:right w:val="single" w:sz="4" w:space="0" w:color="000000"/>
            </w:tcBorders>
            <w:shd w:val="clear" w:color="auto" w:fill="auto"/>
            <w:vAlign w:val="bottom"/>
          </w:tcPr>
          <w:p w14:paraId="000000B3" w14:textId="77777777" w:rsidR="0009583D" w:rsidRDefault="00D14CF3">
            <w:pPr>
              <w:jc w:val="center"/>
            </w:pPr>
            <w:r>
              <w:t> </w:t>
            </w:r>
          </w:p>
        </w:tc>
        <w:tc>
          <w:tcPr>
            <w:tcW w:w="3240" w:type="dxa"/>
            <w:tcBorders>
              <w:top w:val="single" w:sz="4" w:space="0" w:color="000000"/>
              <w:left w:val="nil"/>
              <w:bottom w:val="single" w:sz="4" w:space="0" w:color="000000"/>
              <w:right w:val="single" w:sz="4" w:space="0" w:color="000000"/>
            </w:tcBorders>
            <w:shd w:val="clear" w:color="auto" w:fill="auto"/>
            <w:vAlign w:val="bottom"/>
          </w:tcPr>
          <w:p w14:paraId="000000B4" w14:textId="77777777" w:rsidR="0009583D" w:rsidRDefault="00D14CF3">
            <w:r>
              <w:t> </w:t>
            </w:r>
          </w:p>
        </w:tc>
      </w:tr>
      <w:tr w:rsidR="0009583D" w14:paraId="1D65DE0D" w14:textId="77777777">
        <w:trPr>
          <w:trHeight w:val="300"/>
        </w:trPr>
        <w:tc>
          <w:tcPr>
            <w:tcW w:w="3030" w:type="dxa"/>
            <w:tcBorders>
              <w:top w:val="nil"/>
              <w:left w:val="single" w:sz="4" w:space="0" w:color="000000"/>
              <w:bottom w:val="single" w:sz="4" w:space="0" w:color="000000"/>
              <w:right w:val="single" w:sz="4" w:space="0" w:color="000000"/>
            </w:tcBorders>
            <w:shd w:val="clear" w:color="auto" w:fill="auto"/>
            <w:vAlign w:val="bottom"/>
          </w:tcPr>
          <w:p w14:paraId="000000B5" w14:textId="77777777" w:rsidR="0009583D" w:rsidRDefault="00D14CF3">
            <w:r>
              <w:t>Traffic Safety Division</w:t>
            </w:r>
          </w:p>
        </w:tc>
        <w:tc>
          <w:tcPr>
            <w:tcW w:w="1560" w:type="dxa"/>
            <w:tcBorders>
              <w:top w:val="nil"/>
              <w:left w:val="nil"/>
              <w:bottom w:val="single" w:sz="4" w:space="0" w:color="000000"/>
              <w:right w:val="single" w:sz="4" w:space="0" w:color="000000"/>
            </w:tcBorders>
            <w:shd w:val="clear" w:color="auto" w:fill="auto"/>
            <w:vAlign w:val="bottom"/>
          </w:tcPr>
          <w:p w14:paraId="000000B6" w14:textId="77777777" w:rsidR="0009583D" w:rsidRDefault="00D14CF3">
            <w:pPr>
              <w:jc w:val="center"/>
            </w:pPr>
            <w:r>
              <w:t>Jeff Barela, Chair</w:t>
            </w:r>
          </w:p>
        </w:tc>
        <w:tc>
          <w:tcPr>
            <w:tcW w:w="3480" w:type="dxa"/>
            <w:tcBorders>
              <w:top w:val="nil"/>
              <w:left w:val="nil"/>
              <w:bottom w:val="single" w:sz="4" w:space="0" w:color="000000"/>
              <w:right w:val="single" w:sz="4" w:space="0" w:color="000000"/>
            </w:tcBorders>
            <w:shd w:val="clear" w:color="auto" w:fill="auto"/>
            <w:vAlign w:val="bottom"/>
          </w:tcPr>
          <w:p w14:paraId="000000B7" w14:textId="77777777" w:rsidR="0009583D" w:rsidRDefault="00D14CF3">
            <w:pPr>
              <w:jc w:val="center"/>
              <w:rPr>
                <w:color w:val="0563C1"/>
                <w:u w:val="single"/>
              </w:rPr>
            </w:pPr>
            <w:hyperlink r:id="rId18">
              <w:r>
                <w:rPr>
                  <w:color w:val="0563C1"/>
                  <w:u w:val="single"/>
                </w:rPr>
                <w:t>Jeff.Barela2@state.nm.us</w:t>
              </w:r>
            </w:hyperlink>
          </w:p>
        </w:tc>
        <w:tc>
          <w:tcPr>
            <w:tcW w:w="3240" w:type="dxa"/>
            <w:tcBorders>
              <w:top w:val="nil"/>
              <w:left w:val="nil"/>
              <w:bottom w:val="single" w:sz="4" w:space="0" w:color="000000"/>
              <w:right w:val="single" w:sz="4" w:space="0" w:color="000000"/>
            </w:tcBorders>
            <w:shd w:val="clear" w:color="auto" w:fill="auto"/>
            <w:vAlign w:val="bottom"/>
          </w:tcPr>
          <w:p w14:paraId="000000B8" w14:textId="12F9919C" w:rsidR="0009583D" w:rsidRDefault="00D14CF3">
            <w:r>
              <w:t>Crash, STR</w:t>
            </w:r>
            <w:r w:rsidR="003C55BD">
              <w:t>EOC</w:t>
            </w:r>
            <w:r>
              <w:t xml:space="preserve"> Oversight</w:t>
            </w:r>
          </w:p>
        </w:tc>
      </w:tr>
      <w:tr w:rsidR="007D7E18" w14:paraId="566F603F" w14:textId="77777777">
        <w:trPr>
          <w:trHeight w:val="300"/>
        </w:trPr>
        <w:tc>
          <w:tcPr>
            <w:tcW w:w="3030" w:type="dxa"/>
            <w:tcBorders>
              <w:top w:val="nil"/>
              <w:left w:val="single" w:sz="4" w:space="0" w:color="000000"/>
              <w:bottom w:val="single" w:sz="4" w:space="0" w:color="000000"/>
              <w:right w:val="single" w:sz="4" w:space="0" w:color="000000"/>
            </w:tcBorders>
            <w:shd w:val="clear" w:color="auto" w:fill="auto"/>
            <w:vAlign w:val="bottom"/>
          </w:tcPr>
          <w:p w14:paraId="000000C1" w14:textId="77777777" w:rsidR="007D7E18" w:rsidRDefault="007D7E18" w:rsidP="007D7E18">
            <w:r>
              <w:t>Traffic Safety Division</w:t>
            </w:r>
          </w:p>
        </w:tc>
        <w:tc>
          <w:tcPr>
            <w:tcW w:w="1560" w:type="dxa"/>
            <w:tcBorders>
              <w:top w:val="nil"/>
              <w:left w:val="nil"/>
              <w:bottom w:val="single" w:sz="4" w:space="0" w:color="000000"/>
              <w:right w:val="single" w:sz="4" w:space="0" w:color="000000"/>
            </w:tcBorders>
            <w:shd w:val="clear" w:color="auto" w:fill="auto"/>
            <w:vAlign w:val="bottom"/>
          </w:tcPr>
          <w:p w14:paraId="000000C2" w14:textId="3614AC6A" w:rsidR="007D7E18" w:rsidRDefault="007D7E18" w:rsidP="007D7E18">
            <w:pPr>
              <w:jc w:val="center"/>
            </w:pPr>
            <w:r>
              <w:t> </w:t>
            </w:r>
            <w:r>
              <w:t>Sophia Roybal-Cruz</w:t>
            </w:r>
          </w:p>
        </w:tc>
        <w:tc>
          <w:tcPr>
            <w:tcW w:w="3480" w:type="dxa"/>
            <w:tcBorders>
              <w:top w:val="nil"/>
              <w:left w:val="nil"/>
              <w:bottom w:val="single" w:sz="4" w:space="0" w:color="000000"/>
              <w:right w:val="single" w:sz="4" w:space="0" w:color="000000"/>
            </w:tcBorders>
            <w:shd w:val="clear" w:color="auto" w:fill="auto"/>
            <w:vAlign w:val="bottom"/>
          </w:tcPr>
          <w:p w14:paraId="000000C3" w14:textId="05783885" w:rsidR="007D7E18" w:rsidRDefault="007D7E18" w:rsidP="007D7E18">
            <w:pPr>
              <w:jc w:val="center"/>
            </w:pPr>
            <w:hyperlink r:id="rId19">
              <w:r>
                <w:rPr>
                  <w:color w:val="0563C1"/>
                  <w:u w:val="single"/>
                </w:rPr>
                <w:t>sophia.roybal-cruz@state.nm.us</w:t>
              </w:r>
            </w:hyperlink>
          </w:p>
        </w:tc>
        <w:tc>
          <w:tcPr>
            <w:tcW w:w="3240" w:type="dxa"/>
            <w:tcBorders>
              <w:top w:val="nil"/>
              <w:left w:val="nil"/>
              <w:bottom w:val="single" w:sz="4" w:space="0" w:color="000000"/>
              <w:right w:val="single" w:sz="4" w:space="0" w:color="000000"/>
            </w:tcBorders>
            <w:shd w:val="clear" w:color="auto" w:fill="auto"/>
            <w:vAlign w:val="bottom"/>
          </w:tcPr>
          <w:p w14:paraId="000000C4" w14:textId="51F56CEE" w:rsidR="007D7E18" w:rsidRDefault="007D7E18" w:rsidP="007D7E18">
            <w:r>
              <w:t xml:space="preserve">Crash, STRCC Coordination, </w:t>
            </w:r>
            <w:r w:rsidR="00965F83">
              <w:t xml:space="preserve">TRCC </w:t>
            </w:r>
            <w:r>
              <w:t>Chair</w:t>
            </w:r>
          </w:p>
        </w:tc>
      </w:tr>
      <w:tr w:rsidR="007D7E18" w14:paraId="5D1FE76D" w14:textId="77777777">
        <w:trPr>
          <w:trHeight w:val="300"/>
        </w:trPr>
        <w:tc>
          <w:tcPr>
            <w:tcW w:w="3030" w:type="dxa"/>
            <w:tcBorders>
              <w:top w:val="nil"/>
              <w:left w:val="single" w:sz="4" w:space="0" w:color="000000"/>
              <w:bottom w:val="single" w:sz="4" w:space="0" w:color="000000"/>
              <w:right w:val="single" w:sz="4" w:space="0" w:color="000000"/>
            </w:tcBorders>
            <w:shd w:val="clear" w:color="auto" w:fill="auto"/>
            <w:vAlign w:val="bottom"/>
          </w:tcPr>
          <w:p w14:paraId="000000CD" w14:textId="77777777" w:rsidR="007D7E18" w:rsidRDefault="007D7E18" w:rsidP="007D7E18">
            <w:r>
              <w:t>Data Management Division</w:t>
            </w:r>
          </w:p>
        </w:tc>
        <w:tc>
          <w:tcPr>
            <w:tcW w:w="1560" w:type="dxa"/>
            <w:tcBorders>
              <w:top w:val="nil"/>
              <w:left w:val="nil"/>
              <w:bottom w:val="single" w:sz="4" w:space="0" w:color="000000"/>
              <w:right w:val="single" w:sz="4" w:space="0" w:color="000000"/>
            </w:tcBorders>
            <w:shd w:val="clear" w:color="auto" w:fill="auto"/>
            <w:vAlign w:val="bottom"/>
          </w:tcPr>
          <w:p w14:paraId="000000CE" w14:textId="77777777" w:rsidR="007D7E18" w:rsidRDefault="007D7E18" w:rsidP="007D7E18">
            <w:pPr>
              <w:jc w:val="center"/>
            </w:pPr>
            <w:r>
              <w:t>Alicia Ortiz</w:t>
            </w:r>
          </w:p>
        </w:tc>
        <w:tc>
          <w:tcPr>
            <w:tcW w:w="3480" w:type="dxa"/>
            <w:tcBorders>
              <w:top w:val="nil"/>
              <w:left w:val="nil"/>
              <w:bottom w:val="single" w:sz="4" w:space="0" w:color="000000"/>
              <w:right w:val="single" w:sz="4" w:space="0" w:color="000000"/>
            </w:tcBorders>
            <w:shd w:val="clear" w:color="auto" w:fill="auto"/>
            <w:vAlign w:val="bottom"/>
          </w:tcPr>
          <w:p w14:paraId="000000CF" w14:textId="77777777" w:rsidR="007D7E18" w:rsidRDefault="007D7E18" w:rsidP="007D7E18">
            <w:pPr>
              <w:jc w:val="center"/>
              <w:rPr>
                <w:color w:val="0563C1"/>
                <w:u w:val="single"/>
              </w:rPr>
            </w:pPr>
            <w:hyperlink r:id="rId20">
              <w:r>
                <w:rPr>
                  <w:color w:val="0563C1"/>
                  <w:u w:val="single"/>
                </w:rPr>
                <w:t>alicia.ortiz@state.nm.us</w:t>
              </w:r>
            </w:hyperlink>
          </w:p>
        </w:tc>
        <w:tc>
          <w:tcPr>
            <w:tcW w:w="3240" w:type="dxa"/>
            <w:tcBorders>
              <w:top w:val="nil"/>
              <w:left w:val="nil"/>
              <w:bottom w:val="single" w:sz="4" w:space="0" w:color="000000"/>
              <w:right w:val="single" w:sz="4" w:space="0" w:color="000000"/>
            </w:tcBorders>
            <w:shd w:val="clear" w:color="auto" w:fill="auto"/>
            <w:vAlign w:val="bottom"/>
          </w:tcPr>
          <w:p w14:paraId="000000D0" w14:textId="77777777" w:rsidR="007D7E18" w:rsidRDefault="007D7E18" w:rsidP="007D7E18">
            <w:r>
              <w:t>Roadway</w:t>
            </w:r>
          </w:p>
        </w:tc>
      </w:tr>
      <w:tr w:rsidR="007D7E18" w:rsidRPr="003C55BD" w14:paraId="2BFE2CB9" w14:textId="77777777" w:rsidTr="003C55BD">
        <w:trPr>
          <w:trHeight w:val="26"/>
        </w:trPr>
        <w:tc>
          <w:tcPr>
            <w:tcW w:w="3030" w:type="dxa"/>
            <w:tcBorders>
              <w:top w:val="nil"/>
              <w:left w:val="single" w:sz="4" w:space="0" w:color="000000"/>
              <w:bottom w:val="single" w:sz="4" w:space="0" w:color="000000"/>
              <w:right w:val="single" w:sz="4" w:space="0" w:color="000000"/>
            </w:tcBorders>
            <w:shd w:val="clear" w:color="auto" w:fill="DDEBF7"/>
            <w:vAlign w:val="bottom"/>
          </w:tcPr>
          <w:p w14:paraId="000000D1" w14:textId="77777777" w:rsidR="007D7E18" w:rsidRPr="003C55BD" w:rsidRDefault="007D7E18" w:rsidP="007D7E18">
            <w:pPr>
              <w:rPr>
                <w:sz w:val="16"/>
                <w:szCs w:val="16"/>
              </w:rPr>
            </w:pPr>
            <w:r w:rsidRPr="003C55BD">
              <w:rPr>
                <w:sz w:val="16"/>
                <w:szCs w:val="16"/>
              </w:rPr>
              <w:t> </w:t>
            </w:r>
          </w:p>
        </w:tc>
        <w:tc>
          <w:tcPr>
            <w:tcW w:w="1560" w:type="dxa"/>
            <w:tcBorders>
              <w:top w:val="nil"/>
              <w:left w:val="nil"/>
              <w:bottom w:val="single" w:sz="4" w:space="0" w:color="000000"/>
              <w:right w:val="single" w:sz="4" w:space="0" w:color="000000"/>
            </w:tcBorders>
            <w:shd w:val="clear" w:color="auto" w:fill="DDEBF7"/>
            <w:vAlign w:val="bottom"/>
          </w:tcPr>
          <w:p w14:paraId="000000D2" w14:textId="77777777" w:rsidR="007D7E18" w:rsidRPr="003C55BD" w:rsidRDefault="007D7E18" w:rsidP="007D7E18">
            <w:pPr>
              <w:jc w:val="center"/>
              <w:rPr>
                <w:sz w:val="16"/>
                <w:szCs w:val="16"/>
              </w:rPr>
            </w:pPr>
            <w:r w:rsidRPr="003C55BD">
              <w:rPr>
                <w:sz w:val="16"/>
                <w:szCs w:val="16"/>
              </w:rPr>
              <w:t> </w:t>
            </w:r>
          </w:p>
        </w:tc>
        <w:tc>
          <w:tcPr>
            <w:tcW w:w="3480" w:type="dxa"/>
            <w:tcBorders>
              <w:top w:val="nil"/>
              <w:left w:val="nil"/>
              <w:bottom w:val="single" w:sz="4" w:space="0" w:color="000000"/>
              <w:right w:val="single" w:sz="4" w:space="0" w:color="000000"/>
            </w:tcBorders>
            <w:shd w:val="clear" w:color="auto" w:fill="DDEBF7"/>
            <w:vAlign w:val="bottom"/>
          </w:tcPr>
          <w:p w14:paraId="000000D3" w14:textId="77777777" w:rsidR="007D7E18" w:rsidRPr="003C55BD" w:rsidRDefault="007D7E18" w:rsidP="007D7E18">
            <w:pPr>
              <w:jc w:val="center"/>
              <w:rPr>
                <w:sz w:val="16"/>
                <w:szCs w:val="16"/>
              </w:rPr>
            </w:pPr>
            <w:r w:rsidRPr="003C55BD">
              <w:rPr>
                <w:sz w:val="16"/>
                <w:szCs w:val="16"/>
              </w:rPr>
              <w:t> </w:t>
            </w:r>
          </w:p>
        </w:tc>
        <w:tc>
          <w:tcPr>
            <w:tcW w:w="3240" w:type="dxa"/>
            <w:tcBorders>
              <w:top w:val="nil"/>
              <w:left w:val="nil"/>
              <w:bottom w:val="single" w:sz="4" w:space="0" w:color="000000"/>
              <w:right w:val="single" w:sz="4" w:space="0" w:color="000000"/>
            </w:tcBorders>
            <w:shd w:val="clear" w:color="auto" w:fill="DDEBF7"/>
            <w:vAlign w:val="bottom"/>
          </w:tcPr>
          <w:p w14:paraId="000000D4" w14:textId="77777777" w:rsidR="007D7E18" w:rsidRPr="003C55BD" w:rsidRDefault="007D7E18" w:rsidP="007D7E18">
            <w:pPr>
              <w:rPr>
                <w:sz w:val="16"/>
                <w:szCs w:val="16"/>
              </w:rPr>
            </w:pPr>
            <w:r w:rsidRPr="003C55BD">
              <w:rPr>
                <w:sz w:val="16"/>
                <w:szCs w:val="16"/>
              </w:rPr>
              <w:t> </w:t>
            </w:r>
          </w:p>
        </w:tc>
      </w:tr>
      <w:tr w:rsidR="007D7E18" w14:paraId="51066CCE" w14:textId="77777777">
        <w:trPr>
          <w:trHeight w:val="300"/>
        </w:trPr>
        <w:tc>
          <w:tcPr>
            <w:tcW w:w="3030" w:type="dxa"/>
            <w:tcBorders>
              <w:top w:val="nil"/>
              <w:left w:val="single" w:sz="4" w:space="0" w:color="000000"/>
              <w:bottom w:val="single" w:sz="4" w:space="0" w:color="000000"/>
              <w:right w:val="single" w:sz="4" w:space="0" w:color="000000"/>
            </w:tcBorders>
            <w:shd w:val="clear" w:color="auto" w:fill="auto"/>
            <w:vAlign w:val="bottom"/>
          </w:tcPr>
          <w:p w14:paraId="000000D5" w14:textId="77777777" w:rsidR="007D7E18" w:rsidRDefault="007D7E18" w:rsidP="007D7E18">
            <w:pPr>
              <w:rPr>
                <w:b/>
              </w:rPr>
            </w:pPr>
            <w:r>
              <w:rPr>
                <w:b/>
              </w:rPr>
              <w:t>Administrative Office of the Courts</w:t>
            </w:r>
          </w:p>
        </w:tc>
        <w:tc>
          <w:tcPr>
            <w:tcW w:w="1560" w:type="dxa"/>
            <w:tcBorders>
              <w:top w:val="nil"/>
              <w:left w:val="nil"/>
              <w:bottom w:val="single" w:sz="4" w:space="0" w:color="000000"/>
              <w:right w:val="single" w:sz="4" w:space="0" w:color="000000"/>
            </w:tcBorders>
            <w:shd w:val="clear" w:color="auto" w:fill="auto"/>
            <w:vAlign w:val="bottom"/>
          </w:tcPr>
          <w:p w14:paraId="000000D6" w14:textId="77777777" w:rsidR="007D7E18" w:rsidRDefault="007D7E18" w:rsidP="007D7E18">
            <w:pPr>
              <w:jc w:val="center"/>
            </w:pPr>
            <w:r>
              <w:t> </w:t>
            </w:r>
          </w:p>
        </w:tc>
        <w:tc>
          <w:tcPr>
            <w:tcW w:w="3480" w:type="dxa"/>
            <w:tcBorders>
              <w:top w:val="nil"/>
              <w:left w:val="nil"/>
              <w:bottom w:val="single" w:sz="4" w:space="0" w:color="000000"/>
              <w:right w:val="single" w:sz="4" w:space="0" w:color="000000"/>
            </w:tcBorders>
            <w:shd w:val="clear" w:color="auto" w:fill="auto"/>
            <w:vAlign w:val="bottom"/>
          </w:tcPr>
          <w:p w14:paraId="000000D7" w14:textId="77777777" w:rsidR="007D7E18" w:rsidRDefault="007D7E18" w:rsidP="007D7E18">
            <w:pPr>
              <w:jc w:val="center"/>
            </w:pPr>
            <w:r>
              <w:t> </w:t>
            </w:r>
          </w:p>
        </w:tc>
        <w:tc>
          <w:tcPr>
            <w:tcW w:w="3240" w:type="dxa"/>
            <w:tcBorders>
              <w:top w:val="nil"/>
              <w:left w:val="nil"/>
              <w:bottom w:val="single" w:sz="4" w:space="0" w:color="000000"/>
              <w:right w:val="single" w:sz="4" w:space="0" w:color="000000"/>
            </w:tcBorders>
            <w:shd w:val="clear" w:color="auto" w:fill="auto"/>
            <w:vAlign w:val="bottom"/>
          </w:tcPr>
          <w:p w14:paraId="000000D8" w14:textId="77777777" w:rsidR="007D7E18" w:rsidRDefault="007D7E18" w:rsidP="007D7E18">
            <w:r>
              <w:t> </w:t>
            </w:r>
          </w:p>
        </w:tc>
      </w:tr>
      <w:tr w:rsidR="007D7E18" w14:paraId="7E88EC21" w14:textId="77777777">
        <w:trPr>
          <w:trHeight w:val="320"/>
        </w:trPr>
        <w:tc>
          <w:tcPr>
            <w:tcW w:w="3030" w:type="dxa"/>
            <w:tcBorders>
              <w:top w:val="nil"/>
              <w:left w:val="single" w:sz="4" w:space="0" w:color="000000"/>
              <w:bottom w:val="single" w:sz="4" w:space="0" w:color="000000"/>
              <w:right w:val="single" w:sz="4" w:space="0" w:color="000000"/>
            </w:tcBorders>
            <w:shd w:val="clear" w:color="auto" w:fill="auto"/>
            <w:vAlign w:val="bottom"/>
          </w:tcPr>
          <w:p w14:paraId="000000D9" w14:textId="77777777" w:rsidR="007D7E18" w:rsidRDefault="007D7E18" w:rsidP="007D7E18">
            <w:r>
              <w:t>Judicial Information Division</w:t>
            </w:r>
          </w:p>
        </w:tc>
        <w:tc>
          <w:tcPr>
            <w:tcW w:w="1560" w:type="dxa"/>
            <w:tcBorders>
              <w:top w:val="nil"/>
              <w:left w:val="nil"/>
              <w:bottom w:val="single" w:sz="4" w:space="0" w:color="000000"/>
              <w:right w:val="single" w:sz="4" w:space="0" w:color="000000"/>
            </w:tcBorders>
            <w:shd w:val="clear" w:color="auto" w:fill="auto"/>
            <w:vAlign w:val="bottom"/>
          </w:tcPr>
          <w:p w14:paraId="000000DA" w14:textId="77777777" w:rsidR="007D7E18" w:rsidRDefault="007D7E18" w:rsidP="007D7E18">
            <w:pPr>
              <w:jc w:val="center"/>
            </w:pPr>
            <w:r>
              <w:t>Dick Wilkinson</w:t>
            </w:r>
          </w:p>
        </w:tc>
        <w:tc>
          <w:tcPr>
            <w:tcW w:w="3480" w:type="dxa"/>
            <w:tcBorders>
              <w:top w:val="nil"/>
              <w:left w:val="nil"/>
              <w:bottom w:val="single" w:sz="4" w:space="0" w:color="000000"/>
              <w:right w:val="single" w:sz="4" w:space="0" w:color="000000"/>
            </w:tcBorders>
            <w:shd w:val="clear" w:color="auto" w:fill="auto"/>
            <w:vAlign w:val="bottom"/>
          </w:tcPr>
          <w:p w14:paraId="000000DB" w14:textId="77777777" w:rsidR="007D7E18" w:rsidRDefault="007D7E18" w:rsidP="007D7E18">
            <w:pPr>
              <w:jc w:val="center"/>
              <w:rPr>
                <w:color w:val="0563C1"/>
                <w:u w:val="single"/>
              </w:rPr>
            </w:pPr>
            <w:hyperlink r:id="rId21">
              <w:r>
                <w:rPr>
                  <w:color w:val="0563C1"/>
                  <w:u w:val="single"/>
                </w:rPr>
                <w:t>dwilkinson@nmcourts.gov </w:t>
              </w:r>
            </w:hyperlink>
          </w:p>
        </w:tc>
        <w:tc>
          <w:tcPr>
            <w:tcW w:w="3240" w:type="dxa"/>
            <w:tcBorders>
              <w:top w:val="nil"/>
              <w:left w:val="nil"/>
              <w:bottom w:val="single" w:sz="4" w:space="0" w:color="000000"/>
              <w:right w:val="single" w:sz="4" w:space="0" w:color="000000"/>
            </w:tcBorders>
            <w:shd w:val="clear" w:color="auto" w:fill="auto"/>
            <w:vAlign w:val="bottom"/>
          </w:tcPr>
          <w:p w14:paraId="000000DC" w14:textId="77777777" w:rsidR="007D7E18" w:rsidRDefault="007D7E18" w:rsidP="007D7E18">
            <w:r>
              <w:t>Citation/Adjudication</w:t>
            </w:r>
          </w:p>
        </w:tc>
      </w:tr>
      <w:tr w:rsidR="007D7E18" w:rsidRPr="003C55BD" w14:paraId="65D7B143" w14:textId="77777777" w:rsidTr="003C55BD">
        <w:trPr>
          <w:trHeight w:val="126"/>
        </w:trPr>
        <w:tc>
          <w:tcPr>
            <w:tcW w:w="3030" w:type="dxa"/>
            <w:tcBorders>
              <w:top w:val="nil"/>
              <w:left w:val="single" w:sz="4" w:space="0" w:color="000000"/>
              <w:bottom w:val="single" w:sz="4" w:space="0" w:color="000000"/>
              <w:right w:val="single" w:sz="4" w:space="0" w:color="000000"/>
            </w:tcBorders>
            <w:shd w:val="clear" w:color="auto" w:fill="DDEBF7"/>
            <w:vAlign w:val="bottom"/>
          </w:tcPr>
          <w:p w14:paraId="000000DD" w14:textId="77777777" w:rsidR="007D7E18" w:rsidRPr="003C55BD" w:rsidRDefault="007D7E18" w:rsidP="007D7E18">
            <w:pPr>
              <w:rPr>
                <w:sz w:val="16"/>
                <w:szCs w:val="16"/>
              </w:rPr>
            </w:pPr>
            <w:r w:rsidRPr="003C55BD">
              <w:rPr>
                <w:sz w:val="16"/>
                <w:szCs w:val="16"/>
              </w:rPr>
              <w:t> </w:t>
            </w:r>
          </w:p>
        </w:tc>
        <w:tc>
          <w:tcPr>
            <w:tcW w:w="1560" w:type="dxa"/>
            <w:tcBorders>
              <w:top w:val="nil"/>
              <w:left w:val="nil"/>
              <w:bottom w:val="single" w:sz="4" w:space="0" w:color="000000"/>
              <w:right w:val="single" w:sz="4" w:space="0" w:color="000000"/>
            </w:tcBorders>
            <w:shd w:val="clear" w:color="auto" w:fill="DDEBF7"/>
            <w:vAlign w:val="bottom"/>
          </w:tcPr>
          <w:p w14:paraId="000000DE" w14:textId="77777777" w:rsidR="007D7E18" w:rsidRPr="003C55BD" w:rsidRDefault="007D7E18" w:rsidP="007D7E18">
            <w:pPr>
              <w:rPr>
                <w:rFonts w:ascii="Arial Black" w:eastAsia="Arial Black" w:hAnsi="Arial Black" w:cs="Arial Black"/>
                <w:b/>
                <w:color w:val="888888"/>
                <w:sz w:val="16"/>
                <w:szCs w:val="16"/>
              </w:rPr>
            </w:pPr>
            <w:r w:rsidRPr="003C55BD">
              <w:rPr>
                <w:rFonts w:ascii="Arial Black" w:eastAsia="Arial Black" w:hAnsi="Arial Black" w:cs="Arial Black"/>
                <w:b/>
                <w:color w:val="888888"/>
                <w:sz w:val="16"/>
                <w:szCs w:val="16"/>
              </w:rPr>
              <w:t> </w:t>
            </w:r>
          </w:p>
        </w:tc>
        <w:tc>
          <w:tcPr>
            <w:tcW w:w="3480" w:type="dxa"/>
            <w:tcBorders>
              <w:top w:val="nil"/>
              <w:left w:val="nil"/>
              <w:bottom w:val="single" w:sz="4" w:space="0" w:color="000000"/>
              <w:right w:val="single" w:sz="4" w:space="0" w:color="000000"/>
            </w:tcBorders>
            <w:shd w:val="clear" w:color="auto" w:fill="DDEBF7"/>
            <w:vAlign w:val="bottom"/>
          </w:tcPr>
          <w:p w14:paraId="000000DF" w14:textId="77777777" w:rsidR="007D7E18" w:rsidRPr="003C55BD" w:rsidRDefault="007D7E18" w:rsidP="007D7E18">
            <w:pPr>
              <w:jc w:val="center"/>
              <w:rPr>
                <w:sz w:val="16"/>
                <w:szCs w:val="16"/>
              </w:rPr>
            </w:pPr>
            <w:r w:rsidRPr="003C55BD">
              <w:rPr>
                <w:sz w:val="16"/>
                <w:szCs w:val="16"/>
              </w:rPr>
              <w:t> </w:t>
            </w:r>
          </w:p>
        </w:tc>
        <w:tc>
          <w:tcPr>
            <w:tcW w:w="3240" w:type="dxa"/>
            <w:tcBorders>
              <w:top w:val="nil"/>
              <w:left w:val="nil"/>
              <w:bottom w:val="single" w:sz="4" w:space="0" w:color="000000"/>
              <w:right w:val="single" w:sz="4" w:space="0" w:color="000000"/>
            </w:tcBorders>
            <w:shd w:val="clear" w:color="auto" w:fill="DDEBF7"/>
            <w:vAlign w:val="bottom"/>
          </w:tcPr>
          <w:p w14:paraId="000000E0" w14:textId="77777777" w:rsidR="007D7E18" w:rsidRPr="003C55BD" w:rsidRDefault="007D7E18" w:rsidP="007D7E18">
            <w:pPr>
              <w:rPr>
                <w:sz w:val="16"/>
                <w:szCs w:val="16"/>
              </w:rPr>
            </w:pPr>
            <w:r w:rsidRPr="003C55BD">
              <w:rPr>
                <w:sz w:val="16"/>
                <w:szCs w:val="16"/>
              </w:rPr>
              <w:t> </w:t>
            </w:r>
          </w:p>
        </w:tc>
      </w:tr>
      <w:tr w:rsidR="007D7E18" w14:paraId="1EB83A2C" w14:textId="77777777" w:rsidTr="003C55BD">
        <w:trPr>
          <w:trHeight w:val="351"/>
        </w:trPr>
        <w:tc>
          <w:tcPr>
            <w:tcW w:w="3030" w:type="dxa"/>
            <w:tcBorders>
              <w:top w:val="nil"/>
              <w:left w:val="single" w:sz="4" w:space="0" w:color="000000"/>
              <w:bottom w:val="single" w:sz="4" w:space="0" w:color="000000"/>
              <w:right w:val="single" w:sz="4" w:space="0" w:color="000000"/>
            </w:tcBorders>
            <w:shd w:val="clear" w:color="auto" w:fill="auto"/>
            <w:vAlign w:val="bottom"/>
          </w:tcPr>
          <w:p w14:paraId="000000E1" w14:textId="77777777" w:rsidR="007D7E18" w:rsidRDefault="007D7E18" w:rsidP="007D7E18">
            <w:pPr>
              <w:rPr>
                <w:b/>
              </w:rPr>
            </w:pPr>
            <w:r>
              <w:rPr>
                <w:b/>
              </w:rPr>
              <w:t>Taxation &amp; Revenue Department</w:t>
            </w:r>
          </w:p>
        </w:tc>
        <w:tc>
          <w:tcPr>
            <w:tcW w:w="1560" w:type="dxa"/>
            <w:tcBorders>
              <w:top w:val="nil"/>
              <w:left w:val="nil"/>
              <w:bottom w:val="single" w:sz="4" w:space="0" w:color="000000"/>
              <w:right w:val="single" w:sz="4" w:space="0" w:color="000000"/>
            </w:tcBorders>
            <w:shd w:val="clear" w:color="auto" w:fill="auto"/>
            <w:vAlign w:val="bottom"/>
          </w:tcPr>
          <w:p w14:paraId="000000E2" w14:textId="77777777" w:rsidR="007D7E18" w:rsidRDefault="007D7E18" w:rsidP="007D7E18">
            <w:pPr>
              <w:jc w:val="center"/>
            </w:pPr>
            <w:r>
              <w:t> </w:t>
            </w:r>
          </w:p>
        </w:tc>
        <w:tc>
          <w:tcPr>
            <w:tcW w:w="3480" w:type="dxa"/>
            <w:tcBorders>
              <w:top w:val="nil"/>
              <w:left w:val="nil"/>
              <w:bottom w:val="single" w:sz="4" w:space="0" w:color="000000"/>
              <w:right w:val="single" w:sz="4" w:space="0" w:color="000000"/>
            </w:tcBorders>
            <w:shd w:val="clear" w:color="auto" w:fill="auto"/>
            <w:vAlign w:val="bottom"/>
          </w:tcPr>
          <w:p w14:paraId="000000E3" w14:textId="77777777" w:rsidR="007D7E18" w:rsidRDefault="007D7E18" w:rsidP="007D7E18">
            <w:pPr>
              <w:jc w:val="center"/>
            </w:pPr>
            <w:r>
              <w:t> </w:t>
            </w:r>
          </w:p>
        </w:tc>
        <w:tc>
          <w:tcPr>
            <w:tcW w:w="3240" w:type="dxa"/>
            <w:tcBorders>
              <w:top w:val="nil"/>
              <w:left w:val="nil"/>
              <w:bottom w:val="single" w:sz="4" w:space="0" w:color="000000"/>
              <w:right w:val="single" w:sz="4" w:space="0" w:color="000000"/>
            </w:tcBorders>
            <w:shd w:val="clear" w:color="auto" w:fill="auto"/>
            <w:vAlign w:val="bottom"/>
          </w:tcPr>
          <w:p w14:paraId="000000E4" w14:textId="77777777" w:rsidR="007D7E18" w:rsidRDefault="007D7E18" w:rsidP="007D7E18">
            <w:r>
              <w:t> </w:t>
            </w:r>
          </w:p>
        </w:tc>
      </w:tr>
      <w:tr w:rsidR="007D7E18" w14:paraId="1C9C73DE" w14:textId="77777777" w:rsidTr="003C55BD">
        <w:trPr>
          <w:trHeight w:val="234"/>
        </w:trPr>
        <w:tc>
          <w:tcPr>
            <w:tcW w:w="3030" w:type="dxa"/>
            <w:tcBorders>
              <w:top w:val="nil"/>
              <w:left w:val="single" w:sz="4" w:space="0" w:color="000000"/>
              <w:bottom w:val="single" w:sz="4" w:space="0" w:color="000000"/>
              <w:right w:val="single" w:sz="4" w:space="0" w:color="000000"/>
            </w:tcBorders>
            <w:shd w:val="clear" w:color="auto" w:fill="auto"/>
            <w:vAlign w:val="bottom"/>
          </w:tcPr>
          <w:p w14:paraId="000000E5" w14:textId="77777777" w:rsidR="007D7E18" w:rsidRDefault="007D7E18" w:rsidP="007D7E18">
            <w:r>
              <w:t>Motor Vehicle Division</w:t>
            </w:r>
          </w:p>
        </w:tc>
        <w:tc>
          <w:tcPr>
            <w:tcW w:w="1560" w:type="dxa"/>
            <w:tcBorders>
              <w:top w:val="nil"/>
              <w:left w:val="nil"/>
              <w:bottom w:val="single" w:sz="4" w:space="0" w:color="000000"/>
              <w:right w:val="single" w:sz="4" w:space="0" w:color="000000"/>
            </w:tcBorders>
            <w:shd w:val="clear" w:color="auto" w:fill="auto"/>
            <w:vAlign w:val="bottom"/>
          </w:tcPr>
          <w:p w14:paraId="000000E6" w14:textId="77777777" w:rsidR="007D7E18" w:rsidRDefault="007D7E18" w:rsidP="007D7E18">
            <w:pPr>
              <w:jc w:val="center"/>
            </w:pPr>
            <w:r>
              <w:t>Gerasimos Razatos</w:t>
            </w:r>
          </w:p>
        </w:tc>
        <w:tc>
          <w:tcPr>
            <w:tcW w:w="3480" w:type="dxa"/>
            <w:tcBorders>
              <w:top w:val="nil"/>
              <w:left w:val="nil"/>
              <w:bottom w:val="single" w:sz="4" w:space="0" w:color="000000"/>
              <w:right w:val="single" w:sz="4" w:space="0" w:color="000000"/>
            </w:tcBorders>
            <w:shd w:val="clear" w:color="auto" w:fill="auto"/>
            <w:vAlign w:val="bottom"/>
          </w:tcPr>
          <w:p w14:paraId="000000E7" w14:textId="77777777" w:rsidR="007D7E18" w:rsidRDefault="007D7E18" w:rsidP="007D7E18">
            <w:pPr>
              <w:jc w:val="center"/>
              <w:rPr>
                <w:color w:val="0563C1"/>
                <w:u w:val="single"/>
              </w:rPr>
            </w:pPr>
            <w:hyperlink r:id="rId22">
              <w:r>
                <w:rPr>
                  <w:color w:val="0563C1"/>
                  <w:u w:val="single"/>
                </w:rPr>
                <w:t>Gerasimos.Razatos3@state.nm.us</w:t>
              </w:r>
            </w:hyperlink>
          </w:p>
        </w:tc>
        <w:tc>
          <w:tcPr>
            <w:tcW w:w="3240" w:type="dxa"/>
            <w:tcBorders>
              <w:top w:val="nil"/>
              <w:left w:val="nil"/>
              <w:bottom w:val="single" w:sz="4" w:space="0" w:color="000000"/>
              <w:right w:val="single" w:sz="4" w:space="0" w:color="000000"/>
            </w:tcBorders>
            <w:shd w:val="clear" w:color="auto" w:fill="auto"/>
            <w:vAlign w:val="bottom"/>
          </w:tcPr>
          <w:p w14:paraId="000000E8" w14:textId="77777777" w:rsidR="007D7E18" w:rsidRDefault="007D7E18" w:rsidP="007D7E18">
            <w:r>
              <w:t>Driver, Vehicle</w:t>
            </w:r>
          </w:p>
        </w:tc>
      </w:tr>
      <w:tr w:rsidR="007D7E18" w:rsidRPr="003C55BD" w14:paraId="3915C2DF" w14:textId="77777777" w:rsidTr="003C55BD">
        <w:trPr>
          <w:trHeight w:val="189"/>
        </w:trPr>
        <w:tc>
          <w:tcPr>
            <w:tcW w:w="3030" w:type="dxa"/>
            <w:tcBorders>
              <w:top w:val="nil"/>
              <w:left w:val="single" w:sz="4" w:space="0" w:color="000000"/>
              <w:bottom w:val="single" w:sz="4" w:space="0" w:color="000000"/>
              <w:right w:val="single" w:sz="4" w:space="0" w:color="000000"/>
            </w:tcBorders>
            <w:shd w:val="clear" w:color="auto" w:fill="DDEBF7"/>
            <w:vAlign w:val="bottom"/>
          </w:tcPr>
          <w:p w14:paraId="000000E9" w14:textId="77777777" w:rsidR="007D7E18" w:rsidRPr="003C55BD" w:rsidRDefault="007D7E18" w:rsidP="007D7E18">
            <w:pPr>
              <w:rPr>
                <w:sz w:val="16"/>
                <w:szCs w:val="16"/>
              </w:rPr>
            </w:pPr>
            <w:r w:rsidRPr="003C55BD">
              <w:rPr>
                <w:sz w:val="16"/>
                <w:szCs w:val="16"/>
              </w:rPr>
              <w:t> </w:t>
            </w:r>
          </w:p>
        </w:tc>
        <w:tc>
          <w:tcPr>
            <w:tcW w:w="1560" w:type="dxa"/>
            <w:tcBorders>
              <w:top w:val="nil"/>
              <w:left w:val="nil"/>
              <w:bottom w:val="single" w:sz="4" w:space="0" w:color="000000"/>
              <w:right w:val="single" w:sz="4" w:space="0" w:color="000000"/>
            </w:tcBorders>
            <w:shd w:val="clear" w:color="auto" w:fill="DDEBF7"/>
            <w:vAlign w:val="bottom"/>
          </w:tcPr>
          <w:p w14:paraId="000000EA" w14:textId="77777777" w:rsidR="007D7E18" w:rsidRPr="003C55BD" w:rsidRDefault="007D7E18" w:rsidP="007D7E18">
            <w:pPr>
              <w:jc w:val="center"/>
              <w:rPr>
                <w:sz w:val="16"/>
                <w:szCs w:val="16"/>
              </w:rPr>
            </w:pPr>
            <w:r w:rsidRPr="003C55BD">
              <w:rPr>
                <w:sz w:val="16"/>
                <w:szCs w:val="16"/>
              </w:rPr>
              <w:t> </w:t>
            </w:r>
          </w:p>
        </w:tc>
        <w:tc>
          <w:tcPr>
            <w:tcW w:w="3480" w:type="dxa"/>
            <w:tcBorders>
              <w:top w:val="nil"/>
              <w:left w:val="nil"/>
              <w:bottom w:val="single" w:sz="4" w:space="0" w:color="000000"/>
              <w:right w:val="single" w:sz="4" w:space="0" w:color="000000"/>
            </w:tcBorders>
            <w:shd w:val="clear" w:color="auto" w:fill="DDEBF7"/>
            <w:vAlign w:val="bottom"/>
          </w:tcPr>
          <w:p w14:paraId="000000EB" w14:textId="77777777" w:rsidR="007D7E18" w:rsidRPr="003C55BD" w:rsidRDefault="007D7E18" w:rsidP="007D7E18">
            <w:pPr>
              <w:jc w:val="center"/>
              <w:rPr>
                <w:sz w:val="16"/>
                <w:szCs w:val="16"/>
              </w:rPr>
            </w:pPr>
            <w:r w:rsidRPr="003C55BD">
              <w:rPr>
                <w:sz w:val="16"/>
                <w:szCs w:val="16"/>
              </w:rPr>
              <w:t> </w:t>
            </w:r>
          </w:p>
        </w:tc>
        <w:tc>
          <w:tcPr>
            <w:tcW w:w="3240" w:type="dxa"/>
            <w:tcBorders>
              <w:top w:val="nil"/>
              <w:left w:val="nil"/>
              <w:bottom w:val="single" w:sz="4" w:space="0" w:color="000000"/>
              <w:right w:val="single" w:sz="4" w:space="0" w:color="000000"/>
            </w:tcBorders>
            <w:shd w:val="clear" w:color="auto" w:fill="DDEBF7"/>
            <w:vAlign w:val="bottom"/>
          </w:tcPr>
          <w:p w14:paraId="000000EC" w14:textId="77777777" w:rsidR="007D7E18" w:rsidRPr="003C55BD" w:rsidRDefault="007D7E18" w:rsidP="007D7E18">
            <w:pPr>
              <w:rPr>
                <w:sz w:val="16"/>
                <w:szCs w:val="16"/>
              </w:rPr>
            </w:pPr>
            <w:r w:rsidRPr="003C55BD">
              <w:rPr>
                <w:sz w:val="16"/>
                <w:szCs w:val="16"/>
              </w:rPr>
              <w:t> </w:t>
            </w:r>
          </w:p>
        </w:tc>
      </w:tr>
      <w:tr w:rsidR="007D7E18" w14:paraId="12E1B9D5" w14:textId="77777777" w:rsidTr="003C55BD">
        <w:trPr>
          <w:trHeight w:val="198"/>
        </w:trPr>
        <w:tc>
          <w:tcPr>
            <w:tcW w:w="3030" w:type="dxa"/>
            <w:tcBorders>
              <w:top w:val="nil"/>
              <w:left w:val="single" w:sz="4" w:space="0" w:color="000000"/>
              <w:bottom w:val="single" w:sz="4" w:space="0" w:color="000000"/>
              <w:right w:val="single" w:sz="4" w:space="0" w:color="000000"/>
            </w:tcBorders>
            <w:shd w:val="clear" w:color="auto" w:fill="auto"/>
            <w:vAlign w:val="bottom"/>
          </w:tcPr>
          <w:p w14:paraId="000000ED" w14:textId="77777777" w:rsidR="007D7E18" w:rsidRDefault="007D7E18" w:rsidP="007D7E18">
            <w:pPr>
              <w:rPr>
                <w:b/>
              </w:rPr>
            </w:pPr>
            <w:r>
              <w:rPr>
                <w:b/>
              </w:rPr>
              <w:t>NM Department of Health</w:t>
            </w:r>
          </w:p>
        </w:tc>
        <w:tc>
          <w:tcPr>
            <w:tcW w:w="1560" w:type="dxa"/>
            <w:tcBorders>
              <w:top w:val="nil"/>
              <w:left w:val="nil"/>
              <w:bottom w:val="single" w:sz="4" w:space="0" w:color="000000"/>
              <w:right w:val="single" w:sz="4" w:space="0" w:color="000000"/>
            </w:tcBorders>
            <w:shd w:val="clear" w:color="auto" w:fill="auto"/>
            <w:vAlign w:val="bottom"/>
          </w:tcPr>
          <w:p w14:paraId="000000EE" w14:textId="77777777" w:rsidR="007D7E18" w:rsidRDefault="007D7E18" w:rsidP="007D7E18">
            <w:pPr>
              <w:jc w:val="center"/>
            </w:pPr>
            <w:r>
              <w:t> </w:t>
            </w:r>
          </w:p>
        </w:tc>
        <w:tc>
          <w:tcPr>
            <w:tcW w:w="3480" w:type="dxa"/>
            <w:tcBorders>
              <w:top w:val="nil"/>
              <w:left w:val="nil"/>
              <w:bottom w:val="single" w:sz="4" w:space="0" w:color="000000"/>
              <w:right w:val="single" w:sz="4" w:space="0" w:color="000000"/>
            </w:tcBorders>
            <w:shd w:val="clear" w:color="auto" w:fill="auto"/>
            <w:vAlign w:val="bottom"/>
          </w:tcPr>
          <w:p w14:paraId="000000EF" w14:textId="77777777" w:rsidR="007D7E18" w:rsidRDefault="007D7E18" w:rsidP="007D7E18">
            <w:pPr>
              <w:jc w:val="center"/>
            </w:pPr>
            <w:r>
              <w:t> </w:t>
            </w:r>
          </w:p>
        </w:tc>
        <w:tc>
          <w:tcPr>
            <w:tcW w:w="3240" w:type="dxa"/>
            <w:tcBorders>
              <w:top w:val="nil"/>
              <w:left w:val="nil"/>
              <w:bottom w:val="single" w:sz="4" w:space="0" w:color="000000"/>
              <w:right w:val="single" w:sz="4" w:space="0" w:color="000000"/>
            </w:tcBorders>
            <w:shd w:val="clear" w:color="auto" w:fill="auto"/>
            <w:vAlign w:val="bottom"/>
          </w:tcPr>
          <w:p w14:paraId="000000F0" w14:textId="77777777" w:rsidR="007D7E18" w:rsidRDefault="007D7E18" w:rsidP="007D7E18">
            <w:r>
              <w:t> </w:t>
            </w:r>
          </w:p>
        </w:tc>
      </w:tr>
      <w:tr w:rsidR="007D7E18" w14:paraId="78A2EB87" w14:textId="77777777" w:rsidTr="003C55BD">
        <w:trPr>
          <w:trHeight w:val="333"/>
        </w:trPr>
        <w:tc>
          <w:tcPr>
            <w:tcW w:w="3030" w:type="dxa"/>
            <w:tcBorders>
              <w:top w:val="nil"/>
              <w:left w:val="single" w:sz="4" w:space="0" w:color="000000"/>
              <w:bottom w:val="single" w:sz="4" w:space="0" w:color="000000"/>
              <w:right w:val="single" w:sz="4" w:space="0" w:color="000000"/>
            </w:tcBorders>
            <w:shd w:val="clear" w:color="auto" w:fill="auto"/>
            <w:vAlign w:val="bottom"/>
          </w:tcPr>
          <w:p w14:paraId="000000F1" w14:textId="77777777" w:rsidR="007D7E18" w:rsidRDefault="007D7E18" w:rsidP="007D7E18">
            <w:r>
              <w:t>Public Health Division</w:t>
            </w:r>
          </w:p>
        </w:tc>
        <w:tc>
          <w:tcPr>
            <w:tcW w:w="1560" w:type="dxa"/>
            <w:tcBorders>
              <w:top w:val="nil"/>
              <w:left w:val="nil"/>
              <w:bottom w:val="single" w:sz="4" w:space="0" w:color="000000"/>
              <w:right w:val="single" w:sz="4" w:space="0" w:color="000000"/>
            </w:tcBorders>
            <w:shd w:val="clear" w:color="auto" w:fill="auto"/>
            <w:vAlign w:val="bottom"/>
          </w:tcPr>
          <w:p w14:paraId="000000F2" w14:textId="77777777" w:rsidR="007D7E18" w:rsidRDefault="007D7E18" w:rsidP="007D7E18">
            <w:r>
              <w:t>Charles Becvarik</w:t>
            </w:r>
          </w:p>
        </w:tc>
        <w:tc>
          <w:tcPr>
            <w:tcW w:w="3480" w:type="dxa"/>
            <w:tcBorders>
              <w:top w:val="nil"/>
              <w:left w:val="nil"/>
              <w:bottom w:val="single" w:sz="4" w:space="0" w:color="000000"/>
              <w:right w:val="single" w:sz="4" w:space="0" w:color="000000"/>
            </w:tcBorders>
            <w:shd w:val="clear" w:color="auto" w:fill="auto"/>
            <w:vAlign w:val="bottom"/>
          </w:tcPr>
          <w:p w14:paraId="000000F6" w14:textId="0D36FEDA" w:rsidR="007D7E18" w:rsidRDefault="007D7E18" w:rsidP="003C55BD">
            <w:pPr>
              <w:jc w:val="center"/>
            </w:pPr>
            <w:r>
              <w:t xml:space="preserve"> </w:t>
            </w:r>
            <w:hyperlink r:id="rId23" w:history="1">
              <w:r w:rsidR="003C55BD" w:rsidRPr="00345141">
                <w:rPr>
                  <w:rStyle w:val="Hyperlink"/>
                </w:rPr>
                <w:t>cbecvarik@state.nm.us</w:t>
              </w:r>
            </w:hyperlink>
          </w:p>
        </w:tc>
        <w:tc>
          <w:tcPr>
            <w:tcW w:w="3240" w:type="dxa"/>
            <w:tcBorders>
              <w:top w:val="nil"/>
              <w:left w:val="nil"/>
              <w:bottom w:val="single" w:sz="4" w:space="0" w:color="000000"/>
              <w:right w:val="single" w:sz="4" w:space="0" w:color="000000"/>
            </w:tcBorders>
            <w:shd w:val="clear" w:color="auto" w:fill="auto"/>
            <w:vAlign w:val="bottom"/>
          </w:tcPr>
          <w:p w14:paraId="000000F7" w14:textId="11DBB891" w:rsidR="00810AEE" w:rsidRDefault="007D7E18" w:rsidP="007D7E18">
            <w:r>
              <w:t>EMS/Injury Surveillance</w:t>
            </w:r>
          </w:p>
        </w:tc>
      </w:tr>
      <w:tr w:rsidR="007D7E18" w:rsidRPr="003C55BD" w14:paraId="1D32A15E" w14:textId="77777777" w:rsidTr="003C55BD">
        <w:trPr>
          <w:trHeight w:val="144"/>
        </w:trPr>
        <w:tc>
          <w:tcPr>
            <w:tcW w:w="3030" w:type="dxa"/>
            <w:tcBorders>
              <w:top w:val="nil"/>
              <w:left w:val="single" w:sz="4" w:space="0" w:color="000000"/>
              <w:bottom w:val="single" w:sz="4" w:space="0" w:color="000000"/>
              <w:right w:val="single" w:sz="4" w:space="0" w:color="000000"/>
            </w:tcBorders>
            <w:shd w:val="clear" w:color="auto" w:fill="DDEBF7"/>
            <w:vAlign w:val="bottom"/>
          </w:tcPr>
          <w:p w14:paraId="000000F8" w14:textId="77777777" w:rsidR="007D7E18" w:rsidRPr="003C55BD" w:rsidRDefault="007D7E18" w:rsidP="007D7E18">
            <w:pPr>
              <w:rPr>
                <w:sz w:val="16"/>
                <w:szCs w:val="16"/>
              </w:rPr>
            </w:pPr>
            <w:r w:rsidRPr="003C55BD">
              <w:rPr>
                <w:sz w:val="16"/>
                <w:szCs w:val="16"/>
              </w:rPr>
              <w:t> </w:t>
            </w:r>
          </w:p>
        </w:tc>
        <w:tc>
          <w:tcPr>
            <w:tcW w:w="1560" w:type="dxa"/>
            <w:tcBorders>
              <w:top w:val="nil"/>
              <w:left w:val="nil"/>
              <w:bottom w:val="single" w:sz="4" w:space="0" w:color="000000"/>
              <w:right w:val="single" w:sz="4" w:space="0" w:color="000000"/>
            </w:tcBorders>
            <w:shd w:val="clear" w:color="auto" w:fill="DDEBF7"/>
            <w:vAlign w:val="bottom"/>
          </w:tcPr>
          <w:p w14:paraId="000000F9" w14:textId="77777777" w:rsidR="007D7E18" w:rsidRPr="003C55BD" w:rsidRDefault="007D7E18" w:rsidP="007D7E18">
            <w:pPr>
              <w:jc w:val="center"/>
              <w:rPr>
                <w:sz w:val="16"/>
                <w:szCs w:val="16"/>
              </w:rPr>
            </w:pPr>
            <w:r w:rsidRPr="003C55BD">
              <w:rPr>
                <w:sz w:val="16"/>
                <w:szCs w:val="16"/>
              </w:rPr>
              <w:t> </w:t>
            </w:r>
          </w:p>
        </w:tc>
        <w:tc>
          <w:tcPr>
            <w:tcW w:w="3480" w:type="dxa"/>
            <w:tcBorders>
              <w:top w:val="nil"/>
              <w:left w:val="nil"/>
              <w:bottom w:val="single" w:sz="4" w:space="0" w:color="000000"/>
              <w:right w:val="single" w:sz="4" w:space="0" w:color="000000"/>
            </w:tcBorders>
            <w:shd w:val="clear" w:color="auto" w:fill="DDEBF7"/>
            <w:vAlign w:val="bottom"/>
          </w:tcPr>
          <w:p w14:paraId="000000FA" w14:textId="77777777" w:rsidR="007D7E18" w:rsidRPr="003C55BD" w:rsidRDefault="007D7E18" w:rsidP="007D7E18">
            <w:pPr>
              <w:jc w:val="center"/>
              <w:rPr>
                <w:sz w:val="16"/>
                <w:szCs w:val="16"/>
              </w:rPr>
            </w:pPr>
            <w:r w:rsidRPr="003C55BD">
              <w:rPr>
                <w:sz w:val="16"/>
                <w:szCs w:val="16"/>
              </w:rPr>
              <w:t> </w:t>
            </w:r>
          </w:p>
        </w:tc>
        <w:tc>
          <w:tcPr>
            <w:tcW w:w="3240" w:type="dxa"/>
            <w:tcBorders>
              <w:top w:val="nil"/>
              <w:left w:val="nil"/>
              <w:bottom w:val="single" w:sz="4" w:space="0" w:color="000000"/>
              <w:right w:val="single" w:sz="4" w:space="0" w:color="000000"/>
            </w:tcBorders>
            <w:shd w:val="clear" w:color="auto" w:fill="DDEBF7"/>
            <w:vAlign w:val="bottom"/>
          </w:tcPr>
          <w:p w14:paraId="000000FB" w14:textId="77777777" w:rsidR="007D7E18" w:rsidRPr="003C55BD" w:rsidRDefault="007D7E18" w:rsidP="007D7E18">
            <w:pPr>
              <w:rPr>
                <w:sz w:val="16"/>
                <w:szCs w:val="16"/>
              </w:rPr>
            </w:pPr>
            <w:r w:rsidRPr="003C55BD">
              <w:rPr>
                <w:sz w:val="16"/>
                <w:szCs w:val="16"/>
              </w:rPr>
              <w:t> </w:t>
            </w:r>
          </w:p>
        </w:tc>
      </w:tr>
      <w:tr w:rsidR="007D7E18" w14:paraId="3A65486C" w14:textId="77777777" w:rsidTr="003C55BD">
        <w:trPr>
          <w:trHeight w:val="531"/>
        </w:trPr>
        <w:tc>
          <w:tcPr>
            <w:tcW w:w="3030" w:type="dxa"/>
            <w:tcBorders>
              <w:top w:val="nil"/>
              <w:left w:val="single" w:sz="4" w:space="0" w:color="000000"/>
              <w:bottom w:val="single" w:sz="4" w:space="0" w:color="000000"/>
              <w:right w:val="single" w:sz="4" w:space="0" w:color="000000"/>
            </w:tcBorders>
            <w:shd w:val="clear" w:color="auto" w:fill="auto"/>
            <w:vAlign w:val="bottom"/>
          </w:tcPr>
          <w:p w14:paraId="000000FC" w14:textId="77777777" w:rsidR="007D7E18" w:rsidRDefault="007D7E18" w:rsidP="007D7E18">
            <w:pPr>
              <w:rPr>
                <w:b/>
              </w:rPr>
            </w:pPr>
            <w:r>
              <w:rPr>
                <w:b/>
              </w:rPr>
              <w:t>NM Department of Public Safety</w:t>
            </w:r>
          </w:p>
        </w:tc>
        <w:tc>
          <w:tcPr>
            <w:tcW w:w="1560" w:type="dxa"/>
            <w:tcBorders>
              <w:top w:val="nil"/>
              <w:left w:val="nil"/>
              <w:bottom w:val="single" w:sz="4" w:space="0" w:color="000000"/>
              <w:right w:val="single" w:sz="4" w:space="0" w:color="000000"/>
            </w:tcBorders>
            <w:shd w:val="clear" w:color="auto" w:fill="auto"/>
            <w:vAlign w:val="bottom"/>
          </w:tcPr>
          <w:p w14:paraId="000000FD" w14:textId="77777777" w:rsidR="007D7E18" w:rsidRDefault="007D7E18" w:rsidP="007D7E18">
            <w:pPr>
              <w:jc w:val="center"/>
            </w:pPr>
            <w:r>
              <w:t>Secretary Designate</w:t>
            </w:r>
          </w:p>
          <w:p w14:paraId="000000FE" w14:textId="77777777" w:rsidR="007D7E18" w:rsidRDefault="007D7E18" w:rsidP="007D7E18">
            <w:pPr>
              <w:jc w:val="center"/>
            </w:pPr>
            <w:r>
              <w:t>Tim Johnson</w:t>
            </w:r>
          </w:p>
        </w:tc>
        <w:tc>
          <w:tcPr>
            <w:tcW w:w="3480" w:type="dxa"/>
            <w:tcBorders>
              <w:top w:val="nil"/>
              <w:left w:val="nil"/>
              <w:bottom w:val="single" w:sz="4" w:space="0" w:color="000000"/>
              <w:right w:val="single" w:sz="4" w:space="0" w:color="000000"/>
            </w:tcBorders>
            <w:shd w:val="clear" w:color="auto" w:fill="auto"/>
            <w:vAlign w:val="bottom"/>
          </w:tcPr>
          <w:p w14:paraId="000000FF" w14:textId="77777777" w:rsidR="007D7E18" w:rsidRDefault="007D7E18" w:rsidP="007D7E18">
            <w:pPr>
              <w:jc w:val="center"/>
              <w:rPr>
                <w:color w:val="0563C1"/>
                <w:u w:val="single"/>
              </w:rPr>
            </w:pPr>
            <w:hyperlink r:id="rId24">
              <w:r>
                <w:rPr>
                  <w:color w:val="0563C1"/>
                  <w:u w:val="single"/>
                </w:rPr>
                <w:t>tim.johnson@state.nm.us</w:t>
              </w:r>
            </w:hyperlink>
          </w:p>
        </w:tc>
        <w:tc>
          <w:tcPr>
            <w:tcW w:w="3240" w:type="dxa"/>
            <w:tcBorders>
              <w:top w:val="nil"/>
              <w:left w:val="nil"/>
              <w:bottom w:val="single" w:sz="4" w:space="0" w:color="000000"/>
              <w:right w:val="single" w:sz="4" w:space="0" w:color="000000"/>
            </w:tcBorders>
            <w:shd w:val="clear" w:color="auto" w:fill="auto"/>
            <w:vAlign w:val="bottom"/>
          </w:tcPr>
          <w:p w14:paraId="00000100" w14:textId="77777777" w:rsidR="007D7E18" w:rsidRDefault="007D7E18" w:rsidP="007D7E18">
            <w:r>
              <w:t>Citation/Adjudication &amp; Crash</w:t>
            </w:r>
          </w:p>
        </w:tc>
      </w:tr>
      <w:tr w:rsidR="007D7E18" w:rsidRPr="003C55BD" w14:paraId="5A9836B1" w14:textId="77777777" w:rsidTr="003C55BD">
        <w:trPr>
          <w:trHeight w:val="26"/>
        </w:trPr>
        <w:tc>
          <w:tcPr>
            <w:tcW w:w="3030" w:type="dxa"/>
            <w:tcBorders>
              <w:top w:val="nil"/>
              <w:left w:val="single" w:sz="4" w:space="0" w:color="000000"/>
              <w:bottom w:val="single" w:sz="4" w:space="0" w:color="000000"/>
              <w:right w:val="single" w:sz="4" w:space="0" w:color="000000"/>
            </w:tcBorders>
            <w:shd w:val="clear" w:color="auto" w:fill="DDEBF7"/>
            <w:vAlign w:val="bottom"/>
          </w:tcPr>
          <w:p w14:paraId="00000101" w14:textId="77777777" w:rsidR="007D7E18" w:rsidRPr="003C55BD" w:rsidRDefault="007D7E18" w:rsidP="007D7E18">
            <w:pPr>
              <w:rPr>
                <w:b/>
                <w:sz w:val="16"/>
                <w:szCs w:val="16"/>
              </w:rPr>
            </w:pPr>
            <w:r w:rsidRPr="003C55BD">
              <w:rPr>
                <w:b/>
                <w:sz w:val="16"/>
                <w:szCs w:val="16"/>
              </w:rPr>
              <w:t> </w:t>
            </w:r>
          </w:p>
        </w:tc>
        <w:tc>
          <w:tcPr>
            <w:tcW w:w="1560" w:type="dxa"/>
            <w:tcBorders>
              <w:top w:val="nil"/>
              <w:left w:val="nil"/>
              <w:bottom w:val="single" w:sz="4" w:space="0" w:color="000000"/>
              <w:right w:val="single" w:sz="4" w:space="0" w:color="000000"/>
            </w:tcBorders>
            <w:shd w:val="clear" w:color="auto" w:fill="DDEBF7"/>
            <w:vAlign w:val="bottom"/>
          </w:tcPr>
          <w:p w14:paraId="00000102" w14:textId="77777777" w:rsidR="007D7E18" w:rsidRPr="003C55BD" w:rsidRDefault="007D7E18" w:rsidP="007D7E18">
            <w:pPr>
              <w:jc w:val="center"/>
              <w:rPr>
                <w:sz w:val="16"/>
                <w:szCs w:val="16"/>
              </w:rPr>
            </w:pPr>
            <w:r w:rsidRPr="003C55BD">
              <w:rPr>
                <w:sz w:val="16"/>
                <w:szCs w:val="16"/>
              </w:rPr>
              <w:t> </w:t>
            </w:r>
          </w:p>
        </w:tc>
        <w:tc>
          <w:tcPr>
            <w:tcW w:w="3480" w:type="dxa"/>
            <w:tcBorders>
              <w:top w:val="nil"/>
              <w:left w:val="nil"/>
              <w:bottom w:val="single" w:sz="4" w:space="0" w:color="000000"/>
              <w:right w:val="single" w:sz="4" w:space="0" w:color="000000"/>
            </w:tcBorders>
            <w:shd w:val="clear" w:color="auto" w:fill="DDEBF7"/>
            <w:vAlign w:val="bottom"/>
          </w:tcPr>
          <w:p w14:paraId="00000103" w14:textId="77777777" w:rsidR="007D7E18" w:rsidRPr="003C55BD" w:rsidRDefault="007D7E18" w:rsidP="007D7E18">
            <w:pPr>
              <w:jc w:val="center"/>
              <w:rPr>
                <w:color w:val="0563C1"/>
                <w:sz w:val="16"/>
                <w:szCs w:val="16"/>
                <w:u w:val="single"/>
              </w:rPr>
            </w:pPr>
            <w:r w:rsidRPr="003C55BD">
              <w:rPr>
                <w:color w:val="0563C1"/>
                <w:sz w:val="16"/>
                <w:szCs w:val="16"/>
                <w:u w:val="single"/>
              </w:rPr>
              <w:t> </w:t>
            </w:r>
          </w:p>
        </w:tc>
        <w:tc>
          <w:tcPr>
            <w:tcW w:w="3240" w:type="dxa"/>
            <w:tcBorders>
              <w:top w:val="nil"/>
              <w:left w:val="nil"/>
              <w:bottom w:val="single" w:sz="4" w:space="0" w:color="000000"/>
              <w:right w:val="single" w:sz="4" w:space="0" w:color="000000"/>
            </w:tcBorders>
            <w:shd w:val="clear" w:color="auto" w:fill="DDEBF7"/>
            <w:vAlign w:val="bottom"/>
          </w:tcPr>
          <w:p w14:paraId="00000104" w14:textId="77777777" w:rsidR="007D7E18" w:rsidRPr="003C55BD" w:rsidRDefault="007D7E18" w:rsidP="007D7E18">
            <w:pPr>
              <w:rPr>
                <w:sz w:val="16"/>
                <w:szCs w:val="16"/>
              </w:rPr>
            </w:pPr>
            <w:r w:rsidRPr="003C55BD">
              <w:rPr>
                <w:sz w:val="16"/>
                <w:szCs w:val="16"/>
              </w:rPr>
              <w:t> </w:t>
            </w:r>
          </w:p>
        </w:tc>
      </w:tr>
      <w:tr w:rsidR="007D7E18" w14:paraId="1C770DE1" w14:textId="77777777">
        <w:trPr>
          <w:trHeight w:val="300"/>
        </w:trPr>
        <w:tc>
          <w:tcPr>
            <w:tcW w:w="3030" w:type="dxa"/>
            <w:tcBorders>
              <w:top w:val="nil"/>
              <w:left w:val="single" w:sz="4" w:space="0" w:color="000000"/>
              <w:bottom w:val="single" w:sz="4" w:space="0" w:color="000000"/>
              <w:right w:val="single" w:sz="4" w:space="0" w:color="000000"/>
            </w:tcBorders>
            <w:shd w:val="clear" w:color="auto" w:fill="auto"/>
            <w:vAlign w:val="bottom"/>
          </w:tcPr>
          <w:p w14:paraId="00000105" w14:textId="77777777" w:rsidR="007D7E18" w:rsidRDefault="007D7E18" w:rsidP="007D7E18">
            <w:pPr>
              <w:rPr>
                <w:b/>
              </w:rPr>
            </w:pPr>
            <w:proofErr w:type="spellStart"/>
            <w:r>
              <w:rPr>
                <w:b/>
              </w:rPr>
              <w:t>DoIT</w:t>
            </w:r>
            <w:proofErr w:type="spellEnd"/>
            <w:r>
              <w:rPr>
                <w:b/>
              </w:rPr>
              <w:t xml:space="preserve"> Management Office</w:t>
            </w:r>
          </w:p>
        </w:tc>
        <w:tc>
          <w:tcPr>
            <w:tcW w:w="1560" w:type="dxa"/>
            <w:tcBorders>
              <w:top w:val="nil"/>
              <w:left w:val="nil"/>
              <w:bottom w:val="single" w:sz="4" w:space="0" w:color="000000"/>
              <w:right w:val="single" w:sz="4" w:space="0" w:color="000000"/>
            </w:tcBorders>
            <w:shd w:val="clear" w:color="auto" w:fill="auto"/>
            <w:vAlign w:val="bottom"/>
          </w:tcPr>
          <w:p w14:paraId="00000106" w14:textId="77777777" w:rsidR="007D7E18" w:rsidRDefault="007D7E18" w:rsidP="007D7E18">
            <w:pPr>
              <w:jc w:val="center"/>
            </w:pPr>
            <w:r>
              <w:t>Kamari Gupta</w:t>
            </w:r>
          </w:p>
        </w:tc>
        <w:tc>
          <w:tcPr>
            <w:tcW w:w="3480" w:type="dxa"/>
            <w:tcBorders>
              <w:top w:val="nil"/>
              <w:left w:val="nil"/>
              <w:bottom w:val="nil"/>
              <w:right w:val="nil"/>
            </w:tcBorders>
            <w:shd w:val="clear" w:color="auto" w:fill="auto"/>
            <w:vAlign w:val="bottom"/>
          </w:tcPr>
          <w:p w14:paraId="00000107" w14:textId="77777777" w:rsidR="007D7E18" w:rsidRDefault="007D7E18" w:rsidP="007D7E18">
            <w:pPr>
              <w:jc w:val="center"/>
              <w:rPr>
                <w:color w:val="0563C1"/>
                <w:u w:val="single"/>
              </w:rPr>
            </w:pPr>
            <w:hyperlink r:id="rId25">
              <w:r>
                <w:rPr>
                  <w:color w:val="0563C1"/>
                  <w:u w:val="single"/>
                </w:rPr>
                <w:t xml:space="preserve">Kamari.Gupta@state.nm.us. </w:t>
              </w:r>
            </w:hyperlink>
          </w:p>
        </w:tc>
        <w:tc>
          <w:tcPr>
            <w:tcW w:w="3240" w:type="dxa"/>
            <w:tcBorders>
              <w:top w:val="nil"/>
              <w:left w:val="single" w:sz="4" w:space="0" w:color="000000"/>
              <w:bottom w:val="single" w:sz="4" w:space="0" w:color="000000"/>
              <w:right w:val="single" w:sz="4" w:space="0" w:color="000000"/>
            </w:tcBorders>
            <w:shd w:val="clear" w:color="auto" w:fill="auto"/>
            <w:vAlign w:val="bottom"/>
          </w:tcPr>
          <w:p w14:paraId="00000108" w14:textId="77777777" w:rsidR="007D7E18" w:rsidRDefault="007D7E18" w:rsidP="007D7E18">
            <w:r>
              <w:t>State Partner</w:t>
            </w:r>
          </w:p>
        </w:tc>
      </w:tr>
      <w:tr w:rsidR="007D7E18" w:rsidRPr="003C55BD" w14:paraId="1E5C2198" w14:textId="77777777">
        <w:trPr>
          <w:trHeight w:val="300"/>
        </w:trPr>
        <w:tc>
          <w:tcPr>
            <w:tcW w:w="3030" w:type="dxa"/>
            <w:tcBorders>
              <w:top w:val="nil"/>
              <w:left w:val="single" w:sz="4" w:space="0" w:color="000000"/>
              <w:bottom w:val="single" w:sz="4" w:space="0" w:color="000000"/>
              <w:right w:val="single" w:sz="4" w:space="0" w:color="000000"/>
            </w:tcBorders>
            <w:shd w:val="clear" w:color="auto" w:fill="DDEBF7"/>
            <w:vAlign w:val="bottom"/>
          </w:tcPr>
          <w:p w14:paraId="00000109" w14:textId="77777777" w:rsidR="007D7E18" w:rsidRPr="003C55BD" w:rsidRDefault="007D7E18" w:rsidP="007D7E18">
            <w:pPr>
              <w:rPr>
                <w:sz w:val="16"/>
                <w:szCs w:val="16"/>
              </w:rPr>
            </w:pPr>
            <w:r w:rsidRPr="003C55BD">
              <w:rPr>
                <w:sz w:val="16"/>
                <w:szCs w:val="16"/>
              </w:rPr>
              <w:t> </w:t>
            </w:r>
          </w:p>
        </w:tc>
        <w:tc>
          <w:tcPr>
            <w:tcW w:w="1560" w:type="dxa"/>
            <w:tcBorders>
              <w:top w:val="nil"/>
              <w:left w:val="nil"/>
              <w:bottom w:val="single" w:sz="4" w:space="0" w:color="000000"/>
              <w:right w:val="single" w:sz="4" w:space="0" w:color="000000"/>
            </w:tcBorders>
            <w:shd w:val="clear" w:color="auto" w:fill="DDEBF7"/>
            <w:vAlign w:val="bottom"/>
          </w:tcPr>
          <w:p w14:paraId="0000010A" w14:textId="77777777" w:rsidR="007D7E18" w:rsidRPr="003C55BD" w:rsidRDefault="007D7E18" w:rsidP="007D7E18">
            <w:pPr>
              <w:jc w:val="center"/>
              <w:rPr>
                <w:sz w:val="16"/>
                <w:szCs w:val="16"/>
              </w:rPr>
            </w:pPr>
            <w:r w:rsidRPr="003C55BD">
              <w:rPr>
                <w:sz w:val="16"/>
                <w:szCs w:val="16"/>
              </w:rPr>
              <w:t> </w:t>
            </w:r>
          </w:p>
        </w:tc>
        <w:tc>
          <w:tcPr>
            <w:tcW w:w="3480" w:type="dxa"/>
            <w:tcBorders>
              <w:top w:val="single" w:sz="4" w:space="0" w:color="000000"/>
              <w:left w:val="nil"/>
              <w:bottom w:val="single" w:sz="4" w:space="0" w:color="000000"/>
              <w:right w:val="single" w:sz="4" w:space="0" w:color="000000"/>
            </w:tcBorders>
            <w:shd w:val="clear" w:color="auto" w:fill="DDEBF7"/>
            <w:vAlign w:val="bottom"/>
          </w:tcPr>
          <w:p w14:paraId="0000010B" w14:textId="77777777" w:rsidR="007D7E18" w:rsidRPr="003C55BD" w:rsidRDefault="007D7E18" w:rsidP="007D7E18">
            <w:pPr>
              <w:jc w:val="center"/>
              <w:rPr>
                <w:sz w:val="16"/>
                <w:szCs w:val="16"/>
              </w:rPr>
            </w:pPr>
            <w:r w:rsidRPr="003C55BD">
              <w:rPr>
                <w:sz w:val="16"/>
                <w:szCs w:val="16"/>
              </w:rPr>
              <w:t> </w:t>
            </w:r>
          </w:p>
        </w:tc>
        <w:tc>
          <w:tcPr>
            <w:tcW w:w="3240" w:type="dxa"/>
            <w:tcBorders>
              <w:top w:val="nil"/>
              <w:left w:val="nil"/>
              <w:bottom w:val="single" w:sz="4" w:space="0" w:color="000000"/>
              <w:right w:val="single" w:sz="4" w:space="0" w:color="000000"/>
            </w:tcBorders>
            <w:shd w:val="clear" w:color="auto" w:fill="DDEBF7"/>
            <w:vAlign w:val="bottom"/>
          </w:tcPr>
          <w:p w14:paraId="0000010C" w14:textId="77777777" w:rsidR="007D7E18" w:rsidRPr="003C55BD" w:rsidRDefault="007D7E18" w:rsidP="007D7E18">
            <w:pPr>
              <w:rPr>
                <w:sz w:val="16"/>
                <w:szCs w:val="16"/>
              </w:rPr>
            </w:pPr>
            <w:r w:rsidRPr="003C55BD">
              <w:rPr>
                <w:sz w:val="16"/>
                <w:szCs w:val="16"/>
              </w:rPr>
              <w:t> </w:t>
            </w:r>
          </w:p>
        </w:tc>
      </w:tr>
      <w:tr w:rsidR="007D7E18" w14:paraId="4F81882E" w14:textId="77777777">
        <w:trPr>
          <w:trHeight w:val="300"/>
        </w:trPr>
        <w:tc>
          <w:tcPr>
            <w:tcW w:w="3030" w:type="dxa"/>
            <w:tcBorders>
              <w:top w:val="nil"/>
              <w:left w:val="single" w:sz="4" w:space="0" w:color="000000"/>
              <w:bottom w:val="single" w:sz="4" w:space="0" w:color="000000"/>
              <w:right w:val="single" w:sz="4" w:space="0" w:color="000000"/>
            </w:tcBorders>
            <w:shd w:val="clear" w:color="auto" w:fill="auto"/>
            <w:vAlign w:val="bottom"/>
          </w:tcPr>
          <w:p w14:paraId="0000010D" w14:textId="77777777" w:rsidR="007D7E18" w:rsidRDefault="007D7E18" w:rsidP="007D7E18">
            <w:pPr>
              <w:rPr>
                <w:b/>
              </w:rPr>
            </w:pPr>
            <w:r>
              <w:rPr>
                <w:b/>
              </w:rPr>
              <w:lastRenderedPageBreak/>
              <w:t>Department of Finance and Administration</w:t>
            </w:r>
          </w:p>
        </w:tc>
        <w:tc>
          <w:tcPr>
            <w:tcW w:w="1560" w:type="dxa"/>
            <w:tcBorders>
              <w:top w:val="nil"/>
              <w:left w:val="nil"/>
              <w:bottom w:val="single" w:sz="4" w:space="0" w:color="000000"/>
              <w:right w:val="single" w:sz="4" w:space="0" w:color="000000"/>
            </w:tcBorders>
            <w:shd w:val="clear" w:color="auto" w:fill="auto"/>
            <w:vAlign w:val="bottom"/>
          </w:tcPr>
          <w:p w14:paraId="0000010E" w14:textId="77777777" w:rsidR="007D7E18" w:rsidRDefault="007D7E18" w:rsidP="007D7E18">
            <w:pPr>
              <w:jc w:val="center"/>
            </w:pPr>
            <w:r>
              <w:t> </w:t>
            </w:r>
          </w:p>
        </w:tc>
        <w:tc>
          <w:tcPr>
            <w:tcW w:w="3480" w:type="dxa"/>
            <w:tcBorders>
              <w:top w:val="nil"/>
              <w:left w:val="nil"/>
              <w:bottom w:val="single" w:sz="4" w:space="0" w:color="000000"/>
              <w:right w:val="single" w:sz="4" w:space="0" w:color="000000"/>
            </w:tcBorders>
            <w:shd w:val="clear" w:color="auto" w:fill="auto"/>
            <w:vAlign w:val="bottom"/>
          </w:tcPr>
          <w:p w14:paraId="0000010F" w14:textId="77777777" w:rsidR="007D7E18" w:rsidRDefault="007D7E18" w:rsidP="007D7E18">
            <w:pPr>
              <w:jc w:val="center"/>
            </w:pPr>
            <w:r>
              <w:t> </w:t>
            </w:r>
          </w:p>
        </w:tc>
        <w:tc>
          <w:tcPr>
            <w:tcW w:w="3240" w:type="dxa"/>
            <w:tcBorders>
              <w:top w:val="nil"/>
              <w:left w:val="nil"/>
              <w:bottom w:val="single" w:sz="4" w:space="0" w:color="000000"/>
              <w:right w:val="single" w:sz="4" w:space="0" w:color="000000"/>
            </w:tcBorders>
            <w:shd w:val="clear" w:color="auto" w:fill="auto"/>
            <w:vAlign w:val="bottom"/>
          </w:tcPr>
          <w:p w14:paraId="00000110" w14:textId="77777777" w:rsidR="007D7E18" w:rsidRDefault="007D7E18" w:rsidP="007D7E18">
            <w:r>
              <w:t> </w:t>
            </w:r>
          </w:p>
        </w:tc>
      </w:tr>
      <w:tr w:rsidR="007D7E18" w14:paraId="642AF193" w14:textId="77777777">
        <w:trPr>
          <w:trHeight w:val="300"/>
        </w:trPr>
        <w:tc>
          <w:tcPr>
            <w:tcW w:w="3030" w:type="dxa"/>
            <w:tcBorders>
              <w:top w:val="nil"/>
              <w:left w:val="single" w:sz="4" w:space="0" w:color="000000"/>
              <w:bottom w:val="single" w:sz="4" w:space="0" w:color="000000"/>
              <w:right w:val="single" w:sz="4" w:space="0" w:color="000000"/>
            </w:tcBorders>
            <w:shd w:val="clear" w:color="auto" w:fill="auto"/>
            <w:vAlign w:val="bottom"/>
          </w:tcPr>
          <w:p w14:paraId="00000115" w14:textId="77777777" w:rsidR="007D7E18" w:rsidRDefault="007D7E18" w:rsidP="007D7E18">
            <w:r>
              <w:t>Local Government Division</w:t>
            </w:r>
          </w:p>
        </w:tc>
        <w:tc>
          <w:tcPr>
            <w:tcW w:w="1560" w:type="dxa"/>
            <w:tcBorders>
              <w:top w:val="nil"/>
              <w:left w:val="nil"/>
              <w:bottom w:val="single" w:sz="4" w:space="0" w:color="000000"/>
              <w:right w:val="single" w:sz="4" w:space="0" w:color="000000"/>
            </w:tcBorders>
            <w:shd w:val="clear" w:color="auto" w:fill="auto"/>
            <w:vAlign w:val="bottom"/>
          </w:tcPr>
          <w:p w14:paraId="00000116" w14:textId="77777777" w:rsidR="007D7E18" w:rsidRDefault="007D7E18" w:rsidP="007D7E18">
            <w:pPr>
              <w:jc w:val="center"/>
            </w:pPr>
            <w:r>
              <w:t>Donnie Quintana</w:t>
            </w:r>
          </w:p>
        </w:tc>
        <w:tc>
          <w:tcPr>
            <w:tcW w:w="3480" w:type="dxa"/>
            <w:tcBorders>
              <w:top w:val="nil"/>
              <w:left w:val="nil"/>
              <w:bottom w:val="single" w:sz="4" w:space="0" w:color="000000"/>
              <w:right w:val="single" w:sz="4" w:space="0" w:color="000000"/>
            </w:tcBorders>
            <w:shd w:val="clear" w:color="auto" w:fill="auto"/>
            <w:vAlign w:val="bottom"/>
          </w:tcPr>
          <w:p w14:paraId="00000117" w14:textId="77777777" w:rsidR="007D7E18" w:rsidRDefault="007D7E18" w:rsidP="007D7E18">
            <w:pPr>
              <w:jc w:val="center"/>
              <w:rPr>
                <w:color w:val="0563C1"/>
                <w:u w:val="single"/>
              </w:rPr>
            </w:pPr>
            <w:hyperlink r:id="rId26">
              <w:r>
                <w:rPr>
                  <w:color w:val="0563C1"/>
                  <w:u w:val="single"/>
                </w:rPr>
                <w:t>Donnie.Quintana@state.nm.us</w:t>
              </w:r>
            </w:hyperlink>
          </w:p>
        </w:tc>
        <w:tc>
          <w:tcPr>
            <w:tcW w:w="3240" w:type="dxa"/>
            <w:tcBorders>
              <w:top w:val="nil"/>
              <w:left w:val="nil"/>
              <w:bottom w:val="single" w:sz="4" w:space="0" w:color="000000"/>
              <w:right w:val="single" w:sz="4" w:space="0" w:color="000000"/>
            </w:tcBorders>
            <w:shd w:val="clear" w:color="auto" w:fill="auto"/>
            <w:vAlign w:val="bottom"/>
          </w:tcPr>
          <w:p w14:paraId="00000118" w14:textId="77777777" w:rsidR="007D7E18" w:rsidRDefault="007D7E18" w:rsidP="007D7E18">
            <w:r>
              <w:t>State Partner</w:t>
            </w:r>
          </w:p>
        </w:tc>
      </w:tr>
      <w:tr w:rsidR="007D7E18" w:rsidRPr="003C55BD" w14:paraId="5E828EAF" w14:textId="77777777" w:rsidTr="003C55BD">
        <w:trPr>
          <w:trHeight w:val="63"/>
        </w:trPr>
        <w:tc>
          <w:tcPr>
            <w:tcW w:w="3030" w:type="dxa"/>
            <w:tcBorders>
              <w:top w:val="nil"/>
              <w:left w:val="single" w:sz="4" w:space="0" w:color="000000"/>
              <w:bottom w:val="single" w:sz="4" w:space="0" w:color="000000"/>
              <w:right w:val="single" w:sz="4" w:space="0" w:color="000000"/>
            </w:tcBorders>
            <w:shd w:val="clear" w:color="auto" w:fill="DDEBF7"/>
            <w:vAlign w:val="bottom"/>
          </w:tcPr>
          <w:p w14:paraId="00000119" w14:textId="77777777" w:rsidR="007D7E18" w:rsidRPr="003C55BD" w:rsidRDefault="007D7E18" w:rsidP="007D7E18">
            <w:pPr>
              <w:rPr>
                <w:sz w:val="16"/>
                <w:szCs w:val="16"/>
              </w:rPr>
            </w:pPr>
            <w:r w:rsidRPr="003C55BD">
              <w:rPr>
                <w:sz w:val="16"/>
                <w:szCs w:val="16"/>
              </w:rPr>
              <w:t> </w:t>
            </w:r>
          </w:p>
        </w:tc>
        <w:tc>
          <w:tcPr>
            <w:tcW w:w="1560" w:type="dxa"/>
            <w:tcBorders>
              <w:top w:val="nil"/>
              <w:left w:val="nil"/>
              <w:bottom w:val="single" w:sz="4" w:space="0" w:color="000000"/>
              <w:right w:val="single" w:sz="4" w:space="0" w:color="000000"/>
            </w:tcBorders>
            <w:shd w:val="clear" w:color="auto" w:fill="DDEBF7"/>
            <w:vAlign w:val="bottom"/>
          </w:tcPr>
          <w:p w14:paraId="0000011A" w14:textId="77777777" w:rsidR="007D7E18" w:rsidRPr="003C55BD" w:rsidRDefault="007D7E18" w:rsidP="007D7E18">
            <w:pPr>
              <w:jc w:val="center"/>
              <w:rPr>
                <w:sz w:val="16"/>
                <w:szCs w:val="16"/>
              </w:rPr>
            </w:pPr>
            <w:r w:rsidRPr="003C55BD">
              <w:rPr>
                <w:sz w:val="16"/>
                <w:szCs w:val="16"/>
              </w:rPr>
              <w:t> </w:t>
            </w:r>
          </w:p>
        </w:tc>
        <w:tc>
          <w:tcPr>
            <w:tcW w:w="3480" w:type="dxa"/>
            <w:tcBorders>
              <w:top w:val="nil"/>
              <w:left w:val="nil"/>
              <w:bottom w:val="single" w:sz="4" w:space="0" w:color="000000"/>
              <w:right w:val="single" w:sz="4" w:space="0" w:color="000000"/>
            </w:tcBorders>
            <w:shd w:val="clear" w:color="auto" w:fill="DDEBF7"/>
            <w:vAlign w:val="bottom"/>
          </w:tcPr>
          <w:p w14:paraId="0000011B" w14:textId="4F60BB34" w:rsidR="007D7E18" w:rsidRPr="003C55BD" w:rsidRDefault="007D7E18" w:rsidP="007D7E18">
            <w:pPr>
              <w:jc w:val="center"/>
              <w:rPr>
                <w:color w:val="0563C1"/>
                <w:sz w:val="16"/>
                <w:szCs w:val="16"/>
                <w:u w:val="single"/>
              </w:rPr>
            </w:pPr>
          </w:p>
        </w:tc>
        <w:tc>
          <w:tcPr>
            <w:tcW w:w="3240" w:type="dxa"/>
            <w:tcBorders>
              <w:top w:val="nil"/>
              <w:left w:val="nil"/>
              <w:bottom w:val="single" w:sz="4" w:space="0" w:color="000000"/>
              <w:right w:val="single" w:sz="4" w:space="0" w:color="000000"/>
            </w:tcBorders>
            <w:shd w:val="clear" w:color="auto" w:fill="DDEBF7"/>
            <w:vAlign w:val="bottom"/>
          </w:tcPr>
          <w:p w14:paraId="0000011C" w14:textId="77777777" w:rsidR="007D7E18" w:rsidRPr="003C55BD" w:rsidRDefault="007D7E18" w:rsidP="007D7E18">
            <w:pPr>
              <w:rPr>
                <w:sz w:val="16"/>
                <w:szCs w:val="16"/>
              </w:rPr>
            </w:pPr>
            <w:r w:rsidRPr="003C55BD">
              <w:rPr>
                <w:sz w:val="16"/>
                <w:szCs w:val="16"/>
              </w:rPr>
              <w:t> </w:t>
            </w:r>
          </w:p>
        </w:tc>
      </w:tr>
      <w:tr w:rsidR="007D7E18" w14:paraId="51A8BA32" w14:textId="77777777" w:rsidTr="003C55BD">
        <w:trPr>
          <w:trHeight w:val="234"/>
        </w:trPr>
        <w:tc>
          <w:tcPr>
            <w:tcW w:w="3030" w:type="dxa"/>
            <w:tcBorders>
              <w:top w:val="nil"/>
              <w:left w:val="single" w:sz="4" w:space="0" w:color="000000"/>
              <w:bottom w:val="single" w:sz="4" w:space="0" w:color="000000"/>
              <w:right w:val="single" w:sz="4" w:space="0" w:color="000000"/>
            </w:tcBorders>
            <w:shd w:val="clear" w:color="auto" w:fill="auto"/>
            <w:vAlign w:val="bottom"/>
          </w:tcPr>
          <w:p w14:paraId="0000011D" w14:textId="77777777" w:rsidR="007D7E18" w:rsidRDefault="007D7E18" w:rsidP="007D7E18">
            <w:pPr>
              <w:jc w:val="center"/>
              <w:rPr>
                <w:b/>
                <w:color w:val="FF0000"/>
              </w:rPr>
            </w:pPr>
            <w:r>
              <w:rPr>
                <w:b/>
                <w:color w:val="FF0000"/>
              </w:rPr>
              <w:t>Federal Government Partners</w:t>
            </w:r>
          </w:p>
        </w:tc>
        <w:tc>
          <w:tcPr>
            <w:tcW w:w="1560" w:type="dxa"/>
            <w:tcBorders>
              <w:top w:val="nil"/>
              <w:left w:val="nil"/>
              <w:bottom w:val="single" w:sz="4" w:space="0" w:color="000000"/>
              <w:right w:val="single" w:sz="4" w:space="0" w:color="000000"/>
            </w:tcBorders>
            <w:shd w:val="clear" w:color="auto" w:fill="auto"/>
            <w:vAlign w:val="bottom"/>
          </w:tcPr>
          <w:p w14:paraId="0000011E" w14:textId="77777777" w:rsidR="007D7E18" w:rsidRDefault="007D7E18" w:rsidP="007D7E18">
            <w:pPr>
              <w:jc w:val="center"/>
            </w:pPr>
            <w:r>
              <w:t> </w:t>
            </w:r>
          </w:p>
        </w:tc>
        <w:tc>
          <w:tcPr>
            <w:tcW w:w="3480" w:type="dxa"/>
            <w:tcBorders>
              <w:top w:val="nil"/>
              <w:left w:val="nil"/>
              <w:bottom w:val="single" w:sz="4" w:space="0" w:color="000000"/>
              <w:right w:val="single" w:sz="4" w:space="0" w:color="000000"/>
            </w:tcBorders>
            <w:shd w:val="clear" w:color="auto" w:fill="auto"/>
            <w:vAlign w:val="bottom"/>
          </w:tcPr>
          <w:p w14:paraId="0000011F" w14:textId="77777777" w:rsidR="007D7E18" w:rsidRDefault="007D7E18" w:rsidP="007D7E18">
            <w:pPr>
              <w:jc w:val="center"/>
            </w:pPr>
            <w:r>
              <w:t> </w:t>
            </w:r>
          </w:p>
        </w:tc>
        <w:tc>
          <w:tcPr>
            <w:tcW w:w="3240" w:type="dxa"/>
            <w:tcBorders>
              <w:top w:val="nil"/>
              <w:left w:val="nil"/>
              <w:bottom w:val="single" w:sz="4" w:space="0" w:color="000000"/>
              <w:right w:val="single" w:sz="4" w:space="0" w:color="000000"/>
            </w:tcBorders>
            <w:shd w:val="clear" w:color="auto" w:fill="auto"/>
            <w:vAlign w:val="bottom"/>
          </w:tcPr>
          <w:p w14:paraId="00000120" w14:textId="77777777" w:rsidR="007D7E18" w:rsidRDefault="007D7E18" w:rsidP="007D7E18">
            <w:r>
              <w:t> </w:t>
            </w:r>
          </w:p>
        </w:tc>
      </w:tr>
      <w:tr w:rsidR="007D7E18" w14:paraId="50FBFC36" w14:textId="77777777">
        <w:trPr>
          <w:trHeight w:val="300"/>
        </w:trPr>
        <w:tc>
          <w:tcPr>
            <w:tcW w:w="3030" w:type="dxa"/>
            <w:tcBorders>
              <w:top w:val="nil"/>
              <w:left w:val="single" w:sz="4" w:space="0" w:color="000000"/>
              <w:bottom w:val="single" w:sz="4" w:space="0" w:color="000000"/>
              <w:right w:val="single" w:sz="4" w:space="0" w:color="000000"/>
            </w:tcBorders>
            <w:shd w:val="clear" w:color="auto" w:fill="auto"/>
            <w:vAlign w:val="bottom"/>
          </w:tcPr>
          <w:p w14:paraId="00000121" w14:textId="77777777" w:rsidR="007D7E18" w:rsidRDefault="007D7E18" w:rsidP="007D7E18">
            <w:pPr>
              <w:rPr>
                <w:b/>
              </w:rPr>
            </w:pPr>
            <w:r>
              <w:rPr>
                <w:b/>
              </w:rPr>
              <w:t>U. S. Department of Transportation</w:t>
            </w:r>
          </w:p>
        </w:tc>
        <w:tc>
          <w:tcPr>
            <w:tcW w:w="1560" w:type="dxa"/>
            <w:tcBorders>
              <w:top w:val="nil"/>
              <w:left w:val="nil"/>
              <w:bottom w:val="single" w:sz="4" w:space="0" w:color="000000"/>
              <w:right w:val="single" w:sz="4" w:space="0" w:color="000000"/>
            </w:tcBorders>
            <w:shd w:val="clear" w:color="auto" w:fill="auto"/>
            <w:vAlign w:val="bottom"/>
          </w:tcPr>
          <w:p w14:paraId="00000122" w14:textId="77777777" w:rsidR="007D7E18" w:rsidRDefault="007D7E18" w:rsidP="007D7E18">
            <w:pPr>
              <w:jc w:val="center"/>
            </w:pPr>
          </w:p>
        </w:tc>
        <w:tc>
          <w:tcPr>
            <w:tcW w:w="3480" w:type="dxa"/>
            <w:tcBorders>
              <w:top w:val="nil"/>
              <w:left w:val="nil"/>
              <w:bottom w:val="single" w:sz="4" w:space="0" w:color="000000"/>
              <w:right w:val="single" w:sz="4" w:space="0" w:color="000000"/>
            </w:tcBorders>
            <w:shd w:val="clear" w:color="auto" w:fill="auto"/>
            <w:vAlign w:val="bottom"/>
          </w:tcPr>
          <w:p w14:paraId="00000123" w14:textId="77777777" w:rsidR="007D7E18" w:rsidRDefault="007D7E18" w:rsidP="007D7E18">
            <w:pPr>
              <w:jc w:val="center"/>
              <w:rPr>
                <w:color w:val="0563C1"/>
                <w:u w:val="single"/>
              </w:rPr>
            </w:pPr>
          </w:p>
        </w:tc>
        <w:tc>
          <w:tcPr>
            <w:tcW w:w="3240" w:type="dxa"/>
            <w:tcBorders>
              <w:top w:val="nil"/>
              <w:left w:val="nil"/>
              <w:bottom w:val="single" w:sz="4" w:space="0" w:color="000000"/>
              <w:right w:val="single" w:sz="4" w:space="0" w:color="000000"/>
            </w:tcBorders>
            <w:shd w:val="clear" w:color="auto" w:fill="auto"/>
            <w:vAlign w:val="bottom"/>
          </w:tcPr>
          <w:p w14:paraId="00000124" w14:textId="77777777" w:rsidR="007D7E18" w:rsidRDefault="007D7E18" w:rsidP="007D7E18"/>
        </w:tc>
      </w:tr>
      <w:tr w:rsidR="007D7E18" w14:paraId="6E077A9B" w14:textId="77777777">
        <w:trPr>
          <w:trHeight w:val="300"/>
        </w:trPr>
        <w:tc>
          <w:tcPr>
            <w:tcW w:w="3030" w:type="dxa"/>
            <w:tcBorders>
              <w:top w:val="nil"/>
              <w:left w:val="single" w:sz="4" w:space="0" w:color="000000"/>
              <w:bottom w:val="single" w:sz="4" w:space="0" w:color="000000"/>
              <w:right w:val="single" w:sz="4" w:space="0" w:color="000000"/>
            </w:tcBorders>
            <w:shd w:val="clear" w:color="auto" w:fill="auto"/>
            <w:vAlign w:val="bottom"/>
          </w:tcPr>
          <w:p w14:paraId="00000125" w14:textId="77777777" w:rsidR="007D7E18" w:rsidRDefault="007D7E18" w:rsidP="007D7E18">
            <w:r>
              <w:t>Federal Highway Administration</w:t>
            </w:r>
          </w:p>
        </w:tc>
        <w:tc>
          <w:tcPr>
            <w:tcW w:w="1560" w:type="dxa"/>
            <w:tcBorders>
              <w:top w:val="nil"/>
              <w:left w:val="nil"/>
              <w:bottom w:val="single" w:sz="4" w:space="0" w:color="000000"/>
              <w:right w:val="single" w:sz="4" w:space="0" w:color="000000"/>
            </w:tcBorders>
            <w:shd w:val="clear" w:color="auto" w:fill="auto"/>
            <w:vAlign w:val="bottom"/>
          </w:tcPr>
          <w:p w14:paraId="00000126" w14:textId="77777777" w:rsidR="007D7E18" w:rsidRDefault="007D7E18" w:rsidP="007D7E18">
            <w:pPr>
              <w:jc w:val="center"/>
            </w:pPr>
            <w:r>
              <w:t xml:space="preserve">Luis </w:t>
            </w:r>
            <w:proofErr w:type="spellStart"/>
            <w:r>
              <w:t>Melgoza</w:t>
            </w:r>
            <w:proofErr w:type="spellEnd"/>
          </w:p>
        </w:tc>
        <w:tc>
          <w:tcPr>
            <w:tcW w:w="3480" w:type="dxa"/>
            <w:tcBorders>
              <w:top w:val="nil"/>
              <w:left w:val="nil"/>
              <w:bottom w:val="single" w:sz="4" w:space="0" w:color="000000"/>
              <w:right w:val="single" w:sz="4" w:space="0" w:color="000000"/>
            </w:tcBorders>
            <w:shd w:val="clear" w:color="auto" w:fill="auto"/>
            <w:vAlign w:val="bottom"/>
          </w:tcPr>
          <w:p w14:paraId="00000127" w14:textId="77777777" w:rsidR="007D7E18" w:rsidRDefault="007D7E18" w:rsidP="007D7E18">
            <w:pPr>
              <w:jc w:val="center"/>
              <w:rPr>
                <w:color w:val="0563C1"/>
                <w:u w:val="single"/>
              </w:rPr>
            </w:pPr>
            <w:hyperlink r:id="rId27">
              <w:r>
                <w:rPr>
                  <w:color w:val="0563C1"/>
                  <w:u w:val="single"/>
                </w:rPr>
                <w:t>luis.melgoza@dot.gov</w:t>
              </w:r>
            </w:hyperlink>
          </w:p>
        </w:tc>
        <w:tc>
          <w:tcPr>
            <w:tcW w:w="3240" w:type="dxa"/>
            <w:tcBorders>
              <w:top w:val="nil"/>
              <w:left w:val="nil"/>
              <w:bottom w:val="single" w:sz="4" w:space="0" w:color="000000"/>
              <w:right w:val="single" w:sz="4" w:space="0" w:color="000000"/>
            </w:tcBorders>
            <w:shd w:val="clear" w:color="auto" w:fill="auto"/>
            <w:vAlign w:val="bottom"/>
          </w:tcPr>
          <w:p w14:paraId="00000128" w14:textId="77777777" w:rsidR="007D7E18" w:rsidRDefault="007D7E18" w:rsidP="007D7E18">
            <w:r>
              <w:t>Federal Partner</w:t>
            </w:r>
          </w:p>
        </w:tc>
      </w:tr>
      <w:tr w:rsidR="007D7E18" w14:paraId="2FF78817" w14:textId="77777777">
        <w:trPr>
          <w:trHeight w:val="300"/>
        </w:trPr>
        <w:tc>
          <w:tcPr>
            <w:tcW w:w="3030" w:type="dxa"/>
            <w:tcBorders>
              <w:top w:val="nil"/>
              <w:left w:val="single" w:sz="4" w:space="0" w:color="000000"/>
              <w:bottom w:val="single" w:sz="4" w:space="0" w:color="000000"/>
              <w:right w:val="single" w:sz="4" w:space="0" w:color="000000"/>
            </w:tcBorders>
            <w:shd w:val="clear" w:color="auto" w:fill="auto"/>
            <w:vAlign w:val="bottom"/>
          </w:tcPr>
          <w:p w14:paraId="00000129" w14:textId="77777777" w:rsidR="007D7E18" w:rsidRDefault="007D7E18" w:rsidP="007D7E18">
            <w:r>
              <w:t>Federal Motor Carrier Safety Administration</w:t>
            </w:r>
          </w:p>
        </w:tc>
        <w:tc>
          <w:tcPr>
            <w:tcW w:w="1560" w:type="dxa"/>
            <w:tcBorders>
              <w:top w:val="nil"/>
              <w:left w:val="nil"/>
              <w:bottom w:val="single" w:sz="4" w:space="0" w:color="000000"/>
              <w:right w:val="single" w:sz="4" w:space="0" w:color="000000"/>
            </w:tcBorders>
            <w:shd w:val="clear" w:color="auto" w:fill="auto"/>
            <w:vAlign w:val="bottom"/>
          </w:tcPr>
          <w:p w14:paraId="0000012A" w14:textId="77777777" w:rsidR="007D7E18" w:rsidRDefault="007D7E18" w:rsidP="007D7E18">
            <w:r>
              <w:t>Brian Preston</w:t>
            </w:r>
          </w:p>
        </w:tc>
        <w:tc>
          <w:tcPr>
            <w:tcW w:w="3480" w:type="dxa"/>
            <w:tcBorders>
              <w:top w:val="nil"/>
              <w:left w:val="nil"/>
              <w:bottom w:val="single" w:sz="4" w:space="0" w:color="000000"/>
              <w:right w:val="single" w:sz="4" w:space="0" w:color="000000"/>
            </w:tcBorders>
            <w:shd w:val="clear" w:color="auto" w:fill="auto"/>
            <w:vAlign w:val="bottom"/>
          </w:tcPr>
          <w:p w14:paraId="0000012B" w14:textId="77777777" w:rsidR="007D7E18" w:rsidRDefault="007D7E18" w:rsidP="007D7E18">
            <w:pPr>
              <w:jc w:val="center"/>
            </w:pPr>
            <w:hyperlink r:id="rId28">
              <w:r>
                <w:rPr>
                  <w:color w:val="1155CC"/>
                  <w:u w:val="single"/>
                </w:rPr>
                <w:t>Brian.preston@dot.gov</w:t>
              </w:r>
            </w:hyperlink>
          </w:p>
        </w:tc>
        <w:tc>
          <w:tcPr>
            <w:tcW w:w="3240" w:type="dxa"/>
            <w:tcBorders>
              <w:top w:val="nil"/>
              <w:left w:val="nil"/>
              <w:bottom w:val="single" w:sz="4" w:space="0" w:color="000000"/>
              <w:right w:val="single" w:sz="4" w:space="0" w:color="000000"/>
            </w:tcBorders>
            <w:shd w:val="clear" w:color="auto" w:fill="auto"/>
            <w:vAlign w:val="bottom"/>
          </w:tcPr>
          <w:p w14:paraId="0000012C" w14:textId="77777777" w:rsidR="007D7E18" w:rsidRDefault="007D7E18" w:rsidP="007D7E18">
            <w:r>
              <w:t>Federal Partner</w:t>
            </w:r>
          </w:p>
        </w:tc>
      </w:tr>
      <w:tr w:rsidR="007D7E18" w:rsidRPr="003C55BD" w14:paraId="462CB6E4" w14:textId="77777777" w:rsidTr="003C55BD">
        <w:trPr>
          <w:trHeight w:val="26"/>
        </w:trPr>
        <w:tc>
          <w:tcPr>
            <w:tcW w:w="3030" w:type="dxa"/>
            <w:tcBorders>
              <w:top w:val="nil"/>
              <w:left w:val="single" w:sz="4" w:space="0" w:color="000000"/>
              <w:bottom w:val="single" w:sz="4" w:space="0" w:color="000000"/>
              <w:right w:val="single" w:sz="4" w:space="0" w:color="000000"/>
            </w:tcBorders>
            <w:shd w:val="clear" w:color="auto" w:fill="DDEBF7"/>
            <w:vAlign w:val="bottom"/>
          </w:tcPr>
          <w:p w14:paraId="0000012D" w14:textId="77777777" w:rsidR="007D7E18" w:rsidRPr="003C55BD" w:rsidRDefault="007D7E18" w:rsidP="007D7E18">
            <w:pPr>
              <w:rPr>
                <w:sz w:val="16"/>
                <w:szCs w:val="16"/>
              </w:rPr>
            </w:pPr>
            <w:r w:rsidRPr="003C55BD">
              <w:rPr>
                <w:sz w:val="16"/>
                <w:szCs w:val="16"/>
              </w:rPr>
              <w:t> </w:t>
            </w:r>
          </w:p>
        </w:tc>
        <w:tc>
          <w:tcPr>
            <w:tcW w:w="1560" w:type="dxa"/>
            <w:tcBorders>
              <w:top w:val="nil"/>
              <w:left w:val="nil"/>
              <w:bottom w:val="single" w:sz="4" w:space="0" w:color="000000"/>
              <w:right w:val="single" w:sz="4" w:space="0" w:color="000000"/>
            </w:tcBorders>
            <w:shd w:val="clear" w:color="auto" w:fill="DDEBF7"/>
            <w:vAlign w:val="bottom"/>
          </w:tcPr>
          <w:p w14:paraId="0000012E" w14:textId="77777777" w:rsidR="007D7E18" w:rsidRPr="003C55BD" w:rsidRDefault="007D7E18" w:rsidP="007D7E18">
            <w:pPr>
              <w:jc w:val="center"/>
              <w:rPr>
                <w:sz w:val="16"/>
                <w:szCs w:val="16"/>
              </w:rPr>
            </w:pPr>
            <w:r w:rsidRPr="003C55BD">
              <w:rPr>
                <w:sz w:val="16"/>
                <w:szCs w:val="16"/>
              </w:rPr>
              <w:t> </w:t>
            </w:r>
          </w:p>
        </w:tc>
        <w:tc>
          <w:tcPr>
            <w:tcW w:w="3480" w:type="dxa"/>
            <w:tcBorders>
              <w:top w:val="nil"/>
              <w:left w:val="nil"/>
              <w:bottom w:val="single" w:sz="4" w:space="0" w:color="000000"/>
              <w:right w:val="single" w:sz="4" w:space="0" w:color="000000"/>
            </w:tcBorders>
            <w:shd w:val="clear" w:color="auto" w:fill="DDEBF7"/>
            <w:vAlign w:val="bottom"/>
          </w:tcPr>
          <w:p w14:paraId="0000012F" w14:textId="77777777" w:rsidR="007D7E18" w:rsidRPr="003C55BD" w:rsidRDefault="007D7E18" w:rsidP="007D7E18">
            <w:pPr>
              <w:jc w:val="center"/>
              <w:rPr>
                <w:sz w:val="16"/>
                <w:szCs w:val="16"/>
              </w:rPr>
            </w:pPr>
            <w:r w:rsidRPr="003C55BD">
              <w:rPr>
                <w:sz w:val="16"/>
                <w:szCs w:val="16"/>
              </w:rPr>
              <w:t> </w:t>
            </w:r>
          </w:p>
        </w:tc>
        <w:tc>
          <w:tcPr>
            <w:tcW w:w="3240" w:type="dxa"/>
            <w:tcBorders>
              <w:top w:val="nil"/>
              <w:left w:val="nil"/>
              <w:bottom w:val="single" w:sz="4" w:space="0" w:color="000000"/>
              <w:right w:val="single" w:sz="4" w:space="0" w:color="000000"/>
            </w:tcBorders>
            <w:shd w:val="clear" w:color="auto" w:fill="DDEBF7"/>
            <w:vAlign w:val="bottom"/>
          </w:tcPr>
          <w:p w14:paraId="00000130" w14:textId="77777777" w:rsidR="007D7E18" w:rsidRPr="003C55BD" w:rsidRDefault="007D7E18" w:rsidP="007D7E18">
            <w:pPr>
              <w:rPr>
                <w:sz w:val="16"/>
                <w:szCs w:val="16"/>
              </w:rPr>
            </w:pPr>
            <w:r w:rsidRPr="003C55BD">
              <w:rPr>
                <w:sz w:val="16"/>
                <w:szCs w:val="16"/>
              </w:rPr>
              <w:t> </w:t>
            </w:r>
          </w:p>
        </w:tc>
      </w:tr>
      <w:tr w:rsidR="007D7E18" w14:paraId="3C712F2E" w14:textId="77777777" w:rsidTr="003C55BD">
        <w:trPr>
          <w:trHeight w:val="189"/>
        </w:trPr>
        <w:tc>
          <w:tcPr>
            <w:tcW w:w="3030" w:type="dxa"/>
            <w:tcBorders>
              <w:top w:val="nil"/>
              <w:left w:val="single" w:sz="4" w:space="0" w:color="000000"/>
              <w:bottom w:val="single" w:sz="4" w:space="0" w:color="000000"/>
              <w:right w:val="single" w:sz="4" w:space="0" w:color="000000"/>
            </w:tcBorders>
            <w:shd w:val="clear" w:color="auto" w:fill="auto"/>
            <w:vAlign w:val="bottom"/>
          </w:tcPr>
          <w:p w14:paraId="00000131" w14:textId="77777777" w:rsidR="007D7E18" w:rsidRDefault="007D7E18" w:rsidP="007D7E18">
            <w:pPr>
              <w:jc w:val="center"/>
              <w:rPr>
                <w:b/>
                <w:color w:val="FF0000"/>
              </w:rPr>
            </w:pPr>
            <w:r>
              <w:rPr>
                <w:b/>
                <w:color w:val="FF0000"/>
              </w:rPr>
              <w:t>Law Enforcement Members</w:t>
            </w:r>
          </w:p>
        </w:tc>
        <w:tc>
          <w:tcPr>
            <w:tcW w:w="1560" w:type="dxa"/>
            <w:tcBorders>
              <w:top w:val="nil"/>
              <w:left w:val="nil"/>
              <w:bottom w:val="single" w:sz="4" w:space="0" w:color="000000"/>
              <w:right w:val="single" w:sz="4" w:space="0" w:color="000000"/>
            </w:tcBorders>
            <w:shd w:val="clear" w:color="auto" w:fill="auto"/>
            <w:vAlign w:val="bottom"/>
          </w:tcPr>
          <w:p w14:paraId="00000132" w14:textId="77777777" w:rsidR="007D7E18" w:rsidRDefault="007D7E18" w:rsidP="007D7E18">
            <w:pPr>
              <w:jc w:val="center"/>
            </w:pPr>
            <w:r>
              <w:t> </w:t>
            </w:r>
          </w:p>
        </w:tc>
        <w:tc>
          <w:tcPr>
            <w:tcW w:w="3480" w:type="dxa"/>
            <w:tcBorders>
              <w:top w:val="nil"/>
              <w:left w:val="nil"/>
              <w:bottom w:val="single" w:sz="4" w:space="0" w:color="000000"/>
              <w:right w:val="single" w:sz="4" w:space="0" w:color="000000"/>
            </w:tcBorders>
            <w:shd w:val="clear" w:color="auto" w:fill="auto"/>
            <w:vAlign w:val="bottom"/>
          </w:tcPr>
          <w:p w14:paraId="00000133" w14:textId="77777777" w:rsidR="007D7E18" w:rsidRDefault="007D7E18" w:rsidP="007D7E18">
            <w:pPr>
              <w:jc w:val="center"/>
            </w:pPr>
            <w:r>
              <w:t> </w:t>
            </w:r>
          </w:p>
        </w:tc>
        <w:tc>
          <w:tcPr>
            <w:tcW w:w="3240" w:type="dxa"/>
            <w:tcBorders>
              <w:top w:val="nil"/>
              <w:left w:val="nil"/>
              <w:bottom w:val="single" w:sz="4" w:space="0" w:color="000000"/>
              <w:right w:val="single" w:sz="4" w:space="0" w:color="000000"/>
            </w:tcBorders>
            <w:shd w:val="clear" w:color="auto" w:fill="auto"/>
            <w:vAlign w:val="bottom"/>
          </w:tcPr>
          <w:p w14:paraId="00000134" w14:textId="77777777" w:rsidR="007D7E18" w:rsidRDefault="007D7E18" w:rsidP="007D7E18">
            <w:r>
              <w:t> </w:t>
            </w:r>
          </w:p>
        </w:tc>
      </w:tr>
      <w:tr w:rsidR="007D7E18" w14:paraId="5D2BD632" w14:textId="77777777" w:rsidTr="003C55BD">
        <w:trPr>
          <w:trHeight w:val="144"/>
        </w:trPr>
        <w:tc>
          <w:tcPr>
            <w:tcW w:w="3030" w:type="dxa"/>
            <w:tcBorders>
              <w:top w:val="nil"/>
              <w:left w:val="single" w:sz="4" w:space="0" w:color="000000"/>
              <w:bottom w:val="single" w:sz="4" w:space="0" w:color="000000"/>
              <w:right w:val="single" w:sz="4" w:space="0" w:color="000000"/>
            </w:tcBorders>
            <w:shd w:val="clear" w:color="auto" w:fill="auto"/>
            <w:vAlign w:val="bottom"/>
          </w:tcPr>
          <w:p w14:paraId="00000135" w14:textId="77777777" w:rsidR="007D7E18" w:rsidRPr="007D7E18" w:rsidRDefault="007D7E18" w:rsidP="007D7E18">
            <w:pPr>
              <w:rPr>
                <w:b/>
                <w:bCs/>
              </w:rPr>
            </w:pPr>
            <w:r w:rsidRPr="007D7E18">
              <w:rPr>
                <w:b/>
                <w:bCs/>
              </w:rPr>
              <w:t>NM State Police</w:t>
            </w:r>
          </w:p>
        </w:tc>
        <w:tc>
          <w:tcPr>
            <w:tcW w:w="1560" w:type="dxa"/>
            <w:tcBorders>
              <w:top w:val="nil"/>
              <w:left w:val="nil"/>
              <w:bottom w:val="single" w:sz="4" w:space="0" w:color="000000"/>
              <w:right w:val="single" w:sz="4" w:space="0" w:color="000000"/>
            </w:tcBorders>
            <w:shd w:val="clear" w:color="auto" w:fill="auto"/>
            <w:vAlign w:val="bottom"/>
          </w:tcPr>
          <w:p w14:paraId="00000136" w14:textId="77777777" w:rsidR="007D7E18" w:rsidRDefault="007D7E18" w:rsidP="007D7E18">
            <w:pPr>
              <w:jc w:val="center"/>
            </w:pPr>
            <w:r>
              <w:t>Chief Tim Johnson</w:t>
            </w:r>
          </w:p>
        </w:tc>
        <w:tc>
          <w:tcPr>
            <w:tcW w:w="3480" w:type="dxa"/>
            <w:tcBorders>
              <w:top w:val="nil"/>
              <w:left w:val="nil"/>
              <w:bottom w:val="single" w:sz="4" w:space="0" w:color="000000"/>
              <w:right w:val="single" w:sz="4" w:space="0" w:color="000000"/>
            </w:tcBorders>
            <w:shd w:val="clear" w:color="auto" w:fill="auto"/>
            <w:vAlign w:val="bottom"/>
          </w:tcPr>
          <w:p w14:paraId="00000137" w14:textId="77777777" w:rsidR="007D7E18" w:rsidRDefault="007D7E18" w:rsidP="007D7E18">
            <w:pPr>
              <w:jc w:val="center"/>
              <w:rPr>
                <w:color w:val="0563C1"/>
                <w:u w:val="single"/>
              </w:rPr>
            </w:pPr>
            <w:hyperlink r:id="rId29">
              <w:r>
                <w:rPr>
                  <w:color w:val="0563C1"/>
                  <w:u w:val="single"/>
                </w:rPr>
                <w:t>tim.johnson@state.nm.us</w:t>
              </w:r>
            </w:hyperlink>
          </w:p>
        </w:tc>
        <w:tc>
          <w:tcPr>
            <w:tcW w:w="3240" w:type="dxa"/>
            <w:tcBorders>
              <w:top w:val="nil"/>
              <w:left w:val="nil"/>
              <w:bottom w:val="single" w:sz="4" w:space="0" w:color="000000"/>
              <w:right w:val="single" w:sz="4" w:space="0" w:color="000000"/>
            </w:tcBorders>
            <w:shd w:val="clear" w:color="auto" w:fill="auto"/>
            <w:vAlign w:val="bottom"/>
          </w:tcPr>
          <w:p w14:paraId="00000138" w14:textId="77777777" w:rsidR="007D7E18" w:rsidRDefault="007D7E18" w:rsidP="007D7E18">
            <w:r>
              <w:t>Citation/Adjudication &amp; Crash</w:t>
            </w:r>
          </w:p>
        </w:tc>
      </w:tr>
      <w:tr w:rsidR="007D7E18" w14:paraId="75C517E0" w14:textId="77777777" w:rsidTr="003C55BD">
        <w:trPr>
          <w:trHeight w:val="26"/>
        </w:trPr>
        <w:tc>
          <w:tcPr>
            <w:tcW w:w="3030" w:type="dxa"/>
            <w:tcBorders>
              <w:top w:val="nil"/>
              <w:left w:val="single" w:sz="4" w:space="0" w:color="000000"/>
              <w:bottom w:val="single" w:sz="4" w:space="0" w:color="000000"/>
              <w:right w:val="single" w:sz="4" w:space="0" w:color="000000"/>
            </w:tcBorders>
            <w:shd w:val="clear" w:color="auto" w:fill="auto"/>
            <w:vAlign w:val="bottom"/>
          </w:tcPr>
          <w:p w14:paraId="00000139" w14:textId="77777777" w:rsidR="007D7E18" w:rsidRPr="007D7E18" w:rsidRDefault="007D7E18" w:rsidP="007D7E18">
            <w:pPr>
              <w:rPr>
                <w:b/>
                <w:bCs/>
              </w:rPr>
            </w:pPr>
            <w:r w:rsidRPr="007D7E18">
              <w:rPr>
                <w:b/>
                <w:bCs/>
              </w:rPr>
              <w:t>NM Sheriff Offices</w:t>
            </w:r>
          </w:p>
        </w:tc>
        <w:tc>
          <w:tcPr>
            <w:tcW w:w="1560" w:type="dxa"/>
            <w:tcBorders>
              <w:top w:val="nil"/>
              <w:left w:val="nil"/>
              <w:bottom w:val="single" w:sz="4" w:space="0" w:color="000000"/>
              <w:right w:val="single" w:sz="4" w:space="0" w:color="000000"/>
            </w:tcBorders>
            <w:shd w:val="clear" w:color="auto" w:fill="auto"/>
            <w:vAlign w:val="bottom"/>
          </w:tcPr>
          <w:p w14:paraId="0000013A" w14:textId="77777777" w:rsidR="007D7E18" w:rsidRDefault="007D7E18" w:rsidP="007D7E18">
            <w:pPr>
              <w:jc w:val="center"/>
            </w:pPr>
            <w:r>
              <w:t> </w:t>
            </w:r>
          </w:p>
        </w:tc>
        <w:tc>
          <w:tcPr>
            <w:tcW w:w="3480" w:type="dxa"/>
            <w:tcBorders>
              <w:top w:val="nil"/>
              <w:left w:val="nil"/>
              <w:bottom w:val="single" w:sz="4" w:space="0" w:color="000000"/>
              <w:right w:val="single" w:sz="4" w:space="0" w:color="000000"/>
            </w:tcBorders>
            <w:shd w:val="clear" w:color="auto" w:fill="auto"/>
            <w:vAlign w:val="bottom"/>
          </w:tcPr>
          <w:p w14:paraId="0000013B" w14:textId="77777777" w:rsidR="007D7E18" w:rsidRDefault="007D7E18" w:rsidP="007D7E18">
            <w:pPr>
              <w:jc w:val="center"/>
            </w:pPr>
            <w:r>
              <w:t> </w:t>
            </w:r>
          </w:p>
        </w:tc>
        <w:tc>
          <w:tcPr>
            <w:tcW w:w="3240" w:type="dxa"/>
            <w:tcBorders>
              <w:top w:val="nil"/>
              <w:left w:val="nil"/>
              <w:bottom w:val="single" w:sz="4" w:space="0" w:color="000000"/>
              <w:right w:val="single" w:sz="4" w:space="0" w:color="000000"/>
            </w:tcBorders>
            <w:shd w:val="clear" w:color="auto" w:fill="auto"/>
            <w:vAlign w:val="bottom"/>
          </w:tcPr>
          <w:p w14:paraId="0000013C" w14:textId="77777777" w:rsidR="007D7E18" w:rsidRDefault="007D7E18" w:rsidP="007D7E18">
            <w:r>
              <w:t> </w:t>
            </w:r>
          </w:p>
        </w:tc>
      </w:tr>
      <w:tr w:rsidR="007D7E18" w14:paraId="2531D2CE" w14:textId="77777777">
        <w:trPr>
          <w:trHeight w:val="300"/>
        </w:trPr>
        <w:tc>
          <w:tcPr>
            <w:tcW w:w="3030" w:type="dxa"/>
            <w:tcBorders>
              <w:top w:val="nil"/>
              <w:left w:val="single" w:sz="4" w:space="0" w:color="000000"/>
              <w:bottom w:val="single" w:sz="4" w:space="0" w:color="000000"/>
              <w:right w:val="single" w:sz="4" w:space="0" w:color="000000"/>
            </w:tcBorders>
            <w:shd w:val="clear" w:color="auto" w:fill="auto"/>
            <w:vAlign w:val="bottom"/>
          </w:tcPr>
          <w:p w14:paraId="0000013D" w14:textId="77777777" w:rsidR="007D7E18" w:rsidRDefault="007D7E18" w:rsidP="007D7E18">
            <w:r>
              <w:t>Dona Ana Sheriff's Office</w:t>
            </w:r>
          </w:p>
        </w:tc>
        <w:tc>
          <w:tcPr>
            <w:tcW w:w="1560" w:type="dxa"/>
            <w:tcBorders>
              <w:top w:val="nil"/>
              <w:left w:val="nil"/>
              <w:bottom w:val="single" w:sz="4" w:space="0" w:color="000000"/>
              <w:right w:val="single" w:sz="4" w:space="0" w:color="000000"/>
            </w:tcBorders>
            <w:shd w:val="clear" w:color="auto" w:fill="auto"/>
            <w:vAlign w:val="bottom"/>
          </w:tcPr>
          <w:p w14:paraId="0000013E" w14:textId="77777777" w:rsidR="007D7E18" w:rsidRDefault="007D7E18" w:rsidP="007D7E18">
            <w:pPr>
              <w:jc w:val="center"/>
            </w:pPr>
            <w:r>
              <w:t xml:space="preserve">Sgt. </w:t>
            </w:r>
            <w:proofErr w:type="spellStart"/>
            <w:r>
              <w:t>Dason</w:t>
            </w:r>
            <w:proofErr w:type="spellEnd"/>
            <w:r>
              <w:t xml:space="preserve"> Allen</w:t>
            </w:r>
          </w:p>
        </w:tc>
        <w:tc>
          <w:tcPr>
            <w:tcW w:w="3480" w:type="dxa"/>
            <w:tcBorders>
              <w:top w:val="nil"/>
              <w:left w:val="nil"/>
              <w:bottom w:val="single" w:sz="4" w:space="0" w:color="000000"/>
              <w:right w:val="single" w:sz="4" w:space="0" w:color="000000"/>
            </w:tcBorders>
            <w:shd w:val="clear" w:color="auto" w:fill="auto"/>
            <w:vAlign w:val="bottom"/>
          </w:tcPr>
          <w:p w14:paraId="0000013F" w14:textId="77777777" w:rsidR="007D7E18" w:rsidRDefault="007D7E18" w:rsidP="007D7E18">
            <w:pPr>
              <w:jc w:val="center"/>
              <w:rPr>
                <w:color w:val="0563C1"/>
                <w:u w:val="single"/>
              </w:rPr>
            </w:pPr>
            <w:r>
              <w:rPr>
                <w:color w:val="0563C1"/>
                <w:u w:val="single"/>
              </w:rPr>
              <w:t>dasona@donaanacounty.org</w:t>
            </w:r>
          </w:p>
        </w:tc>
        <w:tc>
          <w:tcPr>
            <w:tcW w:w="3240" w:type="dxa"/>
            <w:tcBorders>
              <w:top w:val="nil"/>
              <w:left w:val="nil"/>
              <w:bottom w:val="single" w:sz="4" w:space="0" w:color="000000"/>
              <w:right w:val="single" w:sz="4" w:space="0" w:color="000000"/>
            </w:tcBorders>
            <w:shd w:val="clear" w:color="auto" w:fill="auto"/>
            <w:vAlign w:val="bottom"/>
          </w:tcPr>
          <w:p w14:paraId="00000140" w14:textId="77777777" w:rsidR="007D7E18" w:rsidRDefault="007D7E18" w:rsidP="007D7E18">
            <w:r>
              <w:t>Citation/Adjudication, Crash</w:t>
            </w:r>
          </w:p>
        </w:tc>
      </w:tr>
      <w:tr w:rsidR="007D7E18" w14:paraId="0370E801" w14:textId="77777777">
        <w:trPr>
          <w:trHeight w:val="300"/>
        </w:trPr>
        <w:tc>
          <w:tcPr>
            <w:tcW w:w="3030" w:type="dxa"/>
            <w:tcBorders>
              <w:top w:val="nil"/>
              <w:left w:val="single" w:sz="4" w:space="0" w:color="000000"/>
              <w:bottom w:val="single" w:sz="4" w:space="0" w:color="000000"/>
              <w:right w:val="single" w:sz="4" w:space="0" w:color="000000"/>
            </w:tcBorders>
            <w:shd w:val="clear" w:color="auto" w:fill="auto"/>
            <w:vAlign w:val="bottom"/>
          </w:tcPr>
          <w:p w14:paraId="00000141" w14:textId="77777777" w:rsidR="007D7E18" w:rsidRPr="007D7E18" w:rsidRDefault="007D7E18" w:rsidP="007D7E18">
            <w:pPr>
              <w:rPr>
                <w:b/>
                <w:bCs/>
              </w:rPr>
            </w:pPr>
            <w:r w:rsidRPr="007D7E18">
              <w:rPr>
                <w:b/>
                <w:bCs/>
              </w:rPr>
              <w:t>Local Police Liaison</w:t>
            </w:r>
          </w:p>
        </w:tc>
        <w:tc>
          <w:tcPr>
            <w:tcW w:w="1560" w:type="dxa"/>
            <w:tcBorders>
              <w:top w:val="nil"/>
              <w:left w:val="nil"/>
              <w:bottom w:val="single" w:sz="4" w:space="0" w:color="000000"/>
              <w:right w:val="single" w:sz="4" w:space="0" w:color="000000"/>
            </w:tcBorders>
            <w:shd w:val="clear" w:color="auto" w:fill="auto"/>
            <w:vAlign w:val="bottom"/>
          </w:tcPr>
          <w:p w14:paraId="00000142" w14:textId="77777777" w:rsidR="007D7E18" w:rsidRDefault="007D7E18" w:rsidP="007D7E18">
            <w:pPr>
              <w:jc w:val="center"/>
            </w:pPr>
            <w:r>
              <w:t> </w:t>
            </w:r>
          </w:p>
        </w:tc>
        <w:tc>
          <w:tcPr>
            <w:tcW w:w="3480" w:type="dxa"/>
            <w:tcBorders>
              <w:top w:val="nil"/>
              <w:left w:val="nil"/>
              <w:bottom w:val="single" w:sz="4" w:space="0" w:color="000000"/>
              <w:right w:val="single" w:sz="4" w:space="0" w:color="000000"/>
            </w:tcBorders>
            <w:shd w:val="clear" w:color="auto" w:fill="auto"/>
            <w:vAlign w:val="bottom"/>
          </w:tcPr>
          <w:p w14:paraId="00000143" w14:textId="77777777" w:rsidR="007D7E18" w:rsidRDefault="007D7E18" w:rsidP="007D7E18">
            <w:pPr>
              <w:jc w:val="center"/>
            </w:pPr>
            <w:r>
              <w:t> </w:t>
            </w:r>
          </w:p>
        </w:tc>
        <w:tc>
          <w:tcPr>
            <w:tcW w:w="3240" w:type="dxa"/>
            <w:tcBorders>
              <w:top w:val="nil"/>
              <w:left w:val="nil"/>
              <w:bottom w:val="single" w:sz="4" w:space="0" w:color="000000"/>
              <w:right w:val="single" w:sz="4" w:space="0" w:color="000000"/>
            </w:tcBorders>
            <w:shd w:val="clear" w:color="auto" w:fill="auto"/>
            <w:vAlign w:val="bottom"/>
          </w:tcPr>
          <w:p w14:paraId="00000144" w14:textId="77777777" w:rsidR="007D7E18" w:rsidRDefault="007D7E18" w:rsidP="007D7E18">
            <w:r>
              <w:t> </w:t>
            </w:r>
          </w:p>
        </w:tc>
      </w:tr>
      <w:tr w:rsidR="007D7E18" w14:paraId="1D812690" w14:textId="77777777" w:rsidTr="003C55BD">
        <w:trPr>
          <w:trHeight w:val="126"/>
        </w:trPr>
        <w:tc>
          <w:tcPr>
            <w:tcW w:w="3030" w:type="dxa"/>
            <w:tcBorders>
              <w:top w:val="nil"/>
              <w:left w:val="single" w:sz="4" w:space="0" w:color="000000"/>
              <w:bottom w:val="single" w:sz="4" w:space="0" w:color="000000"/>
              <w:right w:val="single" w:sz="4" w:space="0" w:color="000000"/>
            </w:tcBorders>
            <w:shd w:val="clear" w:color="auto" w:fill="auto"/>
            <w:vAlign w:val="bottom"/>
          </w:tcPr>
          <w:p w14:paraId="00000145" w14:textId="77777777" w:rsidR="007D7E18" w:rsidRDefault="007D7E18" w:rsidP="007D7E18">
            <w:r>
              <w:t>Artesia Police Department</w:t>
            </w:r>
          </w:p>
        </w:tc>
        <w:tc>
          <w:tcPr>
            <w:tcW w:w="1560" w:type="dxa"/>
            <w:tcBorders>
              <w:top w:val="nil"/>
              <w:left w:val="nil"/>
              <w:bottom w:val="single" w:sz="4" w:space="0" w:color="000000"/>
              <w:right w:val="single" w:sz="4" w:space="0" w:color="000000"/>
            </w:tcBorders>
            <w:shd w:val="clear" w:color="auto" w:fill="auto"/>
            <w:vAlign w:val="bottom"/>
          </w:tcPr>
          <w:p w14:paraId="00000146" w14:textId="77777777" w:rsidR="007D7E18" w:rsidRDefault="007D7E18" w:rsidP="007D7E18">
            <w:pPr>
              <w:jc w:val="center"/>
            </w:pPr>
            <w:r>
              <w:t>Chief Kirk E. Roberts</w:t>
            </w:r>
          </w:p>
        </w:tc>
        <w:tc>
          <w:tcPr>
            <w:tcW w:w="3480" w:type="dxa"/>
            <w:tcBorders>
              <w:top w:val="nil"/>
              <w:left w:val="nil"/>
              <w:bottom w:val="single" w:sz="4" w:space="0" w:color="000000"/>
              <w:right w:val="single" w:sz="4" w:space="0" w:color="000000"/>
            </w:tcBorders>
            <w:shd w:val="clear" w:color="auto" w:fill="auto"/>
            <w:vAlign w:val="bottom"/>
          </w:tcPr>
          <w:p w14:paraId="00000147" w14:textId="77777777" w:rsidR="007D7E18" w:rsidRDefault="007D7E18" w:rsidP="007D7E18">
            <w:pPr>
              <w:jc w:val="center"/>
            </w:pPr>
            <w:r>
              <w:t>kroberts@artesianm.gov</w:t>
            </w:r>
          </w:p>
        </w:tc>
        <w:tc>
          <w:tcPr>
            <w:tcW w:w="3240" w:type="dxa"/>
            <w:tcBorders>
              <w:top w:val="nil"/>
              <w:left w:val="nil"/>
              <w:bottom w:val="single" w:sz="4" w:space="0" w:color="000000"/>
              <w:right w:val="single" w:sz="4" w:space="0" w:color="000000"/>
            </w:tcBorders>
            <w:shd w:val="clear" w:color="auto" w:fill="auto"/>
            <w:vAlign w:val="bottom"/>
          </w:tcPr>
          <w:p w14:paraId="00000148" w14:textId="77777777" w:rsidR="007D7E18" w:rsidRDefault="007D7E18" w:rsidP="007D7E18">
            <w:r>
              <w:t>Citation/Adjudication, Crash</w:t>
            </w:r>
          </w:p>
        </w:tc>
      </w:tr>
      <w:tr w:rsidR="007D7E18" w14:paraId="7EB11EA0" w14:textId="77777777" w:rsidTr="003C55BD">
        <w:trPr>
          <w:trHeight w:val="279"/>
        </w:trPr>
        <w:tc>
          <w:tcPr>
            <w:tcW w:w="3030" w:type="dxa"/>
            <w:tcBorders>
              <w:top w:val="nil"/>
              <w:left w:val="single" w:sz="4" w:space="0" w:color="000000"/>
              <w:bottom w:val="single" w:sz="4" w:space="0" w:color="000000"/>
              <w:right w:val="single" w:sz="4" w:space="0" w:color="000000"/>
            </w:tcBorders>
            <w:shd w:val="clear" w:color="auto" w:fill="auto"/>
            <w:vAlign w:val="bottom"/>
          </w:tcPr>
          <w:p w14:paraId="00000149" w14:textId="77777777" w:rsidR="007D7E18" w:rsidRDefault="007D7E18" w:rsidP="007D7E18">
            <w:r>
              <w:t>Bloomfield Police Department</w:t>
            </w:r>
          </w:p>
        </w:tc>
        <w:tc>
          <w:tcPr>
            <w:tcW w:w="1560" w:type="dxa"/>
            <w:tcBorders>
              <w:top w:val="nil"/>
              <w:left w:val="nil"/>
              <w:bottom w:val="single" w:sz="4" w:space="0" w:color="000000"/>
              <w:right w:val="single" w:sz="4" w:space="0" w:color="000000"/>
            </w:tcBorders>
            <w:shd w:val="clear" w:color="auto" w:fill="auto"/>
            <w:vAlign w:val="bottom"/>
          </w:tcPr>
          <w:p w14:paraId="0000014A" w14:textId="77777777" w:rsidR="007D7E18" w:rsidRDefault="007D7E18" w:rsidP="007D7E18">
            <w:pPr>
              <w:jc w:val="center"/>
            </w:pPr>
            <w:r>
              <w:t>Chief David Karst</w:t>
            </w:r>
          </w:p>
        </w:tc>
        <w:tc>
          <w:tcPr>
            <w:tcW w:w="3480" w:type="dxa"/>
            <w:tcBorders>
              <w:top w:val="nil"/>
              <w:left w:val="nil"/>
              <w:bottom w:val="single" w:sz="4" w:space="0" w:color="000000"/>
              <w:right w:val="single" w:sz="4" w:space="0" w:color="000000"/>
            </w:tcBorders>
            <w:shd w:val="clear" w:color="auto" w:fill="auto"/>
            <w:vAlign w:val="bottom"/>
          </w:tcPr>
          <w:p w14:paraId="0000014B" w14:textId="77777777" w:rsidR="007D7E18" w:rsidRDefault="007D7E18" w:rsidP="007D7E18">
            <w:pPr>
              <w:jc w:val="center"/>
            </w:pPr>
            <w:r>
              <w:t>karstd@bloomfieldnm.gov</w:t>
            </w:r>
          </w:p>
        </w:tc>
        <w:tc>
          <w:tcPr>
            <w:tcW w:w="3240" w:type="dxa"/>
            <w:tcBorders>
              <w:top w:val="nil"/>
              <w:left w:val="nil"/>
              <w:bottom w:val="single" w:sz="4" w:space="0" w:color="000000"/>
              <w:right w:val="single" w:sz="4" w:space="0" w:color="000000"/>
            </w:tcBorders>
            <w:shd w:val="clear" w:color="auto" w:fill="auto"/>
            <w:vAlign w:val="bottom"/>
          </w:tcPr>
          <w:p w14:paraId="0000014C" w14:textId="77777777" w:rsidR="007D7E18" w:rsidRDefault="007D7E18" w:rsidP="007D7E18">
            <w:r>
              <w:t>Citation/Adjudication, Crash</w:t>
            </w:r>
          </w:p>
        </w:tc>
      </w:tr>
      <w:tr w:rsidR="007D7E18" w14:paraId="6BF0E8CB" w14:textId="77777777" w:rsidTr="003C55BD">
        <w:trPr>
          <w:trHeight w:val="63"/>
        </w:trPr>
        <w:tc>
          <w:tcPr>
            <w:tcW w:w="3030" w:type="dxa"/>
            <w:tcBorders>
              <w:top w:val="nil"/>
              <w:left w:val="single" w:sz="4" w:space="0" w:color="000000"/>
              <w:bottom w:val="single" w:sz="4" w:space="0" w:color="000000"/>
              <w:right w:val="single" w:sz="4" w:space="0" w:color="000000"/>
            </w:tcBorders>
            <w:shd w:val="clear" w:color="auto" w:fill="auto"/>
            <w:vAlign w:val="bottom"/>
          </w:tcPr>
          <w:p w14:paraId="0000014D" w14:textId="0189FB0D" w:rsidR="007D7E18" w:rsidRPr="007D7E18" w:rsidRDefault="007D7E18" w:rsidP="007D7E18">
            <w:pPr>
              <w:rPr>
                <w:b/>
                <w:bCs/>
              </w:rPr>
            </w:pPr>
            <w:r w:rsidRPr="007D7E18">
              <w:rPr>
                <w:b/>
                <w:bCs/>
              </w:rPr>
              <w:t>Tribal Law Enforcement Liaisons</w:t>
            </w:r>
          </w:p>
        </w:tc>
        <w:tc>
          <w:tcPr>
            <w:tcW w:w="1560" w:type="dxa"/>
            <w:tcBorders>
              <w:top w:val="nil"/>
              <w:left w:val="nil"/>
              <w:bottom w:val="single" w:sz="4" w:space="0" w:color="000000"/>
              <w:right w:val="single" w:sz="4" w:space="0" w:color="000000"/>
            </w:tcBorders>
            <w:shd w:val="clear" w:color="auto" w:fill="auto"/>
            <w:vAlign w:val="bottom"/>
          </w:tcPr>
          <w:p w14:paraId="0000014E" w14:textId="77777777" w:rsidR="007D7E18" w:rsidRDefault="007D7E18" w:rsidP="007D7E18">
            <w:pPr>
              <w:jc w:val="center"/>
            </w:pPr>
          </w:p>
        </w:tc>
        <w:tc>
          <w:tcPr>
            <w:tcW w:w="3480" w:type="dxa"/>
            <w:tcBorders>
              <w:top w:val="nil"/>
              <w:left w:val="nil"/>
              <w:bottom w:val="single" w:sz="4" w:space="0" w:color="000000"/>
              <w:right w:val="single" w:sz="4" w:space="0" w:color="000000"/>
            </w:tcBorders>
            <w:shd w:val="clear" w:color="auto" w:fill="auto"/>
            <w:vAlign w:val="bottom"/>
          </w:tcPr>
          <w:p w14:paraId="0000014F" w14:textId="77777777" w:rsidR="007D7E18" w:rsidRDefault="007D7E18" w:rsidP="007D7E18">
            <w:pPr>
              <w:jc w:val="center"/>
            </w:pPr>
          </w:p>
        </w:tc>
        <w:tc>
          <w:tcPr>
            <w:tcW w:w="3240" w:type="dxa"/>
            <w:tcBorders>
              <w:top w:val="nil"/>
              <w:left w:val="nil"/>
              <w:bottom w:val="single" w:sz="4" w:space="0" w:color="000000"/>
              <w:right w:val="single" w:sz="4" w:space="0" w:color="000000"/>
            </w:tcBorders>
            <w:shd w:val="clear" w:color="auto" w:fill="auto"/>
            <w:vAlign w:val="bottom"/>
          </w:tcPr>
          <w:p w14:paraId="00000150" w14:textId="77777777" w:rsidR="007D7E18" w:rsidRDefault="007D7E18" w:rsidP="007D7E18"/>
        </w:tc>
      </w:tr>
      <w:tr w:rsidR="007D7E18" w14:paraId="141F9994" w14:textId="77777777" w:rsidTr="003C55BD">
        <w:trPr>
          <w:trHeight w:val="126"/>
        </w:trPr>
        <w:tc>
          <w:tcPr>
            <w:tcW w:w="3030" w:type="dxa"/>
            <w:tcBorders>
              <w:top w:val="nil"/>
              <w:left w:val="single" w:sz="4" w:space="0" w:color="000000"/>
              <w:bottom w:val="single" w:sz="4" w:space="0" w:color="000000"/>
              <w:right w:val="single" w:sz="4" w:space="0" w:color="000000"/>
            </w:tcBorders>
            <w:shd w:val="clear" w:color="auto" w:fill="auto"/>
            <w:vAlign w:val="bottom"/>
          </w:tcPr>
          <w:p w14:paraId="00000151" w14:textId="77777777" w:rsidR="007D7E18" w:rsidRDefault="007D7E18" w:rsidP="007D7E18">
            <w:r>
              <w:t xml:space="preserve">Bureau of Indian Affairs - </w:t>
            </w:r>
          </w:p>
          <w:p w14:paraId="00000152" w14:textId="77777777" w:rsidR="007D7E18" w:rsidRDefault="007D7E18" w:rsidP="007D7E18">
            <w:r>
              <w:t>Office of Justice Services</w:t>
            </w:r>
          </w:p>
        </w:tc>
        <w:tc>
          <w:tcPr>
            <w:tcW w:w="1560" w:type="dxa"/>
            <w:tcBorders>
              <w:top w:val="nil"/>
              <w:left w:val="nil"/>
              <w:bottom w:val="single" w:sz="4" w:space="0" w:color="000000"/>
              <w:right w:val="single" w:sz="4" w:space="0" w:color="000000"/>
            </w:tcBorders>
            <w:shd w:val="clear" w:color="auto" w:fill="auto"/>
            <w:vAlign w:val="bottom"/>
          </w:tcPr>
          <w:p w14:paraId="00000153" w14:textId="0A76C5BE" w:rsidR="007D7E18" w:rsidRDefault="007D7E18" w:rsidP="007D7E18">
            <w:pPr>
              <w:jc w:val="center"/>
            </w:pPr>
          </w:p>
        </w:tc>
        <w:tc>
          <w:tcPr>
            <w:tcW w:w="3480" w:type="dxa"/>
            <w:tcBorders>
              <w:top w:val="nil"/>
              <w:left w:val="nil"/>
              <w:bottom w:val="single" w:sz="4" w:space="0" w:color="000000"/>
              <w:right w:val="single" w:sz="4" w:space="0" w:color="000000"/>
            </w:tcBorders>
            <w:shd w:val="clear" w:color="auto" w:fill="auto"/>
            <w:vAlign w:val="bottom"/>
          </w:tcPr>
          <w:p w14:paraId="00000154" w14:textId="641811FB" w:rsidR="007D7E18" w:rsidRDefault="007D7E18" w:rsidP="007D7E18">
            <w:pPr>
              <w:jc w:val="center"/>
            </w:pPr>
          </w:p>
        </w:tc>
        <w:tc>
          <w:tcPr>
            <w:tcW w:w="3240" w:type="dxa"/>
            <w:tcBorders>
              <w:top w:val="nil"/>
              <w:left w:val="nil"/>
              <w:bottom w:val="single" w:sz="4" w:space="0" w:color="000000"/>
              <w:right w:val="single" w:sz="4" w:space="0" w:color="000000"/>
            </w:tcBorders>
            <w:shd w:val="clear" w:color="auto" w:fill="auto"/>
            <w:vAlign w:val="bottom"/>
          </w:tcPr>
          <w:p w14:paraId="00000155" w14:textId="6B726786" w:rsidR="007D7E18" w:rsidRDefault="007D7E18" w:rsidP="007D7E18"/>
        </w:tc>
      </w:tr>
      <w:tr w:rsidR="007D7E18" w14:paraId="1B53708D" w14:textId="77777777" w:rsidTr="003C55BD">
        <w:trPr>
          <w:trHeight w:val="279"/>
        </w:trPr>
        <w:tc>
          <w:tcPr>
            <w:tcW w:w="3030" w:type="dxa"/>
            <w:tcBorders>
              <w:top w:val="nil"/>
              <w:left w:val="single" w:sz="4" w:space="0" w:color="000000"/>
              <w:bottom w:val="single" w:sz="4" w:space="0" w:color="000000"/>
              <w:right w:val="single" w:sz="4" w:space="0" w:color="000000"/>
            </w:tcBorders>
            <w:shd w:val="clear" w:color="auto" w:fill="auto"/>
            <w:vAlign w:val="bottom"/>
          </w:tcPr>
          <w:p w14:paraId="00000156" w14:textId="77777777" w:rsidR="007D7E18" w:rsidRDefault="007D7E18" w:rsidP="007D7E18">
            <w:r>
              <w:t>Bureau of Indian Affairs - Northern Pueblos Agency</w:t>
            </w:r>
          </w:p>
        </w:tc>
        <w:tc>
          <w:tcPr>
            <w:tcW w:w="1560" w:type="dxa"/>
            <w:tcBorders>
              <w:top w:val="nil"/>
              <w:left w:val="nil"/>
              <w:bottom w:val="single" w:sz="4" w:space="0" w:color="000000"/>
              <w:right w:val="single" w:sz="4" w:space="0" w:color="000000"/>
            </w:tcBorders>
            <w:shd w:val="clear" w:color="auto" w:fill="auto"/>
            <w:vAlign w:val="bottom"/>
          </w:tcPr>
          <w:p w14:paraId="00000157" w14:textId="7A53E661" w:rsidR="007D7E18" w:rsidRDefault="007D7E18" w:rsidP="007D7E18">
            <w:pPr>
              <w:jc w:val="center"/>
            </w:pPr>
          </w:p>
        </w:tc>
        <w:tc>
          <w:tcPr>
            <w:tcW w:w="3480" w:type="dxa"/>
            <w:tcBorders>
              <w:top w:val="nil"/>
              <w:left w:val="nil"/>
              <w:bottom w:val="single" w:sz="4" w:space="0" w:color="000000"/>
              <w:right w:val="single" w:sz="4" w:space="0" w:color="000000"/>
            </w:tcBorders>
            <w:shd w:val="clear" w:color="auto" w:fill="auto"/>
            <w:vAlign w:val="bottom"/>
          </w:tcPr>
          <w:p w14:paraId="00000158" w14:textId="098CD1A9" w:rsidR="007D7E18" w:rsidRDefault="007D7E18" w:rsidP="007D7E18">
            <w:pPr>
              <w:jc w:val="center"/>
            </w:pPr>
          </w:p>
        </w:tc>
        <w:tc>
          <w:tcPr>
            <w:tcW w:w="3240" w:type="dxa"/>
            <w:tcBorders>
              <w:top w:val="nil"/>
              <w:left w:val="nil"/>
              <w:bottom w:val="single" w:sz="4" w:space="0" w:color="000000"/>
              <w:right w:val="single" w:sz="4" w:space="0" w:color="000000"/>
            </w:tcBorders>
            <w:shd w:val="clear" w:color="auto" w:fill="auto"/>
            <w:vAlign w:val="bottom"/>
          </w:tcPr>
          <w:p w14:paraId="00000159" w14:textId="1EFA8188" w:rsidR="007D7E18" w:rsidRDefault="007D7E18" w:rsidP="007D7E18"/>
        </w:tc>
      </w:tr>
      <w:tr w:rsidR="007D7E18" w14:paraId="6B118406" w14:textId="77777777" w:rsidTr="003C55BD">
        <w:trPr>
          <w:trHeight w:val="81"/>
        </w:trPr>
        <w:tc>
          <w:tcPr>
            <w:tcW w:w="3030" w:type="dxa"/>
            <w:tcBorders>
              <w:top w:val="nil"/>
              <w:left w:val="single" w:sz="4" w:space="0" w:color="000000"/>
              <w:bottom w:val="single" w:sz="4" w:space="0" w:color="000000"/>
              <w:right w:val="single" w:sz="4" w:space="0" w:color="000000"/>
            </w:tcBorders>
            <w:shd w:val="clear" w:color="auto" w:fill="auto"/>
            <w:vAlign w:val="bottom"/>
          </w:tcPr>
          <w:p w14:paraId="0000015A" w14:textId="77777777" w:rsidR="007D7E18" w:rsidRDefault="007D7E18" w:rsidP="007D7E18">
            <w:r>
              <w:t>Santa Ana Tribal Police Department</w:t>
            </w:r>
          </w:p>
        </w:tc>
        <w:tc>
          <w:tcPr>
            <w:tcW w:w="1560" w:type="dxa"/>
            <w:tcBorders>
              <w:top w:val="nil"/>
              <w:left w:val="nil"/>
              <w:bottom w:val="single" w:sz="4" w:space="0" w:color="000000"/>
              <w:right w:val="single" w:sz="4" w:space="0" w:color="000000"/>
            </w:tcBorders>
            <w:shd w:val="clear" w:color="auto" w:fill="auto"/>
            <w:vAlign w:val="bottom"/>
          </w:tcPr>
          <w:p w14:paraId="0000015B" w14:textId="77777777" w:rsidR="007D7E18" w:rsidRDefault="007D7E18" w:rsidP="007D7E18">
            <w:pPr>
              <w:jc w:val="center"/>
            </w:pPr>
            <w:r>
              <w:t>Chief Roger Foster</w:t>
            </w:r>
          </w:p>
        </w:tc>
        <w:tc>
          <w:tcPr>
            <w:tcW w:w="3480" w:type="dxa"/>
            <w:tcBorders>
              <w:top w:val="nil"/>
              <w:left w:val="nil"/>
              <w:bottom w:val="single" w:sz="4" w:space="0" w:color="000000"/>
              <w:right w:val="single" w:sz="4" w:space="0" w:color="000000"/>
            </w:tcBorders>
            <w:shd w:val="clear" w:color="auto" w:fill="auto"/>
            <w:vAlign w:val="bottom"/>
          </w:tcPr>
          <w:p w14:paraId="0000015C" w14:textId="77777777" w:rsidR="007D7E18" w:rsidRDefault="007D7E18" w:rsidP="007D7E18">
            <w:pPr>
              <w:jc w:val="center"/>
            </w:pPr>
            <w:r>
              <w:t>roger.foster@santaana-nsn.gov </w:t>
            </w:r>
          </w:p>
        </w:tc>
        <w:tc>
          <w:tcPr>
            <w:tcW w:w="3240" w:type="dxa"/>
            <w:tcBorders>
              <w:top w:val="nil"/>
              <w:left w:val="nil"/>
              <w:bottom w:val="single" w:sz="4" w:space="0" w:color="000000"/>
              <w:right w:val="single" w:sz="4" w:space="0" w:color="000000"/>
            </w:tcBorders>
            <w:shd w:val="clear" w:color="auto" w:fill="auto"/>
            <w:vAlign w:val="bottom"/>
          </w:tcPr>
          <w:p w14:paraId="0000015D" w14:textId="77777777" w:rsidR="007D7E18" w:rsidRDefault="007D7E18" w:rsidP="007D7E18">
            <w:r>
              <w:t>Citation/Adjudication, Crash</w:t>
            </w:r>
          </w:p>
        </w:tc>
      </w:tr>
    </w:tbl>
    <w:p w14:paraId="0000015F" w14:textId="77777777" w:rsidR="0009583D" w:rsidRDefault="0009583D">
      <w:pPr>
        <w:widowControl w:val="0"/>
        <w:spacing w:after="0" w:line="276" w:lineRule="auto"/>
        <w:rPr>
          <w:rFonts w:ascii="Arial" w:eastAsia="Arial" w:hAnsi="Arial" w:cs="Arial"/>
        </w:rPr>
      </w:pPr>
    </w:p>
    <w:tbl>
      <w:tblPr>
        <w:tblStyle w:val="a0"/>
        <w:tblW w:w="9135"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0"/>
        <w:gridCol w:w="1875"/>
        <w:gridCol w:w="1620"/>
        <w:gridCol w:w="1170"/>
        <w:gridCol w:w="1650"/>
      </w:tblGrid>
      <w:tr w:rsidR="0009583D" w14:paraId="1A02B9DE" w14:textId="77777777">
        <w:trPr>
          <w:trHeight w:val="576"/>
        </w:trPr>
        <w:tc>
          <w:tcPr>
            <w:tcW w:w="9135" w:type="dxa"/>
            <w:gridSpan w:val="5"/>
            <w:tcBorders>
              <w:top w:val="single" w:sz="4" w:space="0" w:color="000000"/>
              <w:left w:val="single" w:sz="4" w:space="0" w:color="000000"/>
              <w:bottom w:val="single" w:sz="4" w:space="0" w:color="000000"/>
              <w:right w:val="single" w:sz="4" w:space="0" w:color="000000"/>
            </w:tcBorders>
          </w:tcPr>
          <w:p w14:paraId="00000160" w14:textId="77777777" w:rsidR="0009583D" w:rsidRDefault="00D14CF3">
            <w:pPr>
              <w:jc w:val="center"/>
              <w:rPr>
                <w:rFonts w:ascii="Calibri" w:eastAsia="Calibri" w:hAnsi="Calibri" w:cs="Calibri"/>
                <w:b/>
                <w:color w:val="1F497D"/>
                <w:sz w:val="28"/>
                <w:szCs w:val="28"/>
              </w:rPr>
            </w:pPr>
            <w:bookmarkStart w:id="12" w:name="_26in1rg" w:colFirst="0" w:colLast="0"/>
            <w:bookmarkEnd w:id="12"/>
            <w:r>
              <w:rPr>
                <w:rFonts w:ascii="Calibri" w:eastAsia="Calibri" w:hAnsi="Calibri" w:cs="Calibri"/>
                <w:b/>
                <w:color w:val="1F497D"/>
                <w:sz w:val="28"/>
                <w:szCs w:val="28"/>
              </w:rPr>
              <w:t>1.9 NM STRCC Membership 2020-2022</w:t>
            </w:r>
          </w:p>
        </w:tc>
      </w:tr>
      <w:tr w:rsidR="0009583D" w14:paraId="75A12B79" w14:textId="77777777">
        <w:trPr>
          <w:trHeight w:val="739"/>
        </w:trPr>
        <w:tc>
          <w:tcPr>
            <w:tcW w:w="2820" w:type="dxa"/>
            <w:tcBorders>
              <w:top w:val="single" w:sz="4" w:space="0" w:color="000000"/>
              <w:left w:val="single" w:sz="4" w:space="0" w:color="000000"/>
              <w:bottom w:val="single" w:sz="4" w:space="0" w:color="000000"/>
              <w:right w:val="single" w:sz="4" w:space="0" w:color="000000"/>
            </w:tcBorders>
            <w:shd w:val="clear" w:color="auto" w:fill="EEECE1"/>
          </w:tcPr>
          <w:p w14:paraId="00000165" w14:textId="77777777" w:rsidR="0009583D" w:rsidRDefault="00D14CF3">
            <w:pPr>
              <w:rPr>
                <w:rFonts w:ascii="Calibri" w:eastAsia="Calibri" w:hAnsi="Calibri" w:cs="Calibri"/>
                <w:b/>
                <w:sz w:val="18"/>
                <w:szCs w:val="18"/>
              </w:rPr>
            </w:pPr>
            <w:r>
              <w:rPr>
                <w:rFonts w:ascii="Calibri" w:eastAsia="Calibri" w:hAnsi="Calibri" w:cs="Calibri"/>
                <w:b/>
                <w:sz w:val="18"/>
                <w:szCs w:val="18"/>
              </w:rPr>
              <w:t>Name/Email</w:t>
            </w:r>
          </w:p>
        </w:tc>
        <w:tc>
          <w:tcPr>
            <w:tcW w:w="1875" w:type="dxa"/>
            <w:tcBorders>
              <w:top w:val="single" w:sz="4" w:space="0" w:color="000000"/>
              <w:left w:val="single" w:sz="4" w:space="0" w:color="000000"/>
              <w:bottom w:val="single" w:sz="4" w:space="0" w:color="000000"/>
              <w:right w:val="single" w:sz="4" w:space="0" w:color="000000"/>
            </w:tcBorders>
            <w:shd w:val="clear" w:color="auto" w:fill="EEECE1"/>
          </w:tcPr>
          <w:p w14:paraId="00000166" w14:textId="77777777" w:rsidR="0009583D" w:rsidRDefault="00D14CF3">
            <w:pPr>
              <w:rPr>
                <w:rFonts w:ascii="Calibri" w:eastAsia="Calibri" w:hAnsi="Calibri" w:cs="Calibri"/>
                <w:b/>
                <w:sz w:val="18"/>
                <w:szCs w:val="18"/>
              </w:rPr>
            </w:pPr>
            <w:r>
              <w:rPr>
                <w:rFonts w:ascii="Calibri" w:eastAsia="Calibri" w:hAnsi="Calibri" w:cs="Calibri"/>
                <w:b/>
                <w:sz w:val="18"/>
                <w:szCs w:val="18"/>
              </w:rPr>
              <w:t>Title/Function</w:t>
            </w:r>
          </w:p>
        </w:tc>
        <w:tc>
          <w:tcPr>
            <w:tcW w:w="1620" w:type="dxa"/>
            <w:tcBorders>
              <w:top w:val="single" w:sz="4" w:space="0" w:color="000000"/>
              <w:left w:val="single" w:sz="4" w:space="0" w:color="000000"/>
              <w:bottom w:val="single" w:sz="4" w:space="0" w:color="000000"/>
              <w:right w:val="single" w:sz="4" w:space="0" w:color="000000"/>
            </w:tcBorders>
            <w:shd w:val="clear" w:color="auto" w:fill="EEECE1"/>
          </w:tcPr>
          <w:p w14:paraId="00000167" w14:textId="77777777" w:rsidR="0009583D" w:rsidRDefault="00D14CF3">
            <w:pPr>
              <w:rPr>
                <w:rFonts w:ascii="Calibri" w:eastAsia="Calibri" w:hAnsi="Calibri" w:cs="Calibri"/>
                <w:b/>
                <w:sz w:val="18"/>
                <w:szCs w:val="18"/>
              </w:rPr>
            </w:pPr>
            <w:r>
              <w:rPr>
                <w:rFonts w:ascii="Calibri" w:eastAsia="Calibri" w:hAnsi="Calibri" w:cs="Calibri"/>
                <w:b/>
                <w:sz w:val="18"/>
                <w:szCs w:val="18"/>
              </w:rPr>
              <w:t>Agency</w:t>
            </w:r>
          </w:p>
        </w:tc>
        <w:tc>
          <w:tcPr>
            <w:tcW w:w="1170" w:type="dxa"/>
            <w:tcBorders>
              <w:top w:val="single" w:sz="4" w:space="0" w:color="000000"/>
              <w:left w:val="single" w:sz="4" w:space="0" w:color="000000"/>
              <w:bottom w:val="single" w:sz="4" w:space="0" w:color="000000"/>
              <w:right w:val="single" w:sz="4" w:space="0" w:color="000000"/>
            </w:tcBorders>
            <w:shd w:val="clear" w:color="auto" w:fill="EEECE1"/>
          </w:tcPr>
          <w:p w14:paraId="00000168" w14:textId="77777777" w:rsidR="0009583D" w:rsidRDefault="00D14CF3">
            <w:pPr>
              <w:rPr>
                <w:rFonts w:ascii="Calibri" w:eastAsia="Calibri" w:hAnsi="Calibri" w:cs="Calibri"/>
                <w:b/>
                <w:sz w:val="18"/>
                <w:szCs w:val="18"/>
              </w:rPr>
            </w:pPr>
            <w:r>
              <w:rPr>
                <w:rFonts w:ascii="Calibri" w:eastAsia="Calibri" w:hAnsi="Calibri" w:cs="Calibri"/>
                <w:b/>
                <w:sz w:val="18"/>
                <w:szCs w:val="18"/>
              </w:rPr>
              <w:t>STRCC Role</w:t>
            </w:r>
          </w:p>
        </w:tc>
        <w:tc>
          <w:tcPr>
            <w:tcW w:w="1650" w:type="dxa"/>
            <w:tcBorders>
              <w:top w:val="single" w:sz="4" w:space="0" w:color="000000"/>
              <w:left w:val="single" w:sz="4" w:space="0" w:color="000000"/>
              <w:bottom w:val="single" w:sz="4" w:space="0" w:color="000000"/>
              <w:right w:val="single" w:sz="4" w:space="0" w:color="000000"/>
            </w:tcBorders>
            <w:shd w:val="clear" w:color="auto" w:fill="EEECE1"/>
          </w:tcPr>
          <w:p w14:paraId="00000169" w14:textId="77777777" w:rsidR="0009583D" w:rsidRDefault="00D14CF3">
            <w:pPr>
              <w:rPr>
                <w:rFonts w:ascii="Calibri" w:eastAsia="Calibri" w:hAnsi="Calibri" w:cs="Calibri"/>
                <w:b/>
                <w:sz w:val="18"/>
                <w:szCs w:val="18"/>
              </w:rPr>
            </w:pPr>
            <w:r>
              <w:rPr>
                <w:rFonts w:ascii="Calibri" w:eastAsia="Calibri" w:hAnsi="Calibri" w:cs="Calibri"/>
                <w:b/>
                <w:sz w:val="18"/>
                <w:szCs w:val="18"/>
              </w:rPr>
              <w:t>Core System(s)</w:t>
            </w:r>
          </w:p>
        </w:tc>
      </w:tr>
      <w:tr w:rsidR="0009583D" w14:paraId="430DB924" w14:textId="77777777">
        <w:trPr>
          <w:trHeight w:val="739"/>
        </w:trPr>
        <w:tc>
          <w:tcPr>
            <w:tcW w:w="2820" w:type="dxa"/>
            <w:tcBorders>
              <w:top w:val="single" w:sz="4" w:space="0" w:color="000000"/>
              <w:left w:val="single" w:sz="4" w:space="0" w:color="000000"/>
              <w:bottom w:val="single" w:sz="4" w:space="0" w:color="000000"/>
              <w:right w:val="single" w:sz="4" w:space="0" w:color="000000"/>
            </w:tcBorders>
            <w:shd w:val="clear" w:color="auto" w:fill="F9F1D2"/>
          </w:tcPr>
          <w:p w14:paraId="0000016A" w14:textId="77777777" w:rsidR="0009583D" w:rsidRDefault="00D14CF3">
            <w:pPr>
              <w:rPr>
                <w:rFonts w:ascii="Calibri" w:eastAsia="Calibri" w:hAnsi="Calibri" w:cs="Calibri"/>
                <w:b/>
                <w:sz w:val="18"/>
                <w:szCs w:val="18"/>
              </w:rPr>
            </w:pPr>
            <w:r>
              <w:rPr>
                <w:rFonts w:ascii="Calibri" w:eastAsia="Calibri" w:hAnsi="Calibri" w:cs="Calibri"/>
                <w:b/>
                <w:sz w:val="18"/>
                <w:szCs w:val="18"/>
              </w:rPr>
              <w:t>NM Department of Transportation</w:t>
            </w:r>
          </w:p>
        </w:tc>
        <w:tc>
          <w:tcPr>
            <w:tcW w:w="1875" w:type="dxa"/>
            <w:tcBorders>
              <w:top w:val="single" w:sz="4" w:space="0" w:color="000000"/>
              <w:left w:val="single" w:sz="4" w:space="0" w:color="000000"/>
              <w:bottom w:val="single" w:sz="4" w:space="0" w:color="000000"/>
              <w:right w:val="single" w:sz="4" w:space="0" w:color="000000"/>
            </w:tcBorders>
            <w:shd w:val="clear" w:color="auto" w:fill="F9F1D2"/>
          </w:tcPr>
          <w:p w14:paraId="0000016B" w14:textId="77777777" w:rsidR="0009583D" w:rsidRDefault="0009583D">
            <w:pPr>
              <w:rPr>
                <w:rFonts w:ascii="Calibri" w:eastAsia="Calibri" w:hAnsi="Calibri" w:cs="Calibri"/>
                <w:sz w:val="18"/>
                <w:szCs w:val="18"/>
              </w:rPr>
            </w:pPr>
          </w:p>
        </w:tc>
        <w:tc>
          <w:tcPr>
            <w:tcW w:w="1620" w:type="dxa"/>
            <w:tcBorders>
              <w:top w:val="single" w:sz="4" w:space="0" w:color="000000"/>
              <w:left w:val="single" w:sz="4" w:space="0" w:color="000000"/>
              <w:bottom w:val="single" w:sz="4" w:space="0" w:color="000000"/>
              <w:right w:val="single" w:sz="4" w:space="0" w:color="000000"/>
            </w:tcBorders>
            <w:shd w:val="clear" w:color="auto" w:fill="F9F1D2"/>
          </w:tcPr>
          <w:p w14:paraId="0000016C" w14:textId="77777777" w:rsidR="0009583D" w:rsidRDefault="0009583D">
            <w:pPr>
              <w:rPr>
                <w:rFonts w:ascii="Calibri" w:eastAsia="Calibri" w:hAnsi="Calibri" w:cs="Calibri"/>
                <w:sz w:val="18"/>
                <w:szCs w:val="18"/>
              </w:rPr>
            </w:pPr>
          </w:p>
        </w:tc>
        <w:tc>
          <w:tcPr>
            <w:tcW w:w="1170" w:type="dxa"/>
            <w:tcBorders>
              <w:top w:val="single" w:sz="4" w:space="0" w:color="000000"/>
              <w:left w:val="single" w:sz="4" w:space="0" w:color="000000"/>
              <w:bottom w:val="single" w:sz="4" w:space="0" w:color="000000"/>
              <w:right w:val="single" w:sz="4" w:space="0" w:color="000000"/>
            </w:tcBorders>
            <w:shd w:val="clear" w:color="auto" w:fill="F9F1D2"/>
          </w:tcPr>
          <w:p w14:paraId="0000016D" w14:textId="77777777" w:rsidR="0009583D" w:rsidRDefault="0009583D">
            <w:pPr>
              <w:rPr>
                <w:rFonts w:ascii="Calibri" w:eastAsia="Calibri" w:hAnsi="Calibri" w:cs="Calibri"/>
                <w:sz w:val="18"/>
                <w:szCs w:val="18"/>
              </w:rPr>
            </w:pPr>
          </w:p>
        </w:tc>
        <w:tc>
          <w:tcPr>
            <w:tcW w:w="1650" w:type="dxa"/>
            <w:tcBorders>
              <w:top w:val="single" w:sz="4" w:space="0" w:color="000000"/>
              <w:left w:val="single" w:sz="4" w:space="0" w:color="000000"/>
              <w:bottom w:val="single" w:sz="4" w:space="0" w:color="000000"/>
              <w:right w:val="single" w:sz="4" w:space="0" w:color="000000"/>
            </w:tcBorders>
            <w:shd w:val="clear" w:color="auto" w:fill="F9F1D2"/>
          </w:tcPr>
          <w:p w14:paraId="0000016E" w14:textId="77777777" w:rsidR="0009583D" w:rsidRDefault="0009583D">
            <w:pPr>
              <w:rPr>
                <w:rFonts w:ascii="Calibri" w:eastAsia="Calibri" w:hAnsi="Calibri" w:cs="Calibri"/>
                <w:sz w:val="18"/>
                <w:szCs w:val="18"/>
              </w:rPr>
            </w:pPr>
          </w:p>
        </w:tc>
      </w:tr>
      <w:tr w:rsidR="0009583D" w14:paraId="00848169" w14:textId="77777777">
        <w:trPr>
          <w:trHeight w:val="739"/>
        </w:trPr>
        <w:tc>
          <w:tcPr>
            <w:tcW w:w="2820" w:type="dxa"/>
            <w:tcBorders>
              <w:top w:val="single" w:sz="4" w:space="0" w:color="000000"/>
              <w:left w:val="single" w:sz="4" w:space="0" w:color="000000"/>
              <w:bottom w:val="single" w:sz="4" w:space="0" w:color="000000"/>
              <w:right w:val="single" w:sz="4" w:space="0" w:color="000000"/>
            </w:tcBorders>
            <w:shd w:val="clear" w:color="auto" w:fill="CEDADF"/>
          </w:tcPr>
          <w:p w14:paraId="0000016F" w14:textId="77777777" w:rsidR="0009583D" w:rsidRDefault="00D14CF3">
            <w:pPr>
              <w:rPr>
                <w:rFonts w:ascii="Calibri" w:eastAsia="Calibri" w:hAnsi="Calibri" w:cs="Calibri"/>
                <w:sz w:val="18"/>
                <w:szCs w:val="18"/>
              </w:rPr>
            </w:pPr>
            <w:r>
              <w:rPr>
                <w:rFonts w:ascii="Calibri" w:eastAsia="Calibri" w:hAnsi="Calibri" w:cs="Calibri"/>
                <w:b/>
                <w:sz w:val="18"/>
                <w:szCs w:val="18"/>
              </w:rPr>
              <w:t xml:space="preserve">Sophia Roybal-Cruz  </w:t>
            </w:r>
            <w:r>
              <w:rPr>
                <w:rFonts w:ascii="Calibri" w:eastAsia="Calibri" w:hAnsi="Calibri" w:cs="Calibri"/>
                <w:sz w:val="18"/>
                <w:szCs w:val="18"/>
              </w:rPr>
              <w:t xml:space="preserve">                                           sophia.roybal-cruz@state.nm.us</w:t>
            </w:r>
          </w:p>
        </w:tc>
        <w:tc>
          <w:tcPr>
            <w:tcW w:w="1875" w:type="dxa"/>
            <w:tcBorders>
              <w:top w:val="single" w:sz="4" w:space="0" w:color="000000"/>
              <w:left w:val="single" w:sz="4" w:space="0" w:color="000000"/>
              <w:bottom w:val="single" w:sz="4" w:space="0" w:color="000000"/>
              <w:right w:val="single" w:sz="4" w:space="0" w:color="000000"/>
            </w:tcBorders>
            <w:shd w:val="clear" w:color="auto" w:fill="CEDADF"/>
          </w:tcPr>
          <w:p w14:paraId="00000170" w14:textId="77777777" w:rsidR="0009583D" w:rsidRDefault="00D14CF3">
            <w:pPr>
              <w:rPr>
                <w:rFonts w:ascii="Calibri" w:eastAsia="Calibri" w:hAnsi="Calibri" w:cs="Calibri"/>
                <w:sz w:val="18"/>
                <w:szCs w:val="18"/>
              </w:rPr>
            </w:pPr>
            <w:r>
              <w:rPr>
                <w:rFonts w:ascii="Calibri" w:eastAsia="Calibri" w:hAnsi="Calibri" w:cs="Calibri"/>
                <w:sz w:val="18"/>
                <w:szCs w:val="18"/>
              </w:rPr>
              <w:t>Bureau Chief</w:t>
            </w:r>
          </w:p>
        </w:tc>
        <w:tc>
          <w:tcPr>
            <w:tcW w:w="1620" w:type="dxa"/>
            <w:tcBorders>
              <w:top w:val="single" w:sz="4" w:space="0" w:color="000000"/>
              <w:left w:val="single" w:sz="4" w:space="0" w:color="000000"/>
              <w:bottom w:val="single" w:sz="4" w:space="0" w:color="000000"/>
              <w:right w:val="single" w:sz="4" w:space="0" w:color="000000"/>
            </w:tcBorders>
            <w:shd w:val="clear" w:color="auto" w:fill="CEDADF"/>
          </w:tcPr>
          <w:p w14:paraId="00000171" w14:textId="77777777" w:rsidR="0009583D" w:rsidRDefault="00D14CF3">
            <w:pPr>
              <w:rPr>
                <w:rFonts w:ascii="Calibri" w:eastAsia="Calibri" w:hAnsi="Calibri" w:cs="Calibri"/>
                <w:sz w:val="18"/>
                <w:szCs w:val="18"/>
              </w:rPr>
            </w:pPr>
            <w:r>
              <w:rPr>
                <w:rFonts w:ascii="Calibri" w:eastAsia="Calibri" w:hAnsi="Calibri" w:cs="Calibri"/>
                <w:sz w:val="18"/>
                <w:szCs w:val="18"/>
              </w:rPr>
              <w:t>NMDOT, Traffic Safety Division</w:t>
            </w:r>
          </w:p>
        </w:tc>
        <w:tc>
          <w:tcPr>
            <w:tcW w:w="1170" w:type="dxa"/>
            <w:tcBorders>
              <w:top w:val="single" w:sz="4" w:space="0" w:color="000000"/>
              <w:left w:val="single" w:sz="4" w:space="0" w:color="000000"/>
              <w:bottom w:val="single" w:sz="4" w:space="0" w:color="000000"/>
              <w:right w:val="single" w:sz="4" w:space="0" w:color="000000"/>
            </w:tcBorders>
            <w:shd w:val="clear" w:color="auto" w:fill="CEDADF"/>
          </w:tcPr>
          <w:p w14:paraId="00000172" w14:textId="77777777" w:rsidR="0009583D" w:rsidRDefault="00D14CF3">
            <w:pPr>
              <w:rPr>
                <w:rFonts w:ascii="Calibri" w:eastAsia="Calibri" w:hAnsi="Calibri" w:cs="Calibri"/>
                <w:sz w:val="18"/>
                <w:szCs w:val="18"/>
              </w:rPr>
            </w:pPr>
            <w:r>
              <w:rPr>
                <w:rFonts w:ascii="Calibri" w:eastAsia="Calibri" w:hAnsi="Calibri" w:cs="Calibri"/>
                <w:sz w:val="18"/>
                <w:szCs w:val="18"/>
              </w:rPr>
              <w:t>Chair</w:t>
            </w:r>
          </w:p>
        </w:tc>
        <w:tc>
          <w:tcPr>
            <w:tcW w:w="1650" w:type="dxa"/>
            <w:tcBorders>
              <w:top w:val="single" w:sz="4" w:space="0" w:color="000000"/>
              <w:left w:val="single" w:sz="4" w:space="0" w:color="000000"/>
              <w:bottom w:val="single" w:sz="4" w:space="0" w:color="000000"/>
              <w:right w:val="single" w:sz="4" w:space="0" w:color="000000"/>
            </w:tcBorders>
            <w:shd w:val="clear" w:color="auto" w:fill="CEDADF"/>
          </w:tcPr>
          <w:p w14:paraId="00000173" w14:textId="77777777" w:rsidR="0009583D" w:rsidRDefault="00D14CF3">
            <w:pPr>
              <w:rPr>
                <w:rFonts w:ascii="Calibri" w:eastAsia="Calibri" w:hAnsi="Calibri" w:cs="Calibri"/>
                <w:sz w:val="18"/>
                <w:szCs w:val="18"/>
              </w:rPr>
            </w:pPr>
            <w:r>
              <w:rPr>
                <w:rFonts w:ascii="Calibri" w:eastAsia="Calibri" w:hAnsi="Calibri" w:cs="Calibri"/>
                <w:sz w:val="18"/>
                <w:szCs w:val="18"/>
              </w:rPr>
              <w:t>ALL</w:t>
            </w:r>
          </w:p>
        </w:tc>
      </w:tr>
      <w:tr w:rsidR="0009583D" w14:paraId="766538C3" w14:textId="77777777">
        <w:trPr>
          <w:trHeight w:val="739"/>
        </w:trPr>
        <w:tc>
          <w:tcPr>
            <w:tcW w:w="2820" w:type="dxa"/>
            <w:tcBorders>
              <w:top w:val="single" w:sz="4" w:space="0" w:color="000000"/>
              <w:left w:val="single" w:sz="4" w:space="0" w:color="000000"/>
              <w:bottom w:val="single" w:sz="4" w:space="0" w:color="000000"/>
              <w:right w:val="single" w:sz="4" w:space="0" w:color="000000"/>
            </w:tcBorders>
          </w:tcPr>
          <w:p w14:paraId="00000174" w14:textId="77777777" w:rsidR="0009583D" w:rsidRDefault="00D14CF3">
            <w:pPr>
              <w:rPr>
                <w:rFonts w:ascii="Calibri" w:eastAsia="Calibri" w:hAnsi="Calibri" w:cs="Calibri"/>
                <w:sz w:val="18"/>
                <w:szCs w:val="18"/>
              </w:rPr>
            </w:pPr>
            <w:r>
              <w:rPr>
                <w:rFonts w:ascii="Calibri" w:eastAsia="Calibri" w:hAnsi="Calibri" w:cs="Calibri"/>
                <w:b/>
                <w:sz w:val="18"/>
                <w:szCs w:val="18"/>
              </w:rPr>
              <w:t>Roberta Vasquez</w:t>
            </w:r>
            <w:r>
              <w:rPr>
                <w:rFonts w:ascii="Calibri" w:eastAsia="Calibri" w:hAnsi="Calibri" w:cs="Calibri"/>
                <w:sz w:val="18"/>
                <w:szCs w:val="18"/>
              </w:rPr>
              <w:t xml:space="preserve">                                    roberta.vasquez@state.nm.us</w:t>
            </w:r>
          </w:p>
        </w:tc>
        <w:tc>
          <w:tcPr>
            <w:tcW w:w="1875" w:type="dxa"/>
            <w:tcBorders>
              <w:top w:val="single" w:sz="4" w:space="0" w:color="000000"/>
              <w:left w:val="single" w:sz="4" w:space="0" w:color="000000"/>
              <w:bottom w:val="single" w:sz="4" w:space="0" w:color="000000"/>
              <w:right w:val="single" w:sz="4" w:space="0" w:color="000000"/>
            </w:tcBorders>
          </w:tcPr>
          <w:p w14:paraId="00000175" w14:textId="77777777" w:rsidR="0009583D" w:rsidRDefault="00D14CF3">
            <w:pPr>
              <w:rPr>
                <w:rFonts w:ascii="Calibri" w:eastAsia="Calibri" w:hAnsi="Calibri" w:cs="Calibri"/>
                <w:sz w:val="18"/>
                <w:szCs w:val="18"/>
              </w:rPr>
            </w:pPr>
            <w:r>
              <w:rPr>
                <w:rFonts w:ascii="Calibri" w:eastAsia="Calibri" w:hAnsi="Calibri" w:cs="Calibri"/>
                <w:sz w:val="18"/>
                <w:szCs w:val="18"/>
              </w:rPr>
              <w:t>MA Supervisor Crash Data Unit</w:t>
            </w:r>
          </w:p>
        </w:tc>
        <w:tc>
          <w:tcPr>
            <w:tcW w:w="1620" w:type="dxa"/>
            <w:tcBorders>
              <w:top w:val="single" w:sz="4" w:space="0" w:color="000000"/>
              <w:left w:val="single" w:sz="4" w:space="0" w:color="000000"/>
              <w:bottom w:val="single" w:sz="4" w:space="0" w:color="000000"/>
              <w:right w:val="single" w:sz="4" w:space="0" w:color="000000"/>
            </w:tcBorders>
          </w:tcPr>
          <w:p w14:paraId="00000176" w14:textId="77777777" w:rsidR="0009583D" w:rsidRDefault="00D14CF3">
            <w:pPr>
              <w:rPr>
                <w:rFonts w:ascii="Calibri" w:eastAsia="Calibri" w:hAnsi="Calibri" w:cs="Calibri"/>
                <w:sz w:val="18"/>
                <w:szCs w:val="18"/>
              </w:rPr>
            </w:pPr>
            <w:r>
              <w:rPr>
                <w:rFonts w:ascii="Calibri" w:eastAsia="Calibri" w:hAnsi="Calibri" w:cs="Calibri"/>
                <w:sz w:val="18"/>
                <w:szCs w:val="18"/>
              </w:rPr>
              <w:t>NMDOT, Traffic Safety Division</w:t>
            </w:r>
          </w:p>
        </w:tc>
        <w:tc>
          <w:tcPr>
            <w:tcW w:w="1170" w:type="dxa"/>
            <w:tcBorders>
              <w:top w:val="single" w:sz="4" w:space="0" w:color="000000"/>
              <w:left w:val="single" w:sz="4" w:space="0" w:color="000000"/>
              <w:bottom w:val="single" w:sz="4" w:space="0" w:color="000000"/>
              <w:right w:val="single" w:sz="4" w:space="0" w:color="000000"/>
            </w:tcBorders>
          </w:tcPr>
          <w:p w14:paraId="00000177" w14:textId="77777777" w:rsidR="0009583D" w:rsidRDefault="00D14CF3">
            <w:pPr>
              <w:rPr>
                <w:rFonts w:ascii="Calibri" w:eastAsia="Calibri" w:hAnsi="Calibri" w:cs="Calibri"/>
                <w:sz w:val="18"/>
                <w:szCs w:val="18"/>
              </w:rPr>
            </w:pPr>
            <w:r>
              <w:rPr>
                <w:rFonts w:ascii="Calibri" w:eastAsia="Calibri" w:hAnsi="Calibri" w:cs="Calibri"/>
                <w:sz w:val="18"/>
                <w:szCs w:val="18"/>
              </w:rPr>
              <w:t>Member</w:t>
            </w:r>
          </w:p>
        </w:tc>
        <w:tc>
          <w:tcPr>
            <w:tcW w:w="1650" w:type="dxa"/>
            <w:tcBorders>
              <w:top w:val="single" w:sz="4" w:space="0" w:color="000000"/>
              <w:left w:val="single" w:sz="4" w:space="0" w:color="000000"/>
              <w:bottom w:val="single" w:sz="4" w:space="0" w:color="000000"/>
              <w:right w:val="single" w:sz="4" w:space="0" w:color="000000"/>
            </w:tcBorders>
          </w:tcPr>
          <w:p w14:paraId="00000178" w14:textId="77777777" w:rsidR="0009583D" w:rsidRDefault="00D14CF3">
            <w:pPr>
              <w:rPr>
                <w:rFonts w:ascii="Calibri" w:eastAsia="Calibri" w:hAnsi="Calibri" w:cs="Calibri"/>
                <w:sz w:val="18"/>
                <w:szCs w:val="18"/>
              </w:rPr>
            </w:pPr>
            <w:r>
              <w:rPr>
                <w:rFonts w:ascii="Calibri" w:eastAsia="Calibri" w:hAnsi="Calibri" w:cs="Calibri"/>
                <w:sz w:val="18"/>
                <w:szCs w:val="18"/>
              </w:rPr>
              <w:t>CRASH</w:t>
            </w:r>
          </w:p>
        </w:tc>
      </w:tr>
      <w:tr w:rsidR="0009583D" w14:paraId="243F83B5" w14:textId="77777777">
        <w:trPr>
          <w:trHeight w:val="739"/>
        </w:trPr>
        <w:tc>
          <w:tcPr>
            <w:tcW w:w="2820" w:type="dxa"/>
            <w:tcBorders>
              <w:top w:val="single" w:sz="4" w:space="0" w:color="000000"/>
              <w:left w:val="single" w:sz="4" w:space="0" w:color="000000"/>
              <w:bottom w:val="single" w:sz="4" w:space="0" w:color="000000"/>
              <w:right w:val="single" w:sz="4" w:space="0" w:color="000000"/>
            </w:tcBorders>
          </w:tcPr>
          <w:p w14:paraId="00000179" w14:textId="77777777" w:rsidR="0009583D" w:rsidRDefault="00D14CF3">
            <w:pPr>
              <w:rPr>
                <w:rFonts w:ascii="Calibri" w:eastAsia="Calibri" w:hAnsi="Calibri" w:cs="Calibri"/>
                <w:sz w:val="18"/>
                <w:szCs w:val="18"/>
              </w:rPr>
            </w:pPr>
            <w:r>
              <w:rPr>
                <w:rFonts w:ascii="Calibri" w:eastAsia="Calibri" w:hAnsi="Calibri" w:cs="Calibri"/>
                <w:b/>
                <w:sz w:val="18"/>
                <w:szCs w:val="18"/>
              </w:rPr>
              <w:t xml:space="preserve">Kariann Blea                                                                                                  </w:t>
            </w:r>
            <w:r>
              <w:rPr>
                <w:rFonts w:ascii="Calibri" w:eastAsia="Calibri" w:hAnsi="Calibri" w:cs="Calibri"/>
                <w:sz w:val="18"/>
                <w:szCs w:val="18"/>
              </w:rPr>
              <w:t>Kariann.blea1@state.nm.us</w:t>
            </w:r>
          </w:p>
        </w:tc>
        <w:tc>
          <w:tcPr>
            <w:tcW w:w="1875" w:type="dxa"/>
            <w:tcBorders>
              <w:top w:val="single" w:sz="4" w:space="0" w:color="000000"/>
              <w:left w:val="single" w:sz="4" w:space="0" w:color="000000"/>
              <w:bottom w:val="single" w:sz="4" w:space="0" w:color="000000"/>
              <w:right w:val="single" w:sz="4" w:space="0" w:color="000000"/>
            </w:tcBorders>
          </w:tcPr>
          <w:p w14:paraId="0000017A" w14:textId="77777777" w:rsidR="0009583D" w:rsidRDefault="00D14CF3">
            <w:pPr>
              <w:rPr>
                <w:rFonts w:ascii="Calibri" w:eastAsia="Calibri" w:hAnsi="Calibri" w:cs="Calibri"/>
                <w:sz w:val="18"/>
                <w:szCs w:val="18"/>
              </w:rPr>
            </w:pPr>
            <w:r>
              <w:rPr>
                <w:rFonts w:ascii="Calibri" w:eastAsia="Calibri" w:hAnsi="Calibri" w:cs="Calibri"/>
                <w:sz w:val="18"/>
                <w:szCs w:val="18"/>
              </w:rPr>
              <w:t>TRACs Project Mgr.</w:t>
            </w:r>
          </w:p>
        </w:tc>
        <w:tc>
          <w:tcPr>
            <w:tcW w:w="1620" w:type="dxa"/>
            <w:tcBorders>
              <w:top w:val="single" w:sz="4" w:space="0" w:color="000000"/>
              <w:left w:val="single" w:sz="4" w:space="0" w:color="000000"/>
              <w:bottom w:val="single" w:sz="4" w:space="0" w:color="000000"/>
              <w:right w:val="single" w:sz="4" w:space="0" w:color="000000"/>
            </w:tcBorders>
          </w:tcPr>
          <w:p w14:paraId="0000017B" w14:textId="77777777" w:rsidR="0009583D" w:rsidRDefault="00D14CF3">
            <w:pPr>
              <w:rPr>
                <w:rFonts w:ascii="Calibri" w:eastAsia="Calibri" w:hAnsi="Calibri" w:cs="Calibri"/>
                <w:sz w:val="18"/>
                <w:szCs w:val="18"/>
              </w:rPr>
            </w:pPr>
            <w:r>
              <w:rPr>
                <w:rFonts w:ascii="Calibri" w:eastAsia="Calibri" w:hAnsi="Calibri" w:cs="Calibri"/>
                <w:sz w:val="18"/>
                <w:szCs w:val="18"/>
              </w:rPr>
              <w:t>NMDOT, Traffic Safety Division</w:t>
            </w:r>
          </w:p>
        </w:tc>
        <w:tc>
          <w:tcPr>
            <w:tcW w:w="1170" w:type="dxa"/>
            <w:tcBorders>
              <w:top w:val="single" w:sz="4" w:space="0" w:color="000000"/>
              <w:left w:val="single" w:sz="4" w:space="0" w:color="000000"/>
              <w:bottom w:val="single" w:sz="4" w:space="0" w:color="000000"/>
              <w:right w:val="single" w:sz="4" w:space="0" w:color="000000"/>
            </w:tcBorders>
          </w:tcPr>
          <w:p w14:paraId="0000017C" w14:textId="77777777" w:rsidR="0009583D" w:rsidRDefault="00D14CF3">
            <w:pPr>
              <w:rPr>
                <w:rFonts w:ascii="Calibri" w:eastAsia="Calibri" w:hAnsi="Calibri" w:cs="Calibri"/>
                <w:sz w:val="18"/>
                <w:szCs w:val="18"/>
              </w:rPr>
            </w:pPr>
            <w:r>
              <w:rPr>
                <w:rFonts w:ascii="Calibri" w:eastAsia="Calibri" w:hAnsi="Calibri" w:cs="Calibri"/>
                <w:sz w:val="18"/>
                <w:szCs w:val="18"/>
              </w:rPr>
              <w:t>Member</w:t>
            </w:r>
          </w:p>
        </w:tc>
        <w:tc>
          <w:tcPr>
            <w:tcW w:w="1650" w:type="dxa"/>
            <w:tcBorders>
              <w:top w:val="single" w:sz="4" w:space="0" w:color="000000"/>
              <w:left w:val="single" w:sz="4" w:space="0" w:color="000000"/>
              <w:bottom w:val="single" w:sz="4" w:space="0" w:color="000000"/>
              <w:right w:val="single" w:sz="4" w:space="0" w:color="000000"/>
            </w:tcBorders>
          </w:tcPr>
          <w:p w14:paraId="0000017D" w14:textId="77777777" w:rsidR="0009583D" w:rsidRDefault="00D14CF3">
            <w:pPr>
              <w:rPr>
                <w:rFonts w:ascii="Calibri" w:eastAsia="Calibri" w:hAnsi="Calibri" w:cs="Calibri"/>
                <w:sz w:val="18"/>
                <w:szCs w:val="18"/>
              </w:rPr>
            </w:pPr>
            <w:r>
              <w:rPr>
                <w:rFonts w:ascii="Calibri" w:eastAsia="Calibri" w:hAnsi="Calibri" w:cs="Calibri"/>
                <w:sz w:val="18"/>
                <w:szCs w:val="18"/>
              </w:rPr>
              <w:t>CRASH</w:t>
            </w:r>
          </w:p>
        </w:tc>
      </w:tr>
      <w:tr w:rsidR="0009583D" w14:paraId="33AC874E" w14:textId="77777777">
        <w:trPr>
          <w:trHeight w:val="739"/>
        </w:trPr>
        <w:tc>
          <w:tcPr>
            <w:tcW w:w="2820" w:type="dxa"/>
            <w:tcBorders>
              <w:top w:val="single" w:sz="4" w:space="0" w:color="000000"/>
              <w:left w:val="single" w:sz="4" w:space="0" w:color="000000"/>
              <w:bottom w:val="single" w:sz="4" w:space="0" w:color="000000"/>
              <w:right w:val="single" w:sz="4" w:space="0" w:color="000000"/>
            </w:tcBorders>
          </w:tcPr>
          <w:p w14:paraId="0000017E" w14:textId="77777777" w:rsidR="0009583D" w:rsidRDefault="00D14CF3">
            <w:pPr>
              <w:rPr>
                <w:rFonts w:ascii="Calibri" w:eastAsia="Calibri" w:hAnsi="Calibri" w:cs="Calibri"/>
                <w:sz w:val="18"/>
                <w:szCs w:val="18"/>
              </w:rPr>
            </w:pPr>
            <w:r>
              <w:rPr>
                <w:rFonts w:ascii="Calibri" w:eastAsia="Calibri" w:hAnsi="Calibri" w:cs="Calibri"/>
                <w:b/>
                <w:sz w:val="18"/>
                <w:szCs w:val="18"/>
              </w:rPr>
              <w:t>Kimberly Wildharber</w:t>
            </w:r>
            <w:r>
              <w:rPr>
                <w:rFonts w:ascii="Calibri" w:eastAsia="Calibri" w:hAnsi="Calibri" w:cs="Calibri"/>
                <w:sz w:val="18"/>
                <w:szCs w:val="18"/>
              </w:rPr>
              <w:t xml:space="preserve">                                     </w:t>
            </w:r>
            <w:r>
              <w:rPr>
                <w:rFonts w:ascii="Calibri" w:eastAsia="Calibri" w:hAnsi="Calibri" w:cs="Calibri"/>
                <w:sz w:val="18"/>
                <w:szCs w:val="18"/>
              </w:rPr>
              <w:t xml:space="preserve">      kimberly.wildharber@state.nm.us</w:t>
            </w:r>
          </w:p>
        </w:tc>
        <w:tc>
          <w:tcPr>
            <w:tcW w:w="1875" w:type="dxa"/>
            <w:tcBorders>
              <w:top w:val="single" w:sz="4" w:space="0" w:color="000000"/>
              <w:left w:val="single" w:sz="4" w:space="0" w:color="000000"/>
              <w:bottom w:val="single" w:sz="4" w:space="0" w:color="000000"/>
              <w:right w:val="single" w:sz="4" w:space="0" w:color="000000"/>
            </w:tcBorders>
          </w:tcPr>
          <w:p w14:paraId="0000017F" w14:textId="77777777" w:rsidR="0009583D" w:rsidRDefault="00D14CF3">
            <w:pPr>
              <w:rPr>
                <w:rFonts w:ascii="Calibri" w:eastAsia="Calibri" w:hAnsi="Calibri" w:cs="Calibri"/>
                <w:sz w:val="18"/>
                <w:szCs w:val="18"/>
              </w:rPr>
            </w:pPr>
            <w:r>
              <w:rPr>
                <w:rFonts w:ascii="Calibri" w:eastAsia="Calibri" w:hAnsi="Calibri" w:cs="Calibri"/>
                <w:sz w:val="18"/>
                <w:szCs w:val="18"/>
              </w:rPr>
              <w:t>Traffic Safety DWI Data</w:t>
            </w:r>
          </w:p>
        </w:tc>
        <w:tc>
          <w:tcPr>
            <w:tcW w:w="1620" w:type="dxa"/>
            <w:tcBorders>
              <w:top w:val="single" w:sz="4" w:space="0" w:color="000000"/>
              <w:left w:val="single" w:sz="4" w:space="0" w:color="000000"/>
              <w:bottom w:val="single" w:sz="4" w:space="0" w:color="000000"/>
              <w:right w:val="single" w:sz="4" w:space="0" w:color="000000"/>
            </w:tcBorders>
          </w:tcPr>
          <w:p w14:paraId="00000180" w14:textId="77777777" w:rsidR="0009583D" w:rsidRDefault="00D14CF3">
            <w:pPr>
              <w:rPr>
                <w:rFonts w:ascii="Calibri" w:eastAsia="Calibri" w:hAnsi="Calibri" w:cs="Calibri"/>
                <w:sz w:val="18"/>
                <w:szCs w:val="18"/>
              </w:rPr>
            </w:pPr>
            <w:r>
              <w:rPr>
                <w:rFonts w:ascii="Calibri" w:eastAsia="Calibri" w:hAnsi="Calibri" w:cs="Calibri"/>
                <w:sz w:val="18"/>
                <w:szCs w:val="18"/>
              </w:rPr>
              <w:t>NMDOT, Traffic Safety Division</w:t>
            </w:r>
          </w:p>
        </w:tc>
        <w:tc>
          <w:tcPr>
            <w:tcW w:w="1170" w:type="dxa"/>
            <w:tcBorders>
              <w:top w:val="single" w:sz="4" w:space="0" w:color="000000"/>
              <w:left w:val="single" w:sz="4" w:space="0" w:color="000000"/>
              <w:bottom w:val="single" w:sz="4" w:space="0" w:color="000000"/>
              <w:right w:val="single" w:sz="4" w:space="0" w:color="000000"/>
            </w:tcBorders>
          </w:tcPr>
          <w:p w14:paraId="00000181" w14:textId="77777777" w:rsidR="0009583D" w:rsidRDefault="00D14CF3">
            <w:pPr>
              <w:rPr>
                <w:rFonts w:ascii="Calibri" w:eastAsia="Calibri" w:hAnsi="Calibri" w:cs="Calibri"/>
                <w:sz w:val="18"/>
                <w:szCs w:val="18"/>
              </w:rPr>
            </w:pPr>
            <w:r>
              <w:rPr>
                <w:rFonts w:ascii="Calibri" w:eastAsia="Calibri" w:hAnsi="Calibri" w:cs="Calibri"/>
                <w:sz w:val="18"/>
                <w:szCs w:val="18"/>
              </w:rPr>
              <w:t>Member</w:t>
            </w:r>
          </w:p>
        </w:tc>
        <w:tc>
          <w:tcPr>
            <w:tcW w:w="1650" w:type="dxa"/>
            <w:tcBorders>
              <w:top w:val="single" w:sz="4" w:space="0" w:color="000000"/>
              <w:left w:val="single" w:sz="4" w:space="0" w:color="000000"/>
              <w:bottom w:val="single" w:sz="4" w:space="0" w:color="000000"/>
              <w:right w:val="single" w:sz="4" w:space="0" w:color="000000"/>
            </w:tcBorders>
          </w:tcPr>
          <w:p w14:paraId="00000182" w14:textId="77777777" w:rsidR="0009583D" w:rsidRDefault="00D14CF3">
            <w:pPr>
              <w:rPr>
                <w:rFonts w:ascii="Calibri" w:eastAsia="Calibri" w:hAnsi="Calibri" w:cs="Calibri"/>
                <w:sz w:val="18"/>
                <w:szCs w:val="18"/>
              </w:rPr>
            </w:pPr>
            <w:r>
              <w:rPr>
                <w:rFonts w:ascii="Calibri" w:eastAsia="Calibri" w:hAnsi="Calibri" w:cs="Calibri"/>
                <w:sz w:val="18"/>
                <w:szCs w:val="18"/>
              </w:rPr>
              <w:t>CRASH</w:t>
            </w:r>
          </w:p>
        </w:tc>
      </w:tr>
      <w:tr w:rsidR="0009583D" w14:paraId="7CCF78EC" w14:textId="77777777">
        <w:trPr>
          <w:trHeight w:val="739"/>
        </w:trPr>
        <w:tc>
          <w:tcPr>
            <w:tcW w:w="2820" w:type="dxa"/>
            <w:tcBorders>
              <w:top w:val="single" w:sz="4" w:space="0" w:color="000000"/>
              <w:left w:val="single" w:sz="4" w:space="0" w:color="000000"/>
              <w:bottom w:val="single" w:sz="4" w:space="0" w:color="000000"/>
              <w:right w:val="single" w:sz="4" w:space="0" w:color="000000"/>
            </w:tcBorders>
          </w:tcPr>
          <w:p w14:paraId="00000183" w14:textId="77777777" w:rsidR="0009583D" w:rsidRDefault="00D14CF3">
            <w:pPr>
              <w:rPr>
                <w:rFonts w:ascii="Calibri" w:eastAsia="Calibri" w:hAnsi="Calibri" w:cs="Calibri"/>
                <w:sz w:val="18"/>
                <w:szCs w:val="18"/>
              </w:rPr>
            </w:pPr>
            <w:r>
              <w:rPr>
                <w:rFonts w:ascii="Calibri" w:eastAsia="Calibri" w:hAnsi="Calibri" w:cs="Calibri"/>
                <w:b/>
                <w:sz w:val="18"/>
                <w:szCs w:val="18"/>
              </w:rPr>
              <w:t>Christian Quintana</w:t>
            </w:r>
            <w:r>
              <w:rPr>
                <w:rFonts w:ascii="Calibri" w:eastAsia="Calibri" w:hAnsi="Calibri" w:cs="Calibri"/>
                <w:sz w:val="18"/>
                <w:szCs w:val="18"/>
              </w:rPr>
              <w:t xml:space="preserve"> Christian.quintana@state.nm.us</w:t>
            </w:r>
            <w:r>
              <w:rPr>
                <w:rFonts w:ascii="Calibri" w:eastAsia="Calibri" w:hAnsi="Calibri" w:cs="Calibri"/>
                <w:sz w:val="18"/>
                <w:szCs w:val="18"/>
                <w:highlight w:val="yellow"/>
              </w:rPr>
              <w:t xml:space="preserve"> </w:t>
            </w:r>
          </w:p>
        </w:tc>
        <w:tc>
          <w:tcPr>
            <w:tcW w:w="1875" w:type="dxa"/>
            <w:tcBorders>
              <w:top w:val="single" w:sz="4" w:space="0" w:color="000000"/>
              <w:left w:val="single" w:sz="4" w:space="0" w:color="000000"/>
              <w:bottom w:val="single" w:sz="4" w:space="0" w:color="000000"/>
              <w:right w:val="single" w:sz="4" w:space="0" w:color="000000"/>
            </w:tcBorders>
          </w:tcPr>
          <w:p w14:paraId="00000184" w14:textId="77777777" w:rsidR="0009583D" w:rsidRDefault="00D14CF3">
            <w:pPr>
              <w:rPr>
                <w:rFonts w:ascii="Calibri" w:eastAsia="Calibri" w:hAnsi="Calibri" w:cs="Calibri"/>
                <w:sz w:val="18"/>
                <w:szCs w:val="18"/>
              </w:rPr>
            </w:pPr>
            <w:r>
              <w:rPr>
                <w:rFonts w:ascii="Calibri" w:eastAsia="Calibri" w:hAnsi="Calibri" w:cs="Calibri"/>
                <w:sz w:val="18"/>
                <w:szCs w:val="18"/>
              </w:rPr>
              <w:t>Project Manager</w:t>
            </w:r>
          </w:p>
        </w:tc>
        <w:tc>
          <w:tcPr>
            <w:tcW w:w="1620" w:type="dxa"/>
            <w:tcBorders>
              <w:top w:val="single" w:sz="4" w:space="0" w:color="000000"/>
              <w:left w:val="single" w:sz="4" w:space="0" w:color="000000"/>
              <w:bottom w:val="single" w:sz="4" w:space="0" w:color="000000"/>
              <w:right w:val="single" w:sz="4" w:space="0" w:color="000000"/>
            </w:tcBorders>
          </w:tcPr>
          <w:p w14:paraId="00000185" w14:textId="77777777" w:rsidR="0009583D" w:rsidRDefault="00D14CF3">
            <w:pPr>
              <w:rPr>
                <w:rFonts w:ascii="Calibri" w:eastAsia="Calibri" w:hAnsi="Calibri" w:cs="Calibri"/>
                <w:sz w:val="18"/>
                <w:szCs w:val="18"/>
              </w:rPr>
            </w:pPr>
            <w:r>
              <w:rPr>
                <w:rFonts w:ascii="Calibri" w:eastAsia="Calibri" w:hAnsi="Calibri" w:cs="Calibri"/>
                <w:sz w:val="18"/>
                <w:szCs w:val="18"/>
              </w:rPr>
              <w:t>NMDOT, Traffic Safety Division</w:t>
            </w:r>
          </w:p>
        </w:tc>
        <w:tc>
          <w:tcPr>
            <w:tcW w:w="1170" w:type="dxa"/>
            <w:tcBorders>
              <w:top w:val="single" w:sz="4" w:space="0" w:color="000000"/>
              <w:left w:val="single" w:sz="4" w:space="0" w:color="000000"/>
              <w:bottom w:val="single" w:sz="4" w:space="0" w:color="000000"/>
              <w:right w:val="single" w:sz="4" w:space="0" w:color="000000"/>
            </w:tcBorders>
          </w:tcPr>
          <w:p w14:paraId="00000186" w14:textId="77777777" w:rsidR="0009583D" w:rsidRDefault="00D14CF3">
            <w:pPr>
              <w:rPr>
                <w:rFonts w:ascii="Calibri" w:eastAsia="Calibri" w:hAnsi="Calibri" w:cs="Calibri"/>
                <w:sz w:val="18"/>
                <w:szCs w:val="18"/>
              </w:rPr>
            </w:pPr>
            <w:r>
              <w:rPr>
                <w:rFonts w:ascii="Calibri" w:eastAsia="Calibri" w:hAnsi="Calibri" w:cs="Calibri"/>
                <w:sz w:val="18"/>
                <w:szCs w:val="18"/>
              </w:rPr>
              <w:t>Member</w:t>
            </w:r>
          </w:p>
        </w:tc>
        <w:tc>
          <w:tcPr>
            <w:tcW w:w="1650" w:type="dxa"/>
            <w:tcBorders>
              <w:top w:val="single" w:sz="4" w:space="0" w:color="000000"/>
              <w:left w:val="single" w:sz="4" w:space="0" w:color="000000"/>
              <w:bottom w:val="single" w:sz="4" w:space="0" w:color="000000"/>
              <w:right w:val="single" w:sz="4" w:space="0" w:color="000000"/>
            </w:tcBorders>
          </w:tcPr>
          <w:p w14:paraId="00000187" w14:textId="77777777" w:rsidR="0009583D" w:rsidRDefault="00D14CF3">
            <w:pPr>
              <w:rPr>
                <w:rFonts w:ascii="Calibri" w:eastAsia="Calibri" w:hAnsi="Calibri" w:cs="Calibri"/>
                <w:sz w:val="18"/>
                <w:szCs w:val="18"/>
              </w:rPr>
            </w:pPr>
            <w:r>
              <w:rPr>
                <w:rFonts w:ascii="Calibri" w:eastAsia="Calibri" w:hAnsi="Calibri" w:cs="Calibri"/>
                <w:sz w:val="18"/>
                <w:szCs w:val="18"/>
              </w:rPr>
              <w:t>CRASH</w:t>
            </w:r>
          </w:p>
        </w:tc>
      </w:tr>
      <w:tr w:rsidR="0009583D" w14:paraId="3E5F01C7" w14:textId="77777777">
        <w:trPr>
          <w:trHeight w:val="739"/>
        </w:trPr>
        <w:tc>
          <w:tcPr>
            <w:tcW w:w="2820" w:type="dxa"/>
            <w:tcBorders>
              <w:top w:val="single" w:sz="4" w:space="0" w:color="000000"/>
              <w:left w:val="single" w:sz="4" w:space="0" w:color="000000"/>
              <w:bottom w:val="single" w:sz="4" w:space="0" w:color="000000"/>
              <w:right w:val="single" w:sz="4" w:space="0" w:color="000000"/>
            </w:tcBorders>
          </w:tcPr>
          <w:p w14:paraId="00000188" w14:textId="77777777" w:rsidR="0009583D" w:rsidRDefault="00D14CF3">
            <w:pPr>
              <w:rPr>
                <w:rFonts w:ascii="Calibri" w:eastAsia="Calibri" w:hAnsi="Calibri" w:cs="Calibri"/>
                <w:sz w:val="18"/>
                <w:szCs w:val="18"/>
              </w:rPr>
            </w:pPr>
            <w:r>
              <w:rPr>
                <w:rFonts w:ascii="Calibri" w:eastAsia="Calibri" w:hAnsi="Calibri" w:cs="Calibri"/>
                <w:b/>
                <w:sz w:val="18"/>
                <w:szCs w:val="18"/>
              </w:rPr>
              <w:t>Alicia Ortiz</w:t>
            </w:r>
            <w:r>
              <w:rPr>
                <w:rFonts w:ascii="Calibri" w:eastAsia="Calibri" w:hAnsi="Calibri" w:cs="Calibri"/>
                <w:sz w:val="18"/>
                <w:szCs w:val="18"/>
              </w:rPr>
              <w:t xml:space="preserve">                                              Alicia.ortiz@state.nm.us</w:t>
            </w:r>
          </w:p>
        </w:tc>
        <w:tc>
          <w:tcPr>
            <w:tcW w:w="1875" w:type="dxa"/>
            <w:tcBorders>
              <w:top w:val="single" w:sz="4" w:space="0" w:color="000000"/>
              <w:left w:val="single" w:sz="4" w:space="0" w:color="000000"/>
              <w:bottom w:val="single" w:sz="4" w:space="0" w:color="000000"/>
              <w:right w:val="single" w:sz="4" w:space="0" w:color="000000"/>
            </w:tcBorders>
          </w:tcPr>
          <w:p w14:paraId="00000189" w14:textId="77777777" w:rsidR="0009583D" w:rsidRDefault="00D14CF3">
            <w:pPr>
              <w:rPr>
                <w:rFonts w:ascii="Calibri" w:eastAsia="Calibri" w:hAnsi="Calibri" w:cs="Calibri"/>
                <w:sz w:val="18"/>
                <w:szCs w:val="18"/>
              </w:rPr>
            </w:pPr>
            <w:r>
              <w:rPr>
                <w:rFonts w:ascii="Calibri" w:eastAsia="Calibri" w:hAnsi="Calibri" w:cs="Calibri"/>
                <w:sz w:val="18"/>
                <w:szCs w:val="18"/>
              </w:rPr>
              <w:t>Bureau Chief</w:t>
            </w:r>
          </w:p>
        </w:tc>
        <w:tc>
          <w:tcPr>
            <w:tcW w:w="1620" w:type="dxa"/>
            <w:tcBorders>
              <w:top w:val="single" w:sz="4" w:space="0" w:color="000000"/>
              <w:left w:val="single" w:sz="4" w:space="0" w:color="000000"/>
              <w:bottom w:val="single" w:sz="4" w:space="0" w:color="000000"/>
              <w:right w:val="single" w:sz="4" w:space="0" w:color="000000"/>
            </w:tcBorders>
          </w:tcPr>
          <w:p w14:paraId="0000018A" w14:textId="77777777" w:rsidR="0009583D" w:rsidRDefault="00D14CF3">
            <w:pPr>
              <w:rPr>
                <w:rFonts w:ascii="Calibri" w:eastAsia="Calibri" w:hAnsi="Calibri" w:cs="Calibri"/>
                <w:sz w:val="18"/>
                <w:szCs w:val="18"/>
              </w:rPr>
            </w:pPr>
            <w:r>
              <w:rPr>
                <w:rFonts w:ascii="Calibri" w:eastAsia="Calibri" w:hAnsi="Calibri" w:cs="Calibri"/>
                <w:sz w:val="18"/>
                <w:szCs w:val="18"/>
              </w:rPr>
              <w:t>NMDOT, Data Mgt. Bureau</w:t>
            </w:r>
          </w:p>
        </w:tc>
        <w:tc>
          <w:tcPr>
            <w:tcW w:w="1170" w:type="dxa"/>
            <w:tcBorders>
              <w:top w:val="single" w:sz="4" w:space="0" w:color="000000"/>
              <w:left w:val="single" w:sz="4" w:space="0" w:color="000000"/>
              <w:bottom w:val="single" w:sz="4" w:space="0" w:color="000000"/>
              <w:right w:val="single" w:sz="4" w:space="0" w:color="000000"/>
            </w:tcBorders>
          </w:tcPr>
          <w:p w14:paraId="0000018B" w14:textId="77777777" w:rsidR="0009583D" w:rsidRDefault="00D14CF3">
            <w:pPr>
              <w:rPr>
                <w:rFonts w:ascii="Calibri" w:eastAsia="Calibri" w:hAnsi="Calibri" w:cs="Calibri"/>
                <w:sz w:val="18"/>
                <w:szCs w:val="18"/>
              </w:rPr>
            </w:pPr>
            <w:r>
              <w:rPr>
                <w:rFonts w:ascii="Calibri" w:eastAsia="Calibri" w:hAnsi="Calibri" w:cs="Calibri"/>
                <w:sz w:val="18"/>
                <w:szCs w:val="18"/>
              </w:rPr>
              <w:t>Member</w:t>
            </w:r>
          </w:p>
        </w:tc>
        <w:tc>
          <w:tcPr>
            <w:tcW w:w="1650" w:type="dxa"/>
            <w:tcBorders>
              <w:top w:val="single" w:sz="4" w:space="0" w:color="000000"/>
              <w:left w:val="single" w:sz="4" w:space="0" w:color="000000"/>
              <w:bottom w:val="single" w:sz="4" w:space="0" w:color="000000"/>
              <w:right w:val="single" w:sz="4" w:space="0" w:color="000000"/>
            </w:tcBorders>
          </w:tcPr>
          <w:p w14:paraId="0000018C" w14:textId="77777777" w:rsidR="0009583D" w:rsidRDefault="00D14CF3">
            <w:pPr>
              <w:rPr>
                <w:rFonts w:ascii="Calibri" w:eastAsia="Calibri" w:hAnsi="Calibri" w:cs="Calibri"/>
                <w:sz w:val="18"/>
                <w:szCs w:val="18"/>
              </w:rPr>
            </w:pPr>
            <w:r>
              <w:rPr>
                <w:rFonts w:ascii="Calibri" w:eastAsia="Calibri" w:hAnsi="Calibri" w:cs="Calibri"/>
                <w:sz w:val="18"/>
                <w:szCs w:val="18"/>
              </w:rPr>
              <w:t>CRASH/ROADWAY</w:t>
            </w:r>
          </w:p>
        </w:tc>
      </w:tr>
      <w:tr w:rsidR="0009583D" w14:paraId="5DD3F580" w14:textId="77777777">
        <w:trPr>
          <w:trHeight w:val="739"/>
        </w:trPr>
        <w:tc>
          <w:tcPr>
            <w:tcW w:w="2820" w:type="dxa"/>
            <w:tcBorders>
              <w:top w:val="single" w:sz="4" w:space="0" w:color="000000"/>
              <w:left w:val="single" w:sz="4" w:space="0" w:color="000000"/>
              <w:bottom w:val="single" w:sz="4" w:space="0" w:color="000000"/>
              <w:right w:val="single" w:sz="4" w:space="0" w:color="000000"/>
            </w:tcBorders>
          </w:tcPr>
          <w:p w14:paraId="0000018D" w14:textId="77777777" w:rsidR="0009583D" w:rsidRDefault="00D14CF3">
            <w:pPr>
              <w:rPr>
                <w:rFonts w:ascii="Calibri" w:eastAsia="Calibri" w:hAnsi="Calibri" w:cs="Calibri"/>
                <w:sz w:val="18"/>
                <w:szCs w:val="18"/>
              </w:rPr>
            </w:pPr>
            <w:r>
              <w:rPr>
                <w:rFonts w:ascii="Calibri" w:eastAsia="Calibri" w:hAnsi="Calibri" w:cs="Calibri"/>
                <w:b/>
                <w:sz w:val="18"/>
                <w:szCs w:val="18"/>
              </w:rPr>
              <w:t xml:space="preserve">John Baker                                                            </w:t>
            </w:r>
            <w:r>
              <w:rPr>
                <w:rFonts w:ascii="Calibri" w:eastAsia="Calibri" w:hAnsi="Calibri" w:cs="Calibri"/>
                <w:sz w:val="18"/>
                <w:szCs w:val="18"/>
              </w:rPr>
              <w:t>johnj.baker@state.nm.us</w:t>
            </w:r>
          </w:p>
        </w:tc>
        <w:tc>
          <w:tcPr>
            <w:tcW w:w="1875" w:type="dxa"/>
            <w:tcBorders>
              <w:top w:val="single" w:sz="4" w:space="0" w:color="000000"/>
              <w:left w:val="single" w:sz="4" w:space="0" w:color="000000"/>
              <w:bottom w:val="single" w:sz="4" w:space="0" w:color="000000"/>
              <w:right w:val="single" w:sz="4" w:space="0" w:color="000000"/>
            </w:tcBorders>
          </w:tcPr>
          <w:p w14:paraId="0000018E" w14:textId="77777777" w:rsidR="0009583D" w:rsidRDefault="00D14CF3">
            <w:pPr>
              <w:rPr>
                <w:rFonts w:ascii="Calibri" w:eastAsia="Calibri" w:hAnsi="Calibri" w:cs="Calibri"/>
                <w:sz w:val="18"/>
                <w:szCs w:val="18"/>
              </w:rPr>
            </w:pPr>
            <w:r>
              <w:rPr>
                <w:rFonts w:ascii="Calibri" w:eastAsia="Calibri" w:hAnsi="Calibri" w:cs="Calibri"/>
                <w:sz w:val="18"/>
                <w:szCs w:val="18"/>
              </w:rPr>
              <w:t>Staff – Roadway</w:t>
            </w:r>
          </w:p>
        </w:tc>
        <w:tc>
          <w:tcPr>
            <w:tcW w:w="1620" w:type="dxa"/>
            <w:tcBorders>
              <w:top w:val="single" w:sz="4" w:space="0" w:color="000000"/>
              <w:left w:val="single" w:sz="4" w:space="0" w:color="000000"/>
              <w:bottom w:val="single" w:sz="4" w:space="0" w:color="000000"/>
              <w:right w:val="single" w:sz="4" w:space="0" w:color="000000"/>
            </w:tcBorders>
          </w:tcPr>
          <w:p w14:paraId="0000018F" w14:textId="77777777" w:rsidR="0009583D" w:rsidRDefault="00D14CF3">
            <w:pPr>
              <w:rPr>
                <w:rFonts w:ascii="Calibri" w:eastAsia="Calibri" w:hAnsi="Calibri" w:cs="Calibri"/>
                <w:sz w:val="18"/>
                <w:szCs w:val="18"/>
              </w:rPr>
            </w:pPr>
            <w:r>
              <w:rPr>
                <w:rFonts w:ascii="Calibri" w:eastAsia="Calibri" w:hAnsi="Calibri" w:cs="Calibri"/>
                <w:sz w:val="18"/>
                <w:szCs w:val="18"/>
              </w:rPr>
              <w:t>NMDOT, Data Mgt.</w:t>
            </w:r>
            <w:r>
              <w:rPr>
                <w:rFonts w:ascii="Calibri" w:eastAsia="Calibri" w:hAnsi="Calibri" w:cs="Calibri"/>
                <w:sz w:val="18"/>
                <w:szCs w:val="18"/>
              </w:rPr>
              <w:t xml:space="preserve"> Bureau</w:t>
            </w:r>
          </w:p>
        </w:tc>
        <w:tc>
          <w:tcPr>
            <w:tcW w:w="1170" w:type="dxa"/>
            <w:tcBorders>
              <w:top w:val="single" w:sz="4" w:space="0" w:color="000000"/>
              <w:left w:val="single" w:sz="4" w:space="0" w:color="000000"/>
              <w:bottom w:val="single" w:sz="4" w:space="0" w:color="000000"/>
              <w:right w:val="single" w:sz="4" w:space="0" w:color="000000"/>
            </w:tcBorders>
          </w:tcPr>
          <w:p w14:paraId="00000190" w14:textId="77777777" w:rsidR="0009583D" w:rsidRDefault="00D14CF3">
            <w:pPr>
              <w:rPr>
                <w:rFonts w:ascii="Calibri" w:eastAsia="Calibri" w:hAnsi="Calibri" w:cs="Calibri"/>
                <w:sz w:val="18"/>
                <w:szCs w:val="18"/>
              </w:rPr>
            </w:pPr>
            <w:r>
              <w:rPr>
                <w:rFonts w:ascii="Calibri" w:eastAsia="Calibri" w:hAnsi="Calibri" w:cs="Calibri"/>
                <w:sz w:val="18"/>
                <w:szCs w:val="18"/>
              </w:rPr>
              <w:t>Member</w:t>
            </w:r>
          </w:p>
        </w:tc>
        <w:tc>
          <w:tcPr>
            <w:tcW w:w="1650" w:type="dxa"/>
            <w:tcBorders>
              <w:top w:val="single" w:sz="4" w:space="0" w:color="000000"/>
              <w:left w:val="single" w:sz="4" w:space="0" w:color="000000"/>
              <w:bottom w:val="single" w:sz="4" w:space="0" w:color="000000"/>
              <w:right w:val="single" w:sz="4" w:space="0" w:color="000000"/>
            </w:tcBorders>
          </w:tcPr>
          <w:p w14:paraId="00000191" w14:textId="77777777" w:rsidR="0009583D" w:rsidRDefault="00D14CF3">
            <w:pPr>
              <w:rPr>
                <w:rFonts w:ascii="Calibri" w:eastAsia="Calibri" w:hAnsi="Calibri" w:cs="Calibri"/>
                <w:sz w:val="18"/>
                <w:szCs w:val="18"/>
              </w:rPr>
            </w:pPr>
            <w:r>
              <w:rPr>
                <w:rFonts w:ascii="Calibri" w:eastAsia="Calibri" w:hAnsi="Calibri" w:cs="Calibri"/>
                <w:sz w:val="18"/>
                <w:szCs w:val="18"/>
              </w:rPr>
              <w:t>ROADWAY</w:t>
            </w:r>
          </w:p>
        </w:tc>
      </w:tr>
      <w:tr w:rsidR="0009583D" w14:paraId="277E10E9" w14:textId="77777777">
        <w:trPr>
          <w:trHeight w:val="739"/>
        </w:trPr>
        <w:tc>
          <w:tcPr>
            <w:tcW w:w="2820" w:type="dxa"/>
            <w:tcBorders>
              <w:top w:val="single" w:sz="4" w:space="0" w:color="000000"/>
              <w:left w:val="single" w:sz="4" w:space="0" w:color="000000"/>
              <w:bottom w:val="single" w:sz="4" w:space="0" w:color="000000"/>
              <w:right w:val="single" w:sz="4" w:space="0" w:color="000000"/>
            </w:tcBorders>
          </w:tcPr>
          <w:p w14:paraId="00000192" w14:textId="77777777" w:rsidR="0009583D" w:rsidRDefault="00D14CF3">
            <w:pPr>
              <w:rPr>
                <w:rFonts w:ascii="Calibri" w:eastAsia="Calibri" w:hAnsi="Calibri" w:cs="Calibri"/>
                <w:b/>
                <w:sz w:val="18"/>
                <w:szCs w:val="18"/>
              </w:rPr>
            </w:pPr>
            <w:r>
              <w:rPr>
                <w:rFonts w:ascii="Calibri" w:eastAsia="Calibri" w:hAnsi="Calibri" w:cs="Calibri"/>
                <w:b/>
                <w:sz w:val="18"/>
                <w:szCs w:val="18"/>
              </w:rPr>
              <w:t>Sean Noonan</w:t>
            </w:r>
          </w:p>
          <w:p w14:paraId="00000193" w14:textId="77777777" w:rsidR="0009583D" w:rsidRDefault="00D14CF3">
            <w:pPr>
              <w:rPr>
                <w:rFonts w:ascii="Calibri" w:eastAsia="Calibri" w:hAnsi="Calibri" w:cs="Calibri"/>
                <w:sz w:val="18"/>
                <w:szCs w:val="18"/>
              </w:rPr>
            </w:pPr>
            <w:r>
              <w:rPr>
                <w:rFonts w:ascii="Calibri" w:eastAsia="Calibri" w:hAnsi="Calibri" w:cs="Calibri"/>
                <w:sz w:val="18"/>
                <w:szCs w:val="18"/>
              </w:rPr>
              <w:t>sean.noonen3@state.nm.us</w:t>
            </w:r>
          </w:p>
        </w:tc>
        <w:tc>
          <w:tcPr>
            <w:tcW w:w="1875" w:type="dxa"/>
            <w:tcBorders>
              <w:top w:val="single" w:sz="4" w:space="0" w:color="000000"/>
              <w:left w:val="single" w:sz="4" w:space="0" w:color="000000"/>
              <w:bottom w:val="single" w:sz="4" w:space="0" w:color="000000"/>
              <w:right w:val="single" w:sz="4" w:space="0" w:color="000000"/>
            </w:tcBorders>
          </w:tcPr>
          <w:p w14:paraId="00000194" w14:textId="77777777" w:rsidR="0009583D" w:rsidRDefault="00D14CF3">
            <w:pPr>
              <w:rPr>
                <w:rFonts w:ascii="Calibri" w:eastAsia="Calibri" w:hAnsi="Calibri" w:cs="Calibri"/>
                <w:sz w:val="18"/>
                <w:szCs w:val="18"/>
              </w:rPr>
            </w:pPr>
            <w:r>
              <w:rPr>
                <w:rFonts w:ascii="Calibri" w:eastAsia="Calibri" w:hAnsi="Calibri" w:cs="Calibri"/>
                <w:sz w:val="18"/>
                <w:szCs w:val="18"/>
              </w:rPr>
              <w:t>Staff - Traffic Counts</w:t>
            </w:r>
          </w:p>
        </w:tc>
        <w:tc>
          <w:tcPr>
            <w:tcW w:w="1620" w:type="dxa"/>
            <w:tcBorders>
              <w:top w:val="single" w:sz="4" w:space="0" w:color="000000"/>
              <w:left w:val="single" w:sz="4" w:space="0" w:color="000000"/>
              <w:bottom w:val="single" w:sz="4" w:space="0" w:color="000000"/>
              <w:right w:val="single" w:sz="4" w:space="0" w:color="000000"/>
            </w:tcBorders>
          </w:tcPr>
          <w:p w14:paraId="00000195" w14:textId="77777777" w:rsidR="0009583D" w:rsidRDefault="00D14CF3">
            <w:pPr>
              <w:rPr>
                <w:rFonts w:ascii="Calibri" w:eastAsia="Calibri" w:hAnsi="Calibri" w:cs="Calibri"/>
                <w:sz w:val="18"/>
                <w:szCs w:val="18"/>
              </w:rPr>
            </w:pPr>
            <w:r>
              <w:rPr>
                <w:rFonts w:ascii="Calibri" w:eastAsia="Calibri" w:hAnsi="Calibri" w:cs="Calibri"/>
                <w:sz w:val="18"/>
                <w:szCs w:val="18"/>
              </w:rPr>
              <w:t>NMDOT, Data Mgt. Bureau</w:t>
            </w:r>
          </w:p>
        </w:tc>
        <w:tc>
          <w:tcPr>
            <w:tcW w:w="1170" w:type="dxa"/>
            <w:tcBorders>
              <w:top w:val="single" w:sz="4" w:space="0" w:color="000000"/>
              <w:left w:val="single" w:sz="4" w:space="0" w:color="000000"/>
              <w:bottom w:val="single" w:sz="4" w:space="0" w:color="000000"/>
              <w:right w:val="single" w:sz="4" w:space="0" w:color="000000"/>
            </w:tcBorders>
          </w:tcPr>
          <w:p w14:paraId="00000196" w14:textId="77777777" w:rsidR="0009583D" w:rsidRDefault="00D14CF3">
            <w:pPr>
              <w:rPr>
                <w:rFonts w:ascii="Calibri" w:eastAsia="Calibri" w:hAnsi="Calibri" w:cs="Calibri"/>
                <w:sz w:val="18"/>
                <w:szCs w:val="18"/>
              </w:rPr>
            </w:pPr>
            <w:r>
              <w:rPr>
                <w:rFonts w:ascii="Calibri" w:eastAsia="Calibri" w:hAnsi="Calibri" w:cs="Calibri"/>
                <w:sz w:val="18"/>
                <w:szCs w:val="18"/>
              </w:rPr>
              <w:t>Member</w:t>
            </w:r>
          </w:p>
        </w:tc>
        <w:tc>
          <w:tcPr>
            <w:tcW w:w="1650" w:type="dxa"/>
            <w:tcBorders>
              <w:top w:val="single" w:sz="4" w:space="0" w:color="000000"/>
              <w:left w:val="single" w:sz="4" w:space="0" w:color="000000"/>
              <w:bottom w:val="single" w:sz="4" w:space="0" w:color="000000"/>
              <w:right w:val="single" w:sz="4" w:space="0" w:color="000000"/>
            </w:tcBorders>
          </w:tcPr>
          <w:p w14:paraId="00000197" w14:textId="77777777" w:rsidR="0009583D" w:rsidRDefault="00D14CF3">
            <w:pPr>
              <w:rPr>
                <w:rFonts w:ascii="Calibri" w:eastAsia="Calibri" w:hAnsi="Calibri" w:cs="Calibri"/>
                <w:sz w:val="18"/>
                <w:szCs w:val="18"/>
              </w:rPr>
            </w:pPr>
            <w:r>
              <w:rPr>
                <w:rFonts w:ascii="Calibri" w:eastAsia="Calibri" w:hAnsi="Calibri" w:cs="Calibri"/>
                <w:sz w:val="18"/>
                <w:szCs w:val="18"/>
              </w:rPr>
              <w:t xml:space="preserve">ROADWAY </w:t>
            </w:r>
          </w:p>
        </w:tc>
      </w:tr>
      <w:tr w:rsidR="0009583D" w14:paraId="2A5B7338" w14:textId="77777777">
        <w:trPr>
          <w:trHeight w:val="739"/>
        </w:trPr>
        <w:tc>
          <w:tcPr>
            <w:tcW w:w="2820" w:type="dxa"/>
            <w:tcBorders>
              <w:top w:val="single" w:sz="4" w:space="0" w:color="000000"/>
              <w:left w:val="single" w:sz="4" w:space="0" w:color="000000"/>
              <w:bottom w:val="single" w:sz="4" w:space="0" w:color="000000"/>
              <w:right w:val="single" w:sz="4" w:space="0" w:color="000000"/>
            </w:tcBorders>
          </w:tcPr>
          <w:p w14:paraId="00000198" w14:textId="77777777" w:rsidR="0009583D" w:rsidRDefault="00D14CF3">
            <w:pPr>
              <w:rPr>
                <w:rFonts w:ascii="Calibri" w:eastAsia="Calibri" w:hAnsi="Calibri" w:cs="Calibri"/>
                <w:b/>
                <w:sz w:val="18"/>
                <w:szCs w:val="18"/>
              </w:rPr>
            </w:pPr>
            <w:r>
              <w:rPr>
                <w:rFonts w:ascii="Calibri" w:eastAsia="Calibri" w:hAnsi="Calibri" w:cs="Calibri"/>
                <w:b/>
                <w:sz w:val="18"/>
                <w:szCs w:val="18"/>
              </w:rPr>
              <w:t>Esteban Trujillo</w:t>
            </w:r>
          </w:p>
          <w:p w14:paraId="00000199" w14:textId="77777777" w:rsidR="0009583D" w:rsidRDefault="00D14CF3">
            <w:pPr>
              <w:rPr>
                <w:rFonts w:ascii="Calibri" w:eastAsia="Calibri" w:hAnsi="Calibri" w:cs="Calibri"/>
                <w:sz w:val="18"/>
                <w:szCs w:val="18"/>
              </w:rPr>
            </w:pPr>
            <w:r>
              <w:rPr>
                <w:rFonts w:ascii="Calibri" w:eastAsia="Calibri" w:hAnsi="Calibri" w:cs="Calibri"/>
                <w:sz w:val="18"/>
                <w:szCs w:val="18"/>
              </w:rPr>
              <w:t>esteban.trujillo2@state.nm.us</w:t>
            </w:r>
          </w:p>
        </w:tc>
        <w:tc>
          <w:tcPr>
            <w:tcW w:w="1875" w:type="dxa"/>
            <w:tcBorders>
              <w:top w:val="single" w:sz="4" w:space="0" w:color="000000"/>
              <w:left w:val="single" w:sz="4" w:space="0" w:color="000000"/>
              <w:bottom w:val="single" w:sz="4" w:space="0" w:color="000000"/>
              <w:right w:val="single" w:sz="4" w:space="0" w:color="000000"/>
            </w:tcBorders>
          </w:tcPr>
          <w:p w14:paraId="0000019A" w14:textId="77777777" w:rsidR="0009583D" w:rsidRDefault="00D14CF3">
            <w:pPr>
              <w:rPr>
                <w:rFonts w:ascii="Calibri" w:eastAsia="Calibri" w:hAnsi="Calibri" w:cs="Calibri"/>
                <w:sz w:val="18"/>
                <w:szCs w:val="18"/>
              </w:rPr>
            </w:pPr>
            <w:r>
              <w:rPr>
                <w:rFonts w:ascii="Calibri" w:eastAsia="Calibri" w:hAnsi="Calibri" w:cs="Calibri"/>
                <w:sz w:val="18"/>
                <w:szCs w:val="18"/>
              </w:rPr>
              <w:t>Ignition Interlock Mgr.</w:t>
            </w:r>
          </w:p>
        </w:tc>
        <w:tc>
          <w:tcPr>
            <w:tcW w:w="1620" w:type="dxa"/>
            <w:tcBorders>
              <w:top w:val="single" w:sz="4" w:space="0" w:color="000000"/>
              <w:left w:val="single" w:sz="4" w:space="0" w:color="000000"/>
              <w:bottom w:val="single" w:sz="4" w:space="0" w:color="000000"/>
              <w:right w:val="single" w:sz="4" w:space="0" w:color="000000"/>
            </w:tcBorders>
          </w:tcPr>
          <w:p w14:paraId="0000019B" w14:textId="77777777" w:rsidR="0009583D" w:rsidRDefault="00D14CF3">
            <w:pPr>
              <w:rPr>
                <w:rFonts w:ascii="Calibri" w:eastAsia="Calibri" w:hAnsi="Calibri" w:cs="Calibri"/>
                <w:sz w:val="18"/>
                <w:szCs w:val="18"/>
              </w:rPr>
            </w:pPr>
            <w:r>
              <w:rPr>
                <w:rFonts w:ascii="Calibri" w:eastAsia="Calibri" w:hAnsi="Calibri" w:cs="Calibri"/>
                <w:sz w:val="18"/>
                <w:szCs w:val="18"/>
              </w:rPr>
              <w:t>NMDOT, TRD</w:t>
            </w:r>
          </w:p>
        </w:tc>
        <w:tc>
          <w:tcPr>
            <w:tcW w:w="1170" w:type="dxa"/>
            <w:tcBorders>
              <w:top w:val="single" w:sz="4" w:space="0" w:color="000000"/>
              <w:left w:val="single" w:sz="4" w:space="0" w:color="000000"/>
              <w:bottom w:val="single" w:sz="4" w:space="0" w:color="000000"/>
              <w:right w:val="single" w:sz="4" w:space="0" w:color="000000"/>
            </w:tcBorders>
          </w:tcPr>
          <w:p w14:paraId="0000019C" w14:textId="77777777" w:rsidR="0009583D" w:rsidRDefault="00D14CF3">
            <w:pPr>
              <w:rPr>
                <w:rFonts w:ascii="Calibri" w:eastAsia="Calibri" w:hAnsi="Calibri" w:cs="Calibri"/>
                <w:sz w:val="18"/>
                <w:szCs w:val="18"/>
              </w:rPr>
            </w:pPr>
            <w:r>
              <w:rPr>
                <w:rFonts w:ascii="Calibri" w:eastAsia="Calibri" w:hAnsi="Calibri" w:cs="Calibri"/>
                <w:sz w:val="18"/>
                <w:szCs w:val="18"/>
              </w:rPr>
              <w:t>Member</w:t>
            </w:r>
          </w:p>
        </w:tc>
        <w:tc>
          <w:tcPr>
            <w:tcW w:w="1650" w:type="dxa"/>
            <w:tcBorders>
              <w:top w:val="single" w:sz="4" w:space="0" w:color="000000"/>
              <w:left w:val="single" w:sz="4" w:space="0" w:color="000000"/>
              <w:bottom w:val="single" w:sz="4" w:space="0" w:color="000000"/>
              <w:right w:val="single" w:sz="4" w:space="0" w:color="000000"/>
            </w:tcBorders>
          </w:tcPr>
          <w:p w14:paraId="0000019D" w14:textId="77777777" w:rsidR="0009583D" w:rsidRDefault="00D14CF3">
            <w:pPr>
              <w:rPr>
                <w:rFonts w:ascii="Calibri" w:eastAsia="Calibri" w:hAnsi="Calibri" w:cs="Calibri"/>
                <w:sz w:val="18"/>
                <w:szCs w:val="18"/>
              </w:rPr>
            </w:pPr>
            <w:r>
              <w:rPr>
                <w:rFonts w:ascii="Calibri" w:eastAsia="Calibri" w:hAnsi="Calibri" w:cs="Calibri"/>
                <w:sz w:val="18"/>
                <w:szCs w:val="18"/>
              </w:rPr>
              <w:t>DRIVER</w:t>
            </w:r>
          </w:p>
          <w:p w14:paraId="0000019E" w14:textId="77777777" w:rsidR="0009583D" w:rsidRDefault="00D14CF3">
            <w:pPr>
              <w:rPr>
                <w:rFonts w:ascii="Calibri" w:eastAsia="Calibri" w:hAnsi="Calibri" w:cs="Calibri"/>
                <w:sz w:val="18"/>
                <w:szCs w:val="18"/>
              </w:rPr>
            </w:pPr>
            <w:r>
              <w:rPr>
                <w:rFonts w:ascii="Calibri" w:eastAsia="Calibri" w:hAnsi="Calibri" w:cs="Calibri"/>
                <w:sz w:val="18"/>
                <w:szCs w:val="18"/>
              </w:rPr>
              <w:t>IGNITION INTERLOCK</w:t>
            </w:r>
          </w:p>
        </w:tc>
      </w:tr>
      <w:tr w:rsidR="0009583D" w14:paraId="115FE424" w14:textId="77777777">
        <w:trPr>
          <w:trHeight w:val="739"/>
        </w:trPr>
        <w:tc>
          <w:tcPr>
            <w:tcW w:w="2820" w:type="dxa"/>
            <w:tcBorders>
              <w:top w:val="single" w:sz="4" w:space="0" w:color="000000"/>
              <w:left w:val="single" w:sz="4" w:space="0" w:color="000000"/>
              <w:bottom w:val="single" w:sz="4" w:space="0" w:color="000000"/>
              <w:right w:val="single" w:sz="4" w:space="0" w:color="000000"/>
            </w:tcBorders>
          </w:tcPr>
          <w:p w14:paraId="0000019F" w14:textId="77777777" w:rsidR="0009583D" w:rsidRDefault="00D14CF3">
            <w:pPr>
              <w:rPr>
                <w:rFonts w:ascii="Calibri" w:eastAsia="Calibri" w:hAnsi="Calibri" w:cs="Calibri"/>
                <w:sz w:val="18"/>
                <w:szCs w:val="18"/>
              </w:rPr>
            </w:pPr>
            <w:r>
              <w:rPr>
                <w:rFonts w:ascii="Calibri" w:eastAsia="Calibri" w:hAnsi="Calibri" w:cs="Calibri"/>
                <w:b/>
                <w:sz w:val="18"/>
                <w:szCs w:val="18"/>
              </w:rPr>
              <w:lastRenderedPageBreak/>
              <w:t xml:space="preserve">Robert </w:t>
            </w:r>
            <w:proofErr w:type="spellStart"/>
            <w:r>
              <w:rPr>
                <w:rFonts w:ascii="Calibri" w:eastAsia="Calibri" w:hAnsi="Calibri" w:cs="Calibri"/>
                <w:b/>
                <w:sz w:val="18"/>
                <w:szCs w:val="18"/>
              </w:rPr>
              <w:t>Rhatigan</w:t>
            </w:r>
            <w:proofErr w:type="spellEnd"/>
            <w:r>
              <w:rPr>
                <w:rFonts w:ascii="Calibri" w:eastAsia="Calibri" w:hAnsi="Calibri" w:cs="Calibri"/>
                <w:sz w:val="18"/>
                <w:szCs w:val="18"/>
              </w:rPr>
              <w:t xml:space="preserve"> rhatigan@unm.edu</w:t>
            </w:r>
          </w:p>
        </w:tc>
        <w:tc>
          <w:tcPr>
            <w:tcW w:w="1875" w:type="dxa"/>
            <w:tcBorders>
              <w:top w:val="single" w:sz="4" w:space="0" w:color="000000"/>
              <w:left w:val="single" w:sz="4" w:space="0" w:color="000000"/>
              <w:bottom w:val="single" w:sz="4" w:space="0" w:color="000000"/>
              <w:right w:val="single" w:sz="4" w:space="0" w:color="000000"/>
            </w:tcBorders>
          </w:tcPr>
          <w:p w14:paraId="000001A0" w14:textId="77777777" w:rsidR="0009583D" w:rsidRDefault="00D14CF3">
            <w:pPr>
              <w:rPr>
                <w:rFonts w:ascii="Calibri" w:eastAsia="Calibri" w:hAnsi="Calibri" w:cs="Calibri"/>
                <w:sz w:val="18"/>
                <w:szCs w:val="18"/>
              </w:rPr>
            </w:pPr>
            <w:r>
              <w:rPr>
                <w:rFonts w:ascii="Calibri" w:eastAsia="Calibri" w:hAnsi="Calibri" w:cs="Calibri"/>
                <w:sz w:val="18"/>
                <w:szCs w:val="18"/>
              </w:rPr>
              <w:t>Interim Director</w:t>
            </w:r>
          </w:p>
        </w:tc>
        <w:tc>
          <w:tcPr>
            <w:tcW w:w="1620" w:type="dxa"/>
            <w:tcBorders>
              <w:top w:val="single" w:sz="4" w:space="0" w:color="000000"/>
              <w:left w:val="single" w:sz="4" w:space="0" w:color="000000"/>
              <w:bottom w:val="single" w:sz="4" w:space="0" w:color="000000"/>
              <w:right w:val="single" w:sz="4" w:space="0" w:color="000000"/>
            </w:tcBorders>
          </w:tcPr>
          <w:p w14:paraId="000001A1" w14:textId="77777777" w:rsidR="0009583D" w:rsidRDefault="00D14CF3">
            <w:pPr>
              <w:rPr>
                <w:rFonts w:ascii="Calibri" w:eastAsia="Calibri" w:hAnsi="Calibri" w:cs="Calibri"/>
                <w:sz w:val="18"/>
                <w:szCs w:val="18"/>
              </w:rPr>
            </w:pPr>
            <w:r>
              <w:rPr>
                <w:rFonts w:ascii="Calibri" w:eastAsia="Calibri" w:hAnsi="Calibri" w:cs="Calibri"/>
                <w:sz w:val="18"/>
                <w:szCs w:val="18"/>
              </w:rPr>
              <w:t>UNM-Geospatial &amp; Population Studies</w:t>
            </w:r>
          </w:p>
        </w:tc>
        <w:tc>
          <w:tcPr>
            <w:tcW w:w="1170" w:type="dxa"/>
            <w:tcBorders>
              <w:top w:val="single" w:sz="4" w:space="0" w:color="000000"/>
              <w:left w:val="single" w:sz="4" w:space="0" w:color="000000"/>
              <w:bottom w:val="single" w:sz="4" w:space="0" w:color="000000"/>
              <w:right w:val="single" w:sz="4" w:space="0" w:color="000000"/>
            </w:tcBorders>
          </w:tcPr>
          <w:p w14:paraId="000001A2" w14:textId="77777777" w:rsidR="0009583D" w:rsidRDefault="00D14CF3">
            <w:pPr>
              <w:rPr>
                <w:rFonts w:ascii="Calibri" w:eastAsia="Calibri" w:hAnsi="Calibri" w:cs="Calibri"/>
                <w:sz w:val="18"/>
                <w:szCs w:val="18"/>
              </w:rPr>
            </w:pPr>
            <w:r>
              <w:rPr>
                <w:rFonts w:ascii="Calibri" w:eastAsia="Calibri" w:hAnsi="Calibri" w:cs="Calibri"/>
                <w:sz w:val="18"/>
                <w:szCs w:val="18"/>
              </w:rPr>
              <w:t>Contractor</w:t>
            </w:r>
          </w:p>
        </w:tc>
        <w:tc>
          <w:tcPr>
            <w:tcW w:w="1650" w:type="dxa"/>
            <w:tcBorders>
              <w:top w:val="single" w:sz="4" w:space="0" w:color="000000"/>
              <w:left w:val="single" w:sz="4" w:space="0" w:color="000000"/>
              <w:bottom w:val="single" w:sz="4" w:space="0" w:color="000000"/>
              <w:right w:val="single" w:sz="4" w:space="0" w:color="000000"/>
            </w:tcBorders>
          </w:tcPr>
          <w:p w14:paraId="000001A3" w14:textId="77777777" w:rsidR="0009583D" w:rsidRDefault="00D14CF3">
            <w:pPr>
              <w:rPr>
                <w:rFonts w:ascii="Calibri" w:eastAsia="Calibri" w:hAnsi="Calibri" w:cs="Calibri"/>
                <w:sz w:val="18"/>
                <w:szCs w:val="18"/>
              </w:rPr>
            </w:pPr>
            <w:r>
              <w:rPr>
                <w:rFonts w:ascii="Calibri" w:eastAsia="Calibri" w:hAnsi="Calibri" w:cs="Calibri"/>
                <w:sz w:val="18"/>
                <w:szCs w:val="18"/>
              </w:rPr>
              <w:t>CRASH</w:t>
            </w:r>
          </w:p>
        </w:tc>
      </w:tr>
      <w:tr w:rsidR="0009583D" w14:paraId="26C006C8" w14:textId="77777777">
        <w:trPr>
          <w:trHeight w:val="739"/>
        </w:trPr>
        <w:tc>
          <w:tcPr>
            <w:tcW w:w="2820" w:type="dxa"/>
            <w:tcBorders>
              <w:top w:val="single" w:sz="4" w:space="0" w:color="000000"/>
              <w:left w:val="single" w:sz="4" w:space="0" w:color="000000"/>
              <w:bottom w:val="single" w:sz="4" w:space="0" w:color="000000"/>
              <w:right w:val="single" w:sz="4" w:space="0" w:color="000000"/>
            </w:tcBorders>
          </w:tcPr>
          <w:p w14:paraId="000001A4" w14:textId="77777777" w:rsidR="0009583D" w:rsidRDefault="00D14CF3">
            <w:pPr>
              <w:rPr>
                <w:rFonts w:ascii="Calibri" w:eastAsia="Calibri" w:hAnsi="Calibri" w:cs="Calibri"/>
                <w:sz w:val="18"/>
                <w:szCs w:val="18"/>
              </w:rPr>
            </w:pPr>
            <w:r>
              <w:rPr>
                <w:rFonts w:ascii="Calibri" w:eastAsia="Calibri" w:hAnsi="Calibri" w:cs="Calibri"/>
                <w:b/>
                <w:sz w:val="18"/>
                <w:szCs w:val="18"/>
              </w:rPr>
              <w:t xml:space="preserve">Jessica Bloom                                                                    </w:t>
            </w:r>
            <w:r>
              <w:rPr>
                <w:rFonts w:ascii="Calibri" w:eastAsia="Calibri" w:hAnsi="Calibri" w:cs="Calibri"/>
                <w:sz w:val="18"/>
                <w:szCs w:val="18"/>
              </w:rPr>
              <w:t>jbloom1@unm.edu</w:t>
            </w:r>
          </w:p>
        </w:tc>
        <w:tc>
          <w:tcPr>
            <w:tcW w:w="1875" w:type="dxa"/>
            <w:tcBorders>
              <w:top w:val="single" w:sz="4" w:space="0" w:color="000000"/>
              <w:left w:val="single" w:sz="4" w:space="0" w:color="000000"/>
              <w:bottom w:val="single" w:sz="4" w:space="0" w:color="000000"/>
              <w:right w:val="single" w:sz="4" w:space="0" w:color="000000"/>
            </w:tcBorders>
          </w:tcPr>
          <w:p w14:paraId="000001A5" w14:textId="77777777" w:rsidR="0009583D" w:rsidRDefault="00D14CF3">
            <w:pPr>
              <w:rPr>
                <w:rFonts w:ascii="Calibri" w:eastAsia="Calibri" w:hAnsi="Calibri" w:cs="Calibri"/>
                <w:sz w:val="18"/>
                <w:szCs w:val="18"/>
              </w:rPr>
            </w:pPr>
            <w:r>
              <w:rPr>
                <w:rFonts w:ascii="Calibri" w:eastAsia="Calibri" w:hAnsi="Calibri" w:cs="Calibri"/>
                <w:sz w:val="18"/>
                <w:szCs w:val="18"/>
              </w:rPr>
              <w:t>Research Scientist</w:t>
            </w:r>
          </w:p>
        </w:tc>
        <w:tc>
          <w:tcPr>
            <w:tcW w:w="1620" w:type="dxa"/>
            <w:tcBorders>
              <w:top w:val="single" w:sz="4" w:space="0" w:color="000000"/>
              <w:left w:val="single" w:sz="4" w:space="0" w:color="000000"/>
              <w:bottom w:val="single" w:sz="4" w:space="0" w:color="000000"/>
              <w:right w:val="single" w:sz="4" w:space="0" w:color="000000"/>
            </w:tcBorders>
          </w:tcPr>
          <w:p w14:paraId="000001A6" w14:textId="77777777" w:rsidR="0009583D" w:rsidRDefault="00D14CF3">
            <w:pPr>
              <w:rPr>
                <w:rFonts w:ascii="Calibri" w:eastAsia="Calibri" w:hAnsi="Calibri" w:cs="Calibri"/>
                <w:sz w:val="18"/>
                <w:szCs w:val="18"/>
              </w:rPr>
            </w:pPr>
            <w:r>
              <w:rPr>
                <w:rFonts w:ascii="Calibri" w:eastAsia="Calibri" w:hAnsi="Calibri" w:cs="Calibri"/>
                <w:sz w:val="18"/>
                <w:szCs w:val="18"/>
              </w:rPr>
              <w:t>UNM-Geospatial &amp; Population Studies</w:t>
            </w:r>
          </w:p>
        </w:tc>
        <w:tc>
          <w:tcPr>
            <w:tcW w:w="1170" w:type="dxa"/>
            <w:tcBorders>
              <w:top w:val="single" w:sz="4" w:space="0" w:color="000000"/>
              <w:left w:val="single" w:sz="4" w:space="0" w:color="000000"/>
              <w:bottom w:val="single" w:sz="4" w:space="0" w:color="000000"/>
              <w:right w:val="single" w:sz="4" w:space="0" w:color="000000"/>
            </w:tcBorders>
          </w:tcPr>
          <w:p w14:paraId="000001A7" w14:textId="77777777" w:rsidR="0009583D" w:rsidRDefault="00D14CF3">
            <w:pPr>
              <w:rPr>
                <w:rFonts w:ascii="Calibri" w:eastAsia="Calibri" w:hAnsi="Calibri" w:cs="Calibri"/>
                <w:sz w:val="18"/>
                <w:szCs w:val="18"/>
              </w:rPr>
            </w:pPr>
            <w:r>
              <w:rPr>
                <w:rFonts w:ascii="Calibri" w:eastAsia="Calibri" w:hAnsi="Calibri" w:cs="Calibri"/>
                <w:sz w:val="18"/>
                <w:szCs w:val="18"/>
              </w:rPr>
              <w:t>Contractor</w:t>
            </w:r>
          </w:p>
        </w:tc>
        <w:tc>
          <w:tcPr>
            <w:tcW w:w="1650" w:type="dxa"/>
            <w:tcBorders>
              <w:top w:val="single" w:sz="4" w:space="0" w:color="000000"/>
              <w:left w:val="single" w:sz="4" w:space="0" w:color="000000"/>
              <w:bottom w:val="single" w:sz="4" w:space="0" w:color="000000"/>
              <w:right w:val="single" w:sz="4" w:space="0" w:color="000000"/>
            </w:tcBorders>
          </w:tcPr>
          <w:p w14:paraId="000001A8" w14:textId="77777777" w:rsidR="0009583D" w:rsidRDefault="00D14CF3">
            <w:pPr>
              <w:rPr>
                <w:rFonts w:ascii="Calibri" w:eastAsia="Calibri" w:hAnsi="Calibri" w:cs="Calibri"/>
                <w:sz w:val="18"/>
                <w:szCs w:val="18"/>
              </w:rPr>
            </w:pPr>
            <w:r>
              <w:rPr>
                <w:rFonts w:ascii="Calibri" w:eastAsia="Calibri" w:hAnsi="Calibri" w:cs="Calibri"/>
                <w:sz w:val="18"/>
                <w:szCs w:val="18"/>
              </w:rPr>
              <w:t>CRASH</w:t>
            </w:r>
          </w:p>
        </w:tc>
      </w:tr>
      <w:tr w:rsidR="0009583D" w14:paraId="2FD0E7FF" w14:textId="77777777">
        <w:trPr>
          <w:trHeight w:val="739"/>
        </w:trPr>
        <w:tc>
          <w:tcPr>
            <w:tcW w:w="2820" w:type="dxa"/>
            <w:tcBorders>
              <w:top w:val="single" w:sz="4" w:space="0" w:color="000000"/>
              <w:left w:val="single" w:sz="4" w:space="0" w:color="000000"/>
              <w:bottom w:val="single" w:sz="4" w:space="0" w:color="000000"/>
              <w:right w:val="single" w:sz="4" w:space="0" w:color="000000"/>
            </w:tcBorders>
          </w:tcPr>
          <w:p w14:paraId="000001A9" w14:textId="77777777" w:rsidR="0009583D" w:rsidRDefault="00D14CF3">
            <w:pPr>
              <w:rPr>
                <w:rFonts w:ascii="Calibri" w:eastAsia="Calibri" w:hAnsi="Calibri" w:cs="Calibri"/>
                <w:sz w:val="18"/>
                <w:szCs w:val="18"/>
              </w:rPr>
            </w:pPr>
            <w:r>
              <w:rPr>
                <w:rFonts w:ascii="Calibri" w:eastAsia="Calibri" w:hAnsi="Calibri" w:cs="Calibri"/>
                <w:b/>
                <w:sz w:val="18"/>
                <w:szCs w:val="18"/>
              </w:rPr>
              <w:t>Ilene Hall</w:t>
            </w:r>
            <w:r>
              <w:rPr>
                <w:rFonts w:ascii="Calibri" w:eastAsia="Calibri" w:hAnsi="Calibri" w:cs="Calibri"/>
                <w:sz w:val="18"/>
                <w:szCs w:val="18"/>
              </w:rPr>
              <w:t xml:space="preserve">          ilenehall@gmail.com</w:t>
            </w:r>
          </w:p>
        </w:tc>
        <w:tc>
          <w:tcPr>
            <w:tcW w:w="1875" w:type="dxa"/>
            <w:tcBorders>
              <w:top w:val="single" w:sz="4" w:space="0" w:color="000000"/>
              <w:left w:val="single" w:sz="4" w:space="0" w:color="000000"/>
              <w:bottom w:val="single" w:sz="4" w:space="0" w:color="000000"/>
              <w:right w:val="single" w:sz="4" w:space="0" w:color="000000"/>
            </w:tcBorders>
          </w:tcPr>
          <w:p w14:paraId="000001AA" w14:textId="77777777" w:rsidR="0009583D" w:rsidRDefault="00D14CF3">
            <w:pPr>
              <w:rPr>
                <w:rFonts w:ascii="Calibri" w:eastAsia="Calibri" w:hAnsi="Calibri" w:cs="Calibri"/>
                <w:sz w:val="18"/>
                <w:szCs w:val="18"/>
              </w:rPr>
            </w:pPr>
            <w:r>
              <w:rPr>
                <w:rFonts w:ascii="Calibri" w:eastAsia="Calibri" w:hAnsi="Calibri" w:cs="Calibri"/>
                <w:sz w:val="18"/>
                <w:szCs w:val="18"/>
              </w:rPr>
              <w:t>HSP Advisor</w:t>
            </w:r>
          </w:p>
        </w:tc>
        <w:tc>
          <w:tcPr>
            <w:tcW w:w="1620" w:type="dxa"/>
            <w:tcBorders>
              <w:top w:val="single" w:sz="4" w:space="0" w:color="000000"/>
              <w:left w:val="single" w:sz="4" w:space="0" w:color="000000"/>
              <w:bottom w:val="single" w:sz="4" w:space="0" w:color="000000"/>
              <w:right w:val="single" w:sz="4" w:space="0" w:color="000000"/>
            </w:tcBorders>
          </w:tcPr>
          <w:p w14:paraId="000001AB" w14:textId="77777777" w:rsidR="0009583D" w:rsidRDefault="00D14CF3">
            <w:pPr>
              <w:rPr>
                <w:rFonts w:ascii="Calibri" w:eastAsia="Calibri" w:hAnsi="Calibri" w:cs="Calibri"/>
                <w:sz w:val="18"/>
                <w:szCs w:val="18"/>
              </w:rPr>
            </w:pPr>
            <w:proofErr w:type="spellStart"/>
            <w:r>
              <w:rPr>
                <w:rFonts w:ascii="Calibri" w:eastAsia="Calibri" w:hAnsi="Calibri" w:cs="Calibri"/>
                <w:sz w:val="18"/>
                <w:szCs w:val="18"/>
              </w:rPr>
              <w:t>Pricehall</w:t>
            </w:r>
            <w:proofErr w:type="spellEnd"/>
            <w:r>
              <w:rPr>
                <w:rFonts w:ascii="Calibri" w:eastAsia="Calibri" w:hAnsi="Calibri" w:cs="Calibri"/>
                <w:sz w:val="18"/>
                <w:szCs w:val="18"/>
              </w:rPr>
              <w:t xml:space="preserve"> Research</w:t>
            </w:r>
          </w:p>
        </w:tc>
        <w:tc>
          <w:tcPr>
            <w:tcW w:w="1170" w:type="dxa"/>
            <w:tcBorders>
              <w:top w:val="single" w:sz="4" w:space="0" w:color="000000"/>
              <w:left w:val="single" w:sz="4" w:space="0" w:color="000000"/>
              <w:bottom w:val="single" w:sz="4" w:space="0" w:color="000000"/>
              <w:right w:val="single" w:sz="4" w:space="0" w:color="000000"/>
            </w:tcBorders>
          </w:tcPr>
          <w:p w14:paraId="000001AC" w14:textId="77777777" w:rsidR="0009583D" w:rsidRDefault="00D14CF3">
            <w:pPr>
              <w:rPr>
                <w:rFonts w:ascii="Calibri" w:eastAsia="Calibri" w:hAnsi="Calibri" w:cs="Calibri"/>
                <w:sz w:val="18"/>
                <w:szCs w:val="18"/>
              </w:rPr>
            </w:pPr>
            <w:r>
              <w:rPr>
                <w:rFonts w:ascii="Calibri" w:eastAsia="Calibri" w:hAnsi="Calibri" w:cs="Calibri"/>
                <w:sz w:val="18"/>
                <w:szCs w:val="18"/>
              </w:rPr>
              <w:t>Contractor</w:t>
            </w:r>
          </w:p>
        </w:tc>
        <w:tc>
          <w:tcPr>
            <w:tcW w:w="1650" w:type="dxa"/>
            <w:tcBorders>
              <w:top w:val="single" w:sz="4" w:space="0" w:color="000000"/>
              <w:left w:val="single" w:sz="4" w:space="0" w:color="000000"/>
              <w:bottom w:val="single" w:sz="4" w:space="0" w:color="000000"/>
              <w:right w:val="single" w:sz="4" w:space="0" w:color="000000"/>
            </w:tcBorders>
          </w:tcPr>
          <w:p w14:paraId="000001AD" w14:textId="77777777" w:rsidR="0009583D" w:rsidRDefault="00D14CF3">
            <w:pPr>
              <w:rPr>
                <w:rFonts w:ascii="Calibri" w:eastAsia="Calibri" w:hAnsi="Calibri" w:cs="Calibri"/>
                <w:sz w:val="18"/>
                <w:szCs w:val="18"/>
              </w:rPr>
            </w:pPr>
            <w:r>
              <w:rPr>
                <w:rFonts w:ascii="Calibri" w:eastAsia="Calibri" w:hAnsi="Calibri" w:cs="Calibri"/>
                <w:sz w:val="18"/>
                <w:szCs w:val="18"/>
              </w:rPr>
              <w:t>ALL</w:t>
            </w:r>
          </w:p>
        </w:tc>
      </w:tr>
      <w:tr w:rsidR="0009583D" w14:paraId="7C60E418" w14:textId="77777777">
        <w:trPr>
          <w:trHeight w:val="495"/>
        </w:trPr>
        <w:tc>
          <w:tcPr>
            <w:tcW w:w="2820" w:type="dxa"/>
            <w:tcBorders>
              <w:top w:val="single" w:sz="4" w:space="0" w:color="000000"/>
              <w:left w:val="single" w:sz="4" w:space="0" w:color="000000"/>
              <w:bottom w:val="single" w:sz="4" w:space="0" w:color="000000"/>
              <w:right w:val="single" w:sz="4" w:space="0" w:color="000000"/>
            </w:tcBorders>
            <w:shd w:val="clear" w:color="auto" w:fill="F9F1D2"/>
          </w:tcPr>
          <w:p w14:paraId="000001AE" w14:textId="77777777" w:rsidR="0009583D" w:rsidRDefault="00D14CF3">
            <w:pPr>
              <w:rPr>
                <w:rFonts w:ascii="Calibri" w:eastAsia="Calibri" w:hAnsi="Calibri" w:cs="Calibri"/>
                <w:sz w:val="18"/>
                <w:szCs w:val="18"/>
              </w:rPr>
            </w:pPr>
            <w:r>
              <w:rPr>
                <w:rFonts w:ascii="Calibri" w:eastAsia="Calibri" w:hAnsi="Calibri" w:cs="Calibri"/>
                <w:b/>
                <w:sz w:val="18"/>
                <w:szCs w:val="18"/>
              </w:rPr>
              <w:t>NM Department of Public Safety</w:t>
            </w:r>
          </w:p>
        </w:tc>
        <w:tc>
          <w:tcPr>
            <w:tcW w:w="1875" w:type="dxa"/>
            <w:tcBorders>
              <w:top w:val="single" w:sz="4" w:space="0" w:color="000000"/>
              <w:left w:val="single" w:sz="4" w:space="0" w:color="000000"/>
              <w:bottom w:val="single" w:sz="4" w:space="0" w:color="000000"/>
              <w:right w:val="single" w:sz="4" w:space="0" w:color="000000"/>
            </w:tcBorders>
            <w:shd w:val="clear" w:color="auto" w:fill="F9F1D2"/>
          </w:tcPr>
          <w:p w14:paraId="000001AF" w14:textId="77777777" w:rsidR="0009583D" w:rsidRDefault="0009583D">
            <w:pPr>
              <w:rPr>
                <w:rFonts w:ascii="Calibri" w:eastAsia="Calibri" w:hAnsi="Calibri" w:cs="Calibri"/>
                <w:sz w:val="18"/>
                <w:szCs w:val="18"/>
              </w:rPr>
            </w:pPr>
          </w:p>
        </w:tc>
        <w:tc>
          <w:tcPr>
            <w:tcW w:w="1620" w:type="dxa"/>
            <w:tcBorders>
              <w:top w:val="single" w:sz="4" w:space="0" w:color="000000"/>
              <w:left w:val="single" w:sz="4" w:space="0" w:color="000000"/>
              <w:bottom w:val="single" w:sz="4" w:space="0" w:color="000000"/>
              <w:right w:val="single" w:sz="4" w:space="0" w:color="000000"/>
            </w:tcBorders>
            <w:shd w:val="clear" w:color="auto" w:fill="F9F1D2"/>
          </w:tcPr>
          <w:p w14:paraId="000001B0" w14:textId="77777777" w:rsidR="0009583D" w:rsidRDefault="0009583D">
            <w:pPr>
              <w:rPr>
                <w:rFonts w:ascii="Calibri" w:eastAsia="Calibri" w:hAnsi="Calibri" w:cs="Calibri"/>
                <w:sz w:val="18"/>
                <w:szCs w:val="18"/>
              </w:rPr>
            </w:pPr>
          </w:p>
        </w:tc>
        <w:tc>
          <w:tcPr>
            <w:tcW w:w="1170" w:type="dxa"/>
            <w:tcBorders>
              <w:top w:val="single" w:sz="4" w:space="0" w:color="000000"/>
              <w:left w:val="single" w:sz="4" w:space="0" w:color="000000"/>
              <w:bottom w:val="single" w:sz="4" w:space="0" w:color="000000"/>
              <w:right w:val="single" w:sz="4" w:space="0" w:color="000000"/>
            </w:tcBorders>
            <w:shd w:val="clear" w:color="auto" w:fill="F9F1D2"/>
          </w:tcPr>
          <w:p w14:paraId="000001B1" w14:textId="77777777" w:rsidR="0009583D" w:rsidRDefault="0009583D">
            <w:pPr>
              <w:rPr>
                <w:rFonts w:ascii="Calibri" w:eastAsia="Calibri" w:hAnsi="Calibri" w:cs="Calibri"/>
                <w:sz w:val="18"/>
                <w:szCs w:val="18"/>
              </w:rPr>
            </w:pPr>
          </w:p>
        </w:tc>
        <w:tc>
          <w:tcPr>
            <w:tcW w:w="1650" w:type="dxa"/>
            <w:tcBorders>
              <w:top w:val="single" w:sz="4" w:space="0" w:color="000000"/>
              <w:left w:val="single" w:sz="4" w:space="0" w:color="000000"/>
              <w:bottom w:val="single" w:sz="4" w:space="0" w:color="000000"/>
              <w:right w:val="single" w:sz="4" w:space="0" w:color="000000"/>
            </w:tcBorders>
            <w:shd w:val="clear" w:color="auto" w:fill="F9F1D2"/>
          </w:tcPr>
          <w:p w14:paraId="000001B2" w14:textId="77777777" w:rsidR="0009583D" w:rsidRDefault="0009583D">
            <w:pPr>
              <w:rPr>
                <w:rFonts w:ascii="Calibri" w:eastAsia="Calibri" w:hAnsi="Calibri" w:cs="Calibri"/>
                <w:sz w:val="18"/>
                <w:szCs w:val="18"/>
              </w:rPr>
            </w:pPr>
          </w:p>
        </w:tc>
      </w:tr>
      <w:tr w:rsidR="0009583D" w14:paraId="2C1B7158" w14:textId="77777777">
        <w:trPr>
          <w:trHeight w:val="739"/>
        </w:trPr>
        <w:tc>
          <w:tcPr>
            <w:tcW w:w="2820" w:type="dxa"/>
            <w:tcBorders>
              <w:top w:val="single" w:sz="4" w:space="0" w:color="000000"/>
              <w:left w:val="single" w:sz="4" w:space="0" w:color="000000"/>
              <w:bottom w:val="single" w:sz="4" w:space="0" w:color="000000"/>
              <w:right w:val="single" w:sz="4" w:space="0" w:color="000000"/>
            </w:tcBorders>
          </w:tcPr>
          <w:p w14:paraId="000001B3" w14:textId="77777777" w:rsidR="0009583D" w:rsidRDefault="00D14CF3">
            <w:pPr>
              <w:rPr>
                <w:rFonts w:ascii="Calibri" w:eastAsia="Calibri" w:hAnsi="Calibri" w:cs="Calibri"/>
                <w:b/>
                <w:sz w:val="18"/>
                <w:szCs w:val="18"/>
              </w:rPr>
            </w:pPr>
            <w:r>
              <w:rPr>
                <w:rFonts w:ascii="Calibri" w:eastAsia="Calibri" w:hAnsi="Calibri" w:cs="Calibri"/>
                <w:b/>
                <w:sz w:val="18"/>
                <w:szCs w:val="18"/>
              </w:rPr>
              <w:t>Capt. Ben Romero</w:t>
            </w:r>
            <w:r>
              <w:rPr>
                <w:rFonts w:ascii="Calibri" w:eastAsia="Calibri" w:hAnsi="Calibri" w:cs="Calibri"/>
                <w:sz w:val="18"/>
                <w:szCs w:val="18"/>
              </w:rPr>
              <w:t xml:space="preserve"> davidb.romero@state.nm.us</w:t>
            </w:r>
          </w:p>
        </w:tc>
        <w:tc>
          <w:tcPr>
            <w:tcW w:w="1875" w:type="dxa"/>
            <w:tcBorders>
              <w:top w:val="single" w:sz="4" w:space="0" w:color="000000"/>
              <w:left w:val="single" w:sz="4" w:space="0" w:color="000000"/>
              <w:bottom w:val="single" w:sz="4" w:space="0" w:color="000000"/>
              <w:right w:val="single" w:sz="4" w:space="0" w:color="000000"/>
            </w:tcBorders>
          </w:tcPr>
          <w:p w14:paraId="000001B4" w14:textId="77777777" w:rsidR="0009583D" w:rsidRDefault="00D14CF3">
            <w:pPr>
              <w:rPr>
                <w:rFonts w:ascii="Calibri" w:eastAsia="Calibri" w:hAnsi="Calibri" w:cs="Calibri"/>
                <w:sz w:val="18"/>
                <w:szCs w:val="18"/>
              </w:rPr>
            </w:pPr>
            <w:r>
              <w:rPr>
                <w:rFonts w:ascii="Calibri" w:eastAsia="Calibri" w:hAnsi="Calibri" w:cs="Calibri"/>
                <w:sz w:val="18"/>
                <w:szCs w:val="18"/>
              </w:rPr>
              <w:t>Commander of IT Special Projects</w:t>
            </w:r>
          </w:p>
        </w:tc>
        <w:tc>
          <w:tcPr>
            <w:tcW w:w="1620" w:type="dxa"/>
            <w:tcBorders>
              <w:top w:val="single" w:sz="4" w:space="0" w:color="000000"/>
              <w:left w:val="single" w:sz="4" w:space="0" w:color="000000"/>
              <w:bottom w:val="single" w:sz="4" w:space="0" w:color="000000"/>
              <w:right w:val="single" w:sz="4" w:space="0" w:color="000000"/>
            </w:tcBorders>
          </w:tcPr>
          <w:p w14:paraId="000001B5" w14:textId="77777777" w:rsidR="0009583D" w:rsidRDefault="00D14CF3">
            <w:pPr>
              <w:rPr>
                <w:rFonts w:ascii="Calibri" w:eastAsia="Calibri" w:hAnsi="Calibri" w:cs="Calibri"/>
                <w:sz w:val="18"/>
                <w:szCs w:val="18"/>
              </w:rPr>
            </w:pPr>
            <w:r>
              <w:rPr>
                <w:rFonts w:ascii="Calibri" w:eastAsia="Calibri" w:hAnsi="Calibri" w:cs="Calibri"/>
                <w:sz w:val="18"/>
                <w:szCs w:val="18"/>
              </w:rPr>
              <w:t>NMDPS</w:t>
            </w:r>
          </w:p>
        </w:tc>
        <w:tc>
          <w:tcPr>
            <w:tcW w:w="1170" w:type="dxa"/>
            <w:tcBorders>
              <w:top w:val="single" w:sz="4" w:space="0" w:color="000000"/>
              <w:left w:val="single" w:sz="4" w:space="0" w:color="000000"/>
              <w:bottom w:val="single" w:sz="4" w:space="0" w:color="000000"/>
              <w:right w:val="single" w:sz="4" w:space="0" w:color="000000"/>
            </w:tcBorders>
          </w:tcPr>
          <w:p w14:paraId="000001B6" w14:textId="77777777" w:rsidR="0009583D" w:rsidRDefault="00D14CF3">
            <w:pPr>
              <w:rPr>
                <w:rFonts w:ascii="Calibri" w:eastAsia="Calibri" w:hAnsi="Calibri" w:cs="Calibri"/>
                <w:sz w:val="18"/>
                <w:szCs w:val="18"/>
              </w:rPr>
            </w:pPr>
            <w:r>
              <w:rPr>
                <w:rFonts w:ascii="Calibri" w:eastAsia="Calibri" w:hAnsi="Calibri" w:cs="Calibri"/>
                <w:sz w:val="18"/>
                <w:szCs w:val="18"/>
              </w:rPr>
              <w:t>Member</w:t>
            </w:r>
          </w:p>
        </w:tc>
        <w:tc>
          <w:tcPr>
            <w:tcW w:w="1650" w:type="dxa"/>
            <w:tcBorders>
              <w:top w:val="single" w:sz="4" w:space="0" w:color="000000"/>
              <w:left w:val="single" w:sz="4" w:space="0" w:color="000000"/>
              <w:bottom w:val="single" w:sz="4" w:space="0" w:color="000000"/>
              <w:right w:val="single" w:sz="4" w:space="0" w:color="000000"/>
            </w:tcBorders>
          </w:tcPr>
          <w:p w14:paraId="000001B7" w14:textId="77777777" w:rsidR="0009583D" w:rsidRDefault="00D14CF3">
            <w:pPr>
              <w:rPr>
                <w:rFonts w:ascii="Calibri" w:eastAsia="Calibri" w:hAnsi="Calibri" w:cs="Calibri"/>
                <w:sz w:val="18"/>
                <w:szCs w:val="18"/>
              </w:rPr>
            </w:pPr>
            <w:r>
              <w:rPr>
                <w:rFonts w:ascii="Calibri" w:eastAsia="Calibri" w:hAnsi="Calibri" w:cs="Calibri"/>
                <w:sz w:val="18"/>
                <w:szCs w:val="18"/>
              </w:rPr>
              <w:t>CRASH/CITATION ADJUDICATION</w:t>
            </w:r>
          </w:p>
        </w:tc>
      </w:tr>
      <w:tr w:rsidR="0009583D" w14:paraId="33D803ED" w14:textId="77777777">
        <w:trPr>
          <w:trHeight w:val="739"/>
        </w:trPr>
        <w:tc>
          <w:tcPr>
            <w:tcW w:w="2820" w:type="dxa"/>
            <w:tcBorders>
              <w:top w:val="single" w:sz="4" w:space="0" w:color="000000"/>
              <w:left w:val="single" w:sz="4" w:space="0" w:color="000000"/>
              <w:bottom w:val="single" w:sz="4" w:space="0" w:color="000000"/>
              <w:right w:val="single" w:sz="4" w:space="0" w:color="000000"/>
            </w:tcBorders>
          </w:tcPr>
          <w:p w14:paraId="000001B8" w14:textId="77777777" w:rsidR="0009583D" w:rsidRDefault="00D14CF3">
            <w:pPr>
              <w:rPr>
                <w:rFonts w:ascii="Calibri" w:eastAsia="Calibri" w:hAnsi="Calibri" w:cs="Calibri"/>
                <w:sz w:val="18"/>
                <w:szCs w:val="18"/>
              </w:rPr>
            </w:pPr>
            <w:r>
              <w:rPr>
                <w:rFonts w:ascii="Calibri" w:eastAsia="Calibri" w:hAnsi="Calibri" w:cs="Calibri"/>
                <w:b/>
                <w:sz w:val="18"/>
                <w:szCs w:val="18"/>
              </w:rPr>
              <w:t>Capt. Joseph Romero</w:t>
            </w:r>
            <w:r>
              <w:rPr>
                <w:rFonts w:ascii="Calibri" w:eastAsia="Calibri" w:hAnsi="Calibri" w:cs="Calibri"/>
                <w:sz w:val="18"/>
                <w:szCs w:val="18"/>
              </w:rPr>
              <w:t xml:space="preserve"> joseph.romero12@state.nm.us</w:t>
            </w:r>
          </w:p>
        </w:tc>
        <w:tc>
          <w:tcPr>
            <w:tcW w:w="1875" w:type="dxa"/>
            <w:tcBorders>
              <w:top w:val="single" w:sz="4" w:space="0" w:color="000000"/>
              <w:left w:val="single" w:sz="4" w:space="0" w:color="000000"/>
              <w:bottom w:val="single" w:sz="4" w:space="0" w:color="000000"/>
              <w:right w:val="single" w:sz="4" w:space="0" w:color="000000"/>
            </w:tcBorders>
          </w:tcPr>
          <w:p w14:paraId="000001B9" w14:textId="77777777" w:rsidR="0009583D" w:rsidRDefault="00D14CF3">
            <w:pPr>
              <w:rPr>
                <w:rFonts w:ascii="Calibri" w:eastAsia="Calibri" w:hAnsi="Calibri" w:cs="Calibri"/>
                <w:sz w:val="18"/>
                <w:szCs w:val="18"/>
              </w:rPr>
            </w:pPr>
            <w:r>
              <w:rPr>
                <w:rFonts w:ascii="Calibri" w:eastAsia="Calibri" w:hAnsi="Calibri" w:cs="Calibri"/>
                <w:sz w:val="18"/>
                <w:szCs w:val="18"/>
              </w:rPr>
              <w:t>Captain of CVE</w:t>
            </w:r>
          </w:p>
        </w:tc>
        <w:tc>
          <w:tcPr>
            <w:tcW w:w="1620" w:type="dxa"/>
            <w:tcBorders>
              <w:top w:val="single" w:sz="4" w:space="0" w:color="000000"/>
              <w:left w:val="single" w:sz="4" w:space="0" w:color="000000"/>
              <w:bottom w:val="single" w:sz="4" w:space="0" w:color="000000"/>
              <w:right w:val="single" w:sz="4" w:space="0" w:color="000000"/>
            </w:tcBorders>
          </w:tcPr>
          <w:p w14:paraId="000001BA" w14:textId="77777777" w:rsidR="0009583D" w:rsidRDefault="00D14CF3">
            <w:pPr>
              <w:rPr>
                <w:rFonts w:ascii="Calibri" w:eastAsia="Calibri" w:hAnsi="Calibri" w:cs="Calibri"/>
                <w:sz w:val="18"/>
                <w:szCs w:val="18"/>
              </w:rPr>
            </w:pPr>
            <w:r>
              <w:rPr>
                <w:rFonts w:ascii="Calibri" w:eastAsia="Calibri" w:hAnsi="Calibri" w:cs="Calibri"/>
                <w:sz w:val="18"/>
                <w:szCs w:val="18"/>
              </w:rPr>
              <w:t>NMDPS</w:t>
            </w:r>
          </w:p>
        </w:tc>
        <w:tc>
          <w:tcPr>
            <w:tcW w:w="1170" w:type="dxa"/>
            <w:tcBorders>
              <w:top w:val="single" w:sz="4" w:space="0" w:color="000000"/>
              <w:left w:val="single" w:sz="4" w:space="0" w:color="000000"/>
              <w:bottom w:val="single" w:sz="4" w:space="0" w:color="000000"/>
              <w:right w:val="single" w:sz="4" w:space="0" w:color="000000"/>
            </w:tcBorders>
          </w:tcPr>
          <w:p w14:paraId="000001BB" w14:textId="77777777" w:rsidR="0009583D" w:rsidRDefault="00D14CF3">
            <w:pPr>
              <w:rPr>
                <w:rFonts w:ascii="Calibri" w:eastAsia="Calibri" w:hAnsi="Calibri" w:cs="Calibri"/>
                <w:sz w:val="18"/>
                <w:szCs w:val="18"/>
              </w:rPr>
            </w:pPr>
            <w:r>
              <w:rPr>
                <w:rFonts w:ascii="Calibri" w:eastAsia="Calibri" w:hAnsi="Calibri" w:cs="Calibri"/>
                <w:sz w:val="18"/>
                <w:szCs w:val="18"/>
              </w:rPr>
              <w:t>Member</w:t>
            </w:r>
          </w:p>
        </w:tc>
        <w:tc>
          <w:tcPr>
            <w:tcW w:w="1650" w:type="dxa"/>
            <w:tcBorders>
              <w:top w:val="single" w:sz="4" w:space="0" w:color="000000"/>
              <w:left w:val="single" w:sz="4" w:space="0" w:color="000000"/>
              <w:bottom w:val="single" w:sz="4" w:space="0" w:color="000000"/>
              <w:right w:val="single" w:sz="4" w:space="0" w:color="000000"/>
            </w:tcBorders>
          </w:tcPr>
          <w:p w14:paraId="000001BC" w14:textId="77777777" w:rsidR="0009583D" w:rsidRDefault="00D14CF3">
            <w:pPr>
              <w:rPr>
                <w:rFonts w:ascii="Calibri" w:eastAsia="Calibri" w:hAnsi="Calibri" w:cs="Calibri"/>
                <w:sz w:val="18"/>
                <w:szCs w:val="18"/>
              </w:rPr>
            </w:pPr>
            <w:r>
              <w:rPr>
                <w:rFonts w:ascii="Calibri" w:eastAsia="Calibri" w:hAnsi="Calibri" w:cs="Calibri"/>
                <w:sz w:val="18"/>
                <w:szCs w:val="18"/>
              </w:rPr>
              <w:t>CRASH/CITATION ADJUDICATION</w:t>
            </w:r>
          </w:p>
        </w:tc>
      </w:tr>
      <w:tr w:rsidR="0009583D" w14:paraId="011B7577" w14:textId="77777777">
        <w:trPr>
          <w:trHeight w:val="739"/>
        </w:trPr>
        <w:tc>
          <w:tcPr>
            <w:tcW w:w="2820" w:type="dxa"/>
            <w:tcBorders>
              <w:top w:val="single" w:sz="4" w:space="0" w:color="000000"/>
              <w:left w:val="single" w:sz="4" w:space="0" w:color="000000"/>
              <w:bottom w:val="single" w:sz="4" w:space="0" w:color="000000"/>
              <w:right w:val="single" w:sz="4" w:space="0" w:color="000000"/>
            </w:tcBorders>
          </w:tcPr>
          <w:p w14:paraId="000001BD" w14:textId="77777777" w:rsidR="0009583D" w:rsidRDefault="00D14CF3">
            <w:pPr>
              <w:rPr>
                <w:rFonts w:ascii="Calibri" w:eastAsia="Calibri" w:hAnsi="Calibri" w:cs="Calibri"/>
                <w:sz w:val="18"/>
                <w:szCs w:val="18"/>
              </w:rPr>
            </w:pPr>
            <w:r>
              <w:rPr>
                <w:rFonts w:ascii="Calibri" w:eastAsia="Calibri" w:hAnsi="Calibri" w:cs="Calibri"/>
                <w:b/>
                <w:sz w:val="18"/>
                <w:szCs w:val="18"/>
              </w:rPr>
              <w:t>Sammy Trujillo</w:t>
            </w:r>
            <w:r>
              <w:rPr>
                <w:rFonts w:ascii="Calibri" w:eastAsia="Calibri" w:hAnsi="Calibri" w:cs="Calibri"/>
                <w:sz w:val="18"/>
                <w:szCs w:val="18"/>
              </w:rPr>
              <w:t xml:space="preserve"> Sammy.trujillo@state.nm.us </w:t>
            </w:r>
          </w:p>
        </w:tc>
        <w:tc>
          <w:tcPr>
            <w:tcW w:w="1875" w:type="dxa"/>
            <w:tcBorders>
              <w:top w:val="single" w:sz="4" w:space="0" w:color="000000"/>
              <w:left w:val="single" w:sz="4" w:space="0" w:color="000000"/>
              <w:bottom w:val="single" w:sz="4" w:space="0" w:color="000000"/>
              <w:right w:val="single" w:sz="4" w:space="0" w:color="000000"/>
            </w:tcBorders>
          </w:tcPr>
          <w:p w14:paraId="000001BE" w14:textId="77777777" w:rsidR="0009583D" w:rsidRDefault="00D14CF3">
            <w:pPr>
              <w:rPr>
                <w:rFonts w:ascii="Calibri" w:eastAsia="Calibri" w:hAnsi="Calibri" w:cs="Calibri"/>
                <w:sz w:val="18"/>
                <w:szCs w:val="18"/>
              </w:rPr>
            </w:pPr>
            <w:r>
              <w:rPr>
                <w:rFonts w:ascii="Calibri" w:eastAsia="Calibri" w:hAnsi="Calibri" w:cs="Calibri"/>
                <w:sz w:val="18"/>
                <w:szCs w:val="18"/>
              </w:rPr>
              <w:t>Manager</w:t>
            </w:r>
          </w:p>
        </w:tc>
        <w:tc>
          <w:tcPr>
            <w:tcW w:w="1620" w:type="dxa"/>
            <w:tcBorders>
              <w:top w:val="single" w:sz="4" w:space="0" w:color="000000"/>
              <w:left w:val="single" w:sz="4" w:space="0" w:color="000000"/>
              <w:bottom w:val="single" w:sz="4" w:space="0" w:color="000000"/>
              <w:right w:val="single" w:sz="4" w:space="0" w:color="000000"/>
            </w:tcBorders>
          </w:tcPr>
          <w:p w14:paraId="000001BF" w14:textId="77777777" w:rsidR="0009583D" w:rsidRDefault="00D14CF3">
            <w:pPr>
              <w:rPr>
                <w:rFonts w:ascii="Calibri" w:eastAsia="Calibri" w:hAnsi="Calibri" w:cs="Calibri"/>
                <w:sz w:val="18"/>
                <w:szCs w:val="18"/>
              </w:rPr>
            </w:pPr>
            <w:r>
              <w:rPr>
                <w:rFonts w:ascii="Calibri" w:eastAsia="Calibri" w:hAnsi="Calibri" w:cs="Calibri"/>
                <w:sz w:val="18"/>
                <w:szCs w:val="18"/>
              </w:rPr>
              <w:t>NMDPS</w:t>
            </w:r>
          </w:p>
        </w:tc>
        <w:tc>
          <w:tcPr>
            <w:tcW w:w="1170" w:type="dxa"/>
            <w:tcBorders>
              <w:top w:val="single" w:sz="4" w:space="0" w:color="000000"/>
              <w:left w:val="single" w:sz="4" w:space="0" w:color="000000"/>
              <w:bottom w:val="single" w:sz="4" w:space="0" w:color="000000"/>
              <w:right w:val="single" w:sz="4" w:space="0" w:color="000000"/>
            </w:tcBorders>
          </w:tcPr>
          <w:p w14:paraId="000001C0" w14:textId="77777777" w:rsidR="0009583D" w:rsidRDefault="00D14CF3">
            <w:pPr>
              <w:rPr>
                <w:rFonts w:ascii="Calibri" w:eastAsia="Calibri" w:hAnsi="Calibri" w:cs="Calibri"/>
                <w:sz w:val="18"/>
                <w:szCs w:val="18"/>
              </w:rPr>
            </w:pPr>
            <w:r>
              <w:rPr>
                <w:rFonts w:ascii="Calibri" w:eastAsia="Calibri" w:hAnsi="Calibri" w:cs="Calibri"/>
                <w:sz w:val="18"/>
                <w:szCs w:val="18"/>
              </w:rPr>
              <w:t>Member</w:t>
            </w:r>
          </w:p>
        </w:tc>
        <w:tc>
          <w:tcPr>
            <w:tcW w:w="1650" w:type="dxa"/>
            <w:tcBorders>
              <w:top w:val="single" w:sz="4" w:space="0" w:color="000000"/>
              <w:left w:val="single" w:sz="4" w:space="0" w:color="000000"/>
              <w:bottom w:val="single" w:sz="4" w:space="0" w:color="000000"/>
              <w:right w:val="single" w:sz="4" w:space="0" w:color="000000"/>
            </w:tcBorders>
          </w:tcPr>
          <w:p w14:paraId="000001C1" w14:textId="77777777" w:rsidR="0009583D" w:rsidRDefault="00D14CF3">
            <w:pPr>
              <w:rPr>
                <w:rFonts w:ascii="Calibri" w:eastAsia="Calibri" w:hAnsi="Calibri" w:cs="Calibri"/>
                <w:sz w:val="18"/>
                <w:szCs w:val="18"/>
              </w:rPr>
            </w:pPr>
            <w:r>
              <w:rPr>
                <w:rFonts w:ascii="Calibri" w:eastAsia="Calibri" w:hAnsi="Calibri" w:cs="Calibri"/>
                <w:sz w:val="18"/>
                <w:szCs w:val="18"/>
              </w:rPr>
              <w:t>CRASH/CITATION ADJUDICATION</w:t>
            </w:r>
          </w:p>
        </w:tc>
      </w:tr>
      <w:tr w:rsidR="0009583D" w14:paraId="15760BF5" w14:textId="77777777">
        <w:trPr>
          <w:trHeight w:val="739"/>
        </w:trPr>
        <w:tc>
          <w:tcPr>
            <w:tcW w:w="2820" w:type="dxa"/>
            <w:tcBorders>
              <w:top w:val="single" w:sz="4" w:space="0" w:color="000000"/>
              <w:left w:val="single" w:sz="4" w:space="0" w:color="000000"/>
              <w:bottom w:val="single" w:sz="4" w:space="0" w:color="000000"/>
              <w:right w:val="single" w:sz="4" w:space="0" w:color="000000"/>
            </w:tcBorders>
          </w:tcPr>
          <w:p w14:paraId="000001C2" w14:textId="77777777" w:rsidR="0009583D" w:rsidRDefault="00D14CF3">
            <w:pPr>
              <w:rPr>
                <w:rFonts w:ascii="Calibri" w:eastAsia="Calibri" w:hAnsi="Calibri" w:cs="Calibri"/>
                <w:sz w:val="18"/>
                <w:szCs w:val="18"/>
              </w:rPr>
            </w:pPr>
            <w:r>
              <w:rPr>
                <w:rFonts w:ascii="Calibri" w:eastAsia="Calibri" w:hAnsi="Calibri" w:cs="Calibri"/>
                <w:b/>
                <w:sz w:val="18"/>
                <w:szCs w:val="18"/>
              </w:rPr>
              <w:t>Sonia Abeyta</w:t>
            </w:r>
            <w:r>
              <w:rPr>
                <w:rFonts w:ascii="Calibri" w:eastAsia="Calibri" w:hAnsi="Calibri" w:cs="Calibri"/>
                <w:sz w:val="18"/>
                <w:szCs w:val="18"/>
              </w:rPr>
              <w:t xml:space="preserve">                             sonia.abeyta@state.nm.us</w:t>
            </w:r>
          </w:p>
        </w:tc>
        <w:tc>
          <w:tcPr>
            <w:tcW w:w="1875" w:type="dxa"/>
            <w:tcBorders>
              <w:top w:val="single" w:sz="4" w:space="0" w:color="000000"/>
              <w:left w:val="single" w:sz="4" w:space="0" w:color="000000"/>
              <w:bottom w:val="single" w:sz="4" w:space="0" w:color="000000"/>
              <w:right w:val="single" w:sz="4" w:space="0" w:color="000000"/>
            </w:tcBorders>
          </w:tcPr>
          <w:p w14:paraId="000001C3" w14:textId="77777777" w:rsidR="0009583D" w:rsidRDefault="00D14CF3">
            <w:pPr>
              <w:rPr>
                <w:rFonts w:ascii="Calibri" w:eastAsia="Calibri" w:hAnsi="Calibri" w:cs="Calibri"/>
                <w:sz w:val="18"/>
                <w:szCs w:val="18"/>
              </w:rPr>
            </w:pPr>
            <w:r>
              <w:rPr>
                <w:rFonts w:ascii="Calibri" w:eastAsia="Calibri" w:hAnsi="Calibri" w:cs="Calibri"/>
                <w:sz w:val="18"/>
                <w:szCs w:val="18"/>
              </w:rPr>
              <w:t>Tracs Project Manager</w:t>
            </w:r>
          </w:p>
        </w:tc>
        <w:tc>
          <w:tcPr>
            <w:tcW w:w="1620" w:type="dxa"/>
            <w:tcBorders>
              <w:top w:val="single" w:sz="4" w:space="0" w:color="000000"/>
              <w:left w:val="single" w:sz="4" w:space="0" w:color="000000"/>
              <w:bottom w:val="single" w:sz="4" w:space="0" w:color="000000"/>
              <w:right w:val="single" w:sz="4" w:space="0" w:color="000000"/>
            </w:tcBorders>
          </w:tcPr>
          <w:p w14:paraId="000001C4" w14:textId="77777777" w:rsidR="0009583D" w:rsidRDefault="00D14CF3">
            <w:pPr>
              <w:rPr>
                <w:rFonts w:ascii="Calibri" w:eastAsia="Calibri" w:hAnsi="Calibri" w:cs="Calibri"/>
                <w:sz w:val="18"/>
                <w:szCs w:val="18"/>
              </w:rPr>
            </w:pPr>
            <w:r>
              <w:rPr>
                <w:rFonts w:ascii="Calibri" w:eastAsia="Calibri" w:hAnsi="Calibri" w:cs="Calibri"/>
                <w:sz w:val="18"/>
                <w:szCs w:val="18"/>
              </w:rPr>
              <w:t>NMDPS</w:t>
            </w:r>
          </w:p>
        </w:tc>
        <w:tc>
          <w:tcPr>
            <w:tcW w:w="1170" w:type="dxa"/>
            <w:tcBorders>
              <w:top w:val="single" w:sz="4" w:space="0" w:color="000000"/>
              <w:left w:val="single" w:sz="4" w:space="0" w:color="000000"/>
              <w:bottom w:val="single" w:sz="4" w:space="0" w:color="000000"/>
              <w:right w:val="single" w:sz="4" w:space="0" w:color="000000"/>
            </w:tcBorders>
          </w:tcPr>
          <w:p w14:paraId="000001C5" w14:textId="77777777" w:rsidR="0009583D" w:rsidRDefault="00D14CF3">
            <w:pPr>
              <w:rPr>
                <w:rFonts w:ascii="Calibri" w:eastAsia="Calibri" w:hAnsi="Calibri" w:cs="Calibri"/>
                <w:sz w:val="18"/>
                <w:szCs w:val="18"/>
              </w:rPr>
            </w:pPr>
            <w:r>
              <w:rPr>
                <w:rFonts w:ascii="Calibri" w:eastAsia="Calibri" w:hAnsi="Calibri" w:cs="Calibri"/>
                <w:sz w:val="18"/>
                <w:szCs w:val="18"/>
              </w:rPr>
              <w:t>Member</w:t>
            </w:r>
          </w:p>
        </w:tc>
        <w:tc>
          <w:tcPr>
            <w:tcW w:w="1650" w:type="dxa"/>
            <w:tcBorders>
              <w:top w:val="single" w:sz="4" w:space="0" w:color="000000"/>
              <w:left w:val="single" w:sz="4" w:space="0" w:color="000000"/>
              <w:bottom w:val="single" w:sz="4" w:space="0" w:color="000000"/>
              <w:right w:val="single" w:sz="4" w:space="0" w:color="000000"/>
            </w:tcBorders>
          </w:tcPr>
          <w:p w14:paraId="000001C6" w14:textId="77777777" w:rsidR="0009583D" w:rsidRDefault="00D14CF3">
            <w:pPr>
              <w:rPr>
                <w:rFonts w:ascii="Calibri" w:eastAsia="Calibri" w:hAnsi="Calibri" w:cs="Calibri"/>
                <w:sz w:val="18"/>
                <w:szCs w:val="18"/>
              </w:rPr>
            </w:pPr>
            <w:r>
              <w:rPr>
                <w:rFonts w:ascii="Calibri" w:eastAsia="Calibri" w:hAnsi="Calibri" w:cs="Calibri"/>
                <w:sz w:val="18"/>
                <w:szCs w:val="18"/>
              </w:rPr>
              <w:t>CRASH/ CITATION ADJUDICATION</w:t>
            </w:r>
          </w:p>
        </w:tc>
      </w:tr>
      <w:tr w:rsidR="0009583D" w14:paraId="6CB5728B" w14:textId="77777777">
        <w:trPr>
          <w:trHeight w:val="739"/>
        </w:trPr>
        <w:tc>
          <w:tcPr>
            <w:tcW w:w="2820" w:type="dxa"/>
            <w:tcBorders>
              <w:top w:val="single" w:sz="4" w:space="0" w:color="000000"/>
              <w:left w:val="single" w:sz="4" w:space="0" w:color="000000"/>
              <w:bottom w:val="single" w:sz="4" w:space="0" w:color="000000"/>
              <w:right w:val="single" w:sz="4" w:space="0" w:color="000000"/>
            </w:tcBorders>
          </w:tcPr>
          <w:p w14:paraId="000001C7" w14:textId="77777777" w:rsidR="0009583D" w:rsidRDefault="00D14CF3">
            <w:pPr>
              <w:rPr>
                <w:rFonts w:ascii="Calibri" w:eastAsia="Calibri" w:hAnsi="Calibri" w:cs="Calibri"/>
                <w:sz w:val="18"/>
                <w:szCs w:val="18"/>
              </w:rPr>
            </w:pPr>
            <w:r>
              <w:rPr>
                <w:rFonts w:ascii="Calibri" w:eastAsia="Calibri" w:hAnsi="Calibri" w:cs="Calibri"/>
                <w:b/>
                <w:sz w:val="18"/>
                <w:szCs w:val="18"/>
              </w:rPr>
              <w:t>Brian Bullard</w:t>
            </w:r>
            <w:r>
              <w:rPr>
                <w:rFonts w:ascii="Calibri" w:eastAsia="Calibri" w:hAnsi="Calibri" w:cs="Calibri"/>
                <w:sz w:val="18"/>
                <w:szCs w:val="18"/>
              </w:rPr>
              <w:t xml:space="preserve">                                                brian@itsolutionsnm.com                              </w:t>
            </w:r>
          </w:p>
        </w:tc>
        <w:tc>
          <w:tcPr>
            <w:tcW w:w="1875" w:type="dxa"/>
            <w:tcBorders>
              <w:top w:val="single" w:sz="4" w:space="0" w:color="000000"/>
              <w:left w:val="single" w:sz="4" w:space="0" w:color="000000"/>
              <w:bottom w:val="single" w:sz="4" w:space="0" w:color="000000"/>
              <w:right w:val="single" w:sz="4" w:space="0" w:color="000000"/>
            </w:tcBorders>
          </w:tcPr>
          <w:p w14:paraId="000001C8" w14:textId="77777777" w:rsidR="0009583D" w:rsidRDefault="00D14CF3">
            <w:pPr>
              <w:rPr>
                <w:rFonts w:ascii="Calibri" w:eastAsia="Calibri" w:hAnsi="Calibri" w:cs="Calibri"/>
                <w:sz w:val="18"/>
                <w:szCs w:val="18"/>
              </w:rPr>
            </w:pPr>
            <w:proofErr w:type="spellStart"/>
            <w:r>
              <w:rPr>
                <w:rFonts w:ascii="Calibri" w:eastAsia="Calibri" w:hAnsi="Calibri" w:cs="Calibri"/>
                <w:sz w:val="18"/>
                <w:szCs w:val="18"/>
              </w:rPr>
              <w:t>TraCS</w:t>
            </w:r>
            <w:proofErr w:type="spellEnd"/>
            <w:r>
              <w:rPr>
                <w:rFonts w:ascii="Calibri" w:eastAsia="Calibri" w:hAnsi="Calibri" w:cs="Calibri"/>
                <w:sz w:val="18"/>
                <w:szCs w:val="18"/>
              </w:rPr>
              <w:t xml:space="preserve"> Support &amp; Maintenance</w:t>
            </w:r>
          </w:p>
        </w:tc>
        <w:tc>
          <w:tcPr>
            <w:tcW w:w="1620" w:type="dxa"/>
            <w:tcBorders>
              <w:top w:val="single" w:sz="4" w:space="0" w:color="000000"/>
              <w:left w:val="single" w:sz="4" w:space="0" w:color="000000"/>
              <w:bottom w:val="single" w:sz="4" w:space="0" w:color="000000"/>
              <w:right w:val="single" w:sz="4" w:space="0" w:color="000000"/>
            </w:tcBorders>
          </w:tcPr>
          <w:p w14:paraId="000001C9" w14:textId="77777777" w:rsidR="0009583D" w:rsidRDefault="00D14CF3">
            <w:pPr>
              <w:rPr>
                <w:rFonts w:ascii="Calibri" w:eastAsia="Calibri" w:hAnsi="Calibri" w:cs="Calibri"/>
                <w:sz w:val="18"/>
                <w:szCs w:val="18"/>
              </w:rPr>
            </w:pPr>
            <w:r>
              <w:rPr>
                <w:rFonts w:ascii="Calibri" w:eastAsia="Calibri" w:hAnsi="Calibri" w:cs="Calibri"/>
                <w:sz w:val="18"/>
                <w:szCs w:val="18"/>
              </w:rPr>
              <w:t>DPS/IT Solutions</w:t>
            </w:r>
          </w:p>
        </w:tc>
        <w:tc>
          <w:tcPr>
            <w:tcW w:w="1170" w:type="dxa"/>
            <w:tcBorders>
              <w:top w:val="single" w:sz="4" w:space="0" w:color="000000"/>
              <w:left w:val="single" w:sz="4" w:space="0" w:color="000000"/>
              <w:bottom w:val="single" w:sz="4" w:space="0" w:color="000000"/>
              <w:right w:val="single" w:sz="4" w:space="0" w:color="000000"/>
            </w:tcBorders>
          </w:tcPr>
          <w:p w14:paraId="000001CA" w14:textId="77777777" w:rsidR="0009583D" w:rsidRDefault="00D14CF3">
            <w:pPr>
              <w:rPr>
                <w:rFonts w:ascii="Calibri" w:eastAsia="Calibri" w:hAnsi="Calibri" w:cs="Calibri"/>
                <w:sz w:val="18"/>
                <w:szCs w:val="18"/>
              </w:rPr>
            </w:pPr>
            <w:r>
              <w:rPr>
                <w:rFonts w:ascii="Calibri" w:eastAsia="Calibri" w:hAnsi="Calibri" w:cs="Calibri"/>
                <w:sz w:val="18"/>
                <w:szCs w:val="18"/>
              </w:rPr>
              <w:t>Contractor</w:t>
            </w:r>
          </w:p>
        </w:tc>
        <w:tc>
          <w:tcPr>
            <w:tcW w:w="1650" w:type="dxa"/>
            <w:tcBorders>
              <w:top w:val="single" w:sz="4" w:space="0" w:color="000000"/>
              <w:left w:val="single" w:sz="4" w:space="0" w:color="000000"/>
              <w:bottom w:val="single" w:sz="4" w:space="0" w:color="000000"/>
              <w:right w:val="single" w:sz="4" w:space="0" w:color="000000"/>
            </w:tcBorders>
          </w:tcPr>
          <w:p w14:paraId="000001CB" w14:textId="77777777" w:rsidR="0009583D" w:rsidRDefault="00D14CF3">
            <w:pPr>
              <w:rPr>
                <w:rFonts w:ascii="Calibri" w:eastAsia="Calibri" w:hAnsi="Calibri" w:cs="Calibri"/>
                <w:sz w:val="18"/>
                <w:szCs w:val="18"/>
              </w:rPr>
            </w:pPr>
            <w:r>
              <w:rPr>
                <w:rFonts w:ascii="Calibri" w:eastAsia="Calibri" w:hAnsi="Calibri" w:cs="Calibri"/>
                <w:sz w:val="18"/>
                <w:szCs w:val="18"/>
              </w:rPr>
              <w:t>CRASH/ CITATION ADJUDICATION</w:t>
            </w:r>
          </w:p>
        </w:tc>
      </w:tr>
      <w:tr w:rsidR="0009583D" w14:paraId="07F84136" w14:textId="77777777">
        <w:trPr>
          <w:trHeight w:val="420"/>
        </w:trPr>
        <w:tc>
          <w:tcPr>
            <w:tcW w:w="2820" w:type="dxa"/>
            <w:tcBorders>
              <w:top w:val="single" w:sz="4" w:space="0" w:color="000000"/>
              <w:left w:val="single" w:sz="4" w:space="0" w:color="000000"/>
              <w:bottom w:val="single" w:sz="4" w:space="0" w:color="000000"/>
              <w:right w:val="single" w:sz="4" w:space="0" w:color="000000"/>
            </w:tcBorders>
            <w:shd w:val="clear" w:color="auto" w:fill="F9F1D2"/>
          </w:tcPr>
          <w:p w14:paraId="000001CC" w14:textId="77777777" w:rsidR="0009583D" w:rsidRDefault="00D14CF3">
            <w:pPr>
              <w:rPr>
                <w:rFonts w:ascii="Calibri" w:eastAsia="Calibri" w:hAnsi="Calibri" w:cs="Calibri"/>
                <w:sz w:val="16"/>
                <w:szCs w:val="16"/>
              </w:rPr>
            </w:pPr>
            <w:r>
              <w:rPr>
                <w:rFonts w:ascii="Calibri" w:eastAsia="Calibri" w:hAnsi="Calibri" w:cs="Calibri"/>
                <w:b/>
                <w:sz w:val="16"/>
                <w:szCs w:val="16"/>
              </w:rPr>
              <w:t>Administrative Office of the Courts</w:t>
            </w:r>
          </w:p>
        </w:tc>
        <w:tc>
          <w:tcPr>
            <w:tcW w:w="1875" w:type="dxa"/>
            <w:tcBorders>
              <w:top w:val="single" w:sz="4" w:space="0" w:color="000000"/>
              <w:left w:val="single" w:sz="4" w:space="0" w:color="000000"/>
              <w:bottom w:val="single" w:sz="4" w:space="0" w:color="000000"/>
              <w:right w:val="single" w:sz="4" w:space="0" w:color="000000"/>
            </w:tcBorders>
            <w:shd w:val="clear" w:color="auto" w:fill="F9F1D2"/>
          </w:tcPr>
          <w:p w14:paraId="000001CD" w14:textId="77777777" w:rsidR="0009583D" w:rsidRDefault="0009583D">
            <w:pPr>
              <w:rPr>
                <w:rFonts w:ascii="Calibri" w:eastAsia="Calibri" w:hAnsi="Calibri" w:cs="Calibri"/>
                <w:sz w:val="18"/>
                <w:szCs w:val="18"/>
              </w:rPr>
            </w:pPr>
          </w:p>
        </w:tc>
        <w:tc>
          <w:tcPr>
            <w:tcW w:w="1620" w:type="dxa"/>
            <w:tcBorders>
              <w:top w:val="single" w:sz="4" w:space="0" w:color="000000"/>
              <w:left w:val="single" w:sz="4" w:space="0" w:color="000000"/>
              <w:bottom w:val="single" w:sz="4" w:space="0" w:color="000000"/>
              <w:right w:val="single" w:sz="4" w:space="0" w:color="000000"/>
            </w:tcBorders>
            <w:shd w:val="clear" w:color="auto" w:fill="F9F1D2"/>
          </w:tcPr>
          <w:p w14:paraId="000001CE" w14:textId="77777777" w:rsidR="0009583D" w:rsidRDefault="0009583D">
            <w:pPr>
              <w:rPr>
                <w:rFonts w:ascii="Calibri" w:eastAsia="Calibri" w:hAnsi="Calibri" w:cs="Calibri"/>
                <w:sz w:val="18"/>
                <w:szCs w:val="18"/>
              </w:rPr>
            </w:pPr>
          </w:p>
        </w:tc>
        <w:tc>
          <w:tcPr>
            <w:tcW w:w="1170" w:type="dxa"/>
            <w:tcBorders>
              <w:top w:val="single" w:sz="4" w:space="0" w:color="000000"/>
              <w:left w:val="single" w:sz="4" w:space="0" w:color="000000"/>
              <w:bottom w:val="single" w:sz="4" w:space="0" w:color="000000"/>
              <w:right w:val="single" w:sz="4" w:space="0" w:color="000000"/>
            </w:tcBorders>
            <w:shd w:val="clear" w:color="auto" w:fill="F9F1D2"/>
          </w:tcPr>
          <w:p w14:paraId="000001CF" w14:textId="77777777" w:rsidR="0009583D" w:rsidRDefault="0009583D">
            <w:pPr>
              <w:rPr>
                <w:rFonts w:ascii="Calibri" w:eastAsia="Calibri" w:hAnsi="Calibri" w:cs="Calibri"/>
                <w:sz w:val="18"/>
                <w:szCs w:val="18"/>
              </w:rPr>
            </w:pPr>
          </w:p>
        </w:tc>
        <w:tc>
          <w:tcPr>
            <w:tcW w:w="1650" w:type="dxa"/>
            <w:tcBorders>
              <w:top w:val="single" w:sz="4" w:space="0" w:color="000000"/>
              <w:left w:val="single" w:sz="4" w:space="0" w:color="000000"/>
              <w:bottom w:val="single" w:sz="4" w:space="0" w:color="000000"/>
              <w:right w:val="single" w:sz="4" w:space="0" w:color="000000"/>
            </w:tcBorders>
            <w:shd w:val="clear" w:color="auto" w:fill="F9F1D2"/>
          </w:tcPr>
          <w:p w14:paraId="000001D0" w14:textId="77777777" w:rsidR="0009583D" w:rsidRDefault="0009583D">
            <w:pPr>
              <w:rPr>
                <w:rFonts w:ascii="Calibri" w:eastAsia="Calibri" w:hAnsi="Calibri" w:cs="Calibri"/>
                <w:sz w:val="18"/>
                <w:szCs w:val="18"/>
              </w:rPr>
            </w:pPr>
          </w:p>
        </w:tc>
      </w:tr>
      <w:tr w:rsidR="0009583D" w14:paraId="59EA767A" w14:textId="77777777">
        <w:trPr>
          <w:trHeight w:val="664"/>
        </w:trPr>
        <w:tc>
          <w:tcPr>
            <w:tcW w:w="2820" w:type="dxa"/>
            <w:tcBorders>
              <w:top w:val="single" w:sz="4" w:space="0" w:color="000000"/>
              <w:left w:val="single" w:sz="4" w:space="0" w:color="000000"/>
              <w:bottom w:val="single" w:sz="4" w:space="0" w:color="000000"/>
              <w:right w:val="single" w:sz="4" w:space="0" w:color="000000"/>
            </w:tcBorders>
          </w:tcPr>
          <w:p w14:paraId="000001D1" w14:textId="77777777" w:rsidR="0009583D" w:rsidRDefault="00D14CF3">
            <w:pPr>
              <w:rPr>
                <w:rFonts w:ascii="Calibri" w:eastAsia="Calibri" w:hAnsi="Calibri" w:cs="Calibri"/>
                <w:sz w:val="18"/>
                <w:szCs w:val="18"/>
              </w:rPr>
            </w:pPr>
            <w:r>
              <w:rPr>
                <w:rFonts w:ascii="Calibri" w:eastAsia="Calibri" w:hAnsi="Calibri" w:cs="Calibri"/>
                <w:b/>
                <w:sz w:val="18"/>
                <w:szCs w:val="18"/>
              </w:rPr>
              <w:t xml:space="preserve">Genevieve </w:t>
            </w:r>
            <w:proofErr w:type="gramStart"/>
            <w:r>
              <w:rPr>
                <w:rFonts w:ascii="Calibri" w:eastAsia="Calibri" w:hAnsi="Calibri" w:cs="Calibri"/>
                <w:b/>
                <w:sz w:val="18"/>
                <w:szCs w:val="18"/>
              </w:rPr>
              <w:t>Grant</w:t>
            </w:r>
            <w:r>
              <w:rPr>
                <w:rFonts w:ascii="Calibri" w:eastAsia="Calibri" w:hAnsi="Calibri" w:cs="Calibri"/>
                <w:sz w:val="18"/>
                <w:szCs w:val="18"/>
              </w:rPr>
              <w:t xml:space="preserve">  ggrant@nmcourts.gov</w:t>
            </w:r>
            <w:proofErr w:type="gramEnd"/>
          </w:p>
        </w:tc>
        <w:tc>
          <w:tcPr>
            <w:tcW w:w="1875" w:type="dxa"/>
            <w:tcBorders>
              <w:top w:val="single" w:sz="4" w:space="0" w:color="000000"/>
              <w:left w:val="single" w:sz="4" w:space="0" w:color="000000"/>
              <w:bottom w:val="single" w:sz="4" w:space="0" w:color="000000"/>
              <w:right w:val="single" w:sz="4" w:space="0" w:color="000000"/>
            </w:tcBorders>
          </w:tcPr>
          <w:p w14:paraId="000001D2" w14:textId="77777777" w:rsidR="0009583D" w:rsidRDefault="00D14CF3">
            <w:pPr>
              <w:rPr>
                <w:rFonts w:ascii="Calibri" w:eastAsia="Calibri" w:hAnsi="Calibri" w:cs="Calibri"/>
                <w:sz w:val="18"/>
                <w:szCs w:val="18"/>
              </w:rPr>
            </w:pPr>
            <w:r>
              <w:rPr>
                <w:rFonts w:ascii="Calibri" w:eastAsia="Calibri" w:hAnsi="Calibri" w:cs="Calibri"/>
                <w:sz w:val="18"/>
                <w:szCs w:val="18"/>
              </w:rPr>
              <w:t>IT Technical Support Mgr.</w:t>
            </w:r>
          </w:p>
        </w:tc>
        <w:tc>
          <w:tcPr>
            <w:tcW w:w="1620" w:type="dxa"/>
            <w:tcBorders>
              <w:top w:val="single" w:sz="4" w:space="0" w:color="000000"/>
              <w:left w:val="single" w:sz="4" w:space="0" w:color="000000"/>
              <w:bottom w:val="single" w:sz="4" w:space="0" w:color="000000"/>
              <w:right w:val="single" w:sz="4" w:space="0" w:color="000000"/>
            </w:tcBorders>
          </w:tcPr>
          <w:p w14:paraId="000001D3" w14:textId="77777777" w:rsidR="0009583D" w:rsidRDefault="00D14CF3">
            <w:pPr>
              <w:rPr>
                <w:rFonts w:ascii="Calibri" w:eastAsia="Calibri" w:hAnsi="Calibri" w:cs="Calibri"/>
                <w:sz w:val="18"/>
                <w:szCs w:val="18"/>
              </w:rPr>
            </w:pPr>
            <w:r>
              <w:rPr>
                <w:rFonts w:ascii="Calibri" w:eastAsia="Calibri" w:hAnsi="Calibri" w:cs="Calibri"/>
                <w:sz w:val="18"/>
                <w:szCs w:val="18"/>
              </w:rPr>
              <w:t>AOC/JID</w:t>
            </w:r>
          </w:p>
        </w:tc>
        <w:tc>
          <w:tcPr>
            <w:tcW w:w="1170" w:type="dxa"/>
            <w:tcBorders>
              <w:top w:val="single" w:sz="4" w:space="0" w:color="000000"/>
              <w:left w:val="single" w:sz="4" w:space="0" w:color="000000"/>
              <w:bottom w:val="single" w:sz="4" w:space="0" w:color="000000"/>
              <w:right w:val="single" w:sz="4" w:space="0" w:color="000000"/>
            </w:tcBorders>
          </w:tcPr>
          <w:p w14:paraId="000001D4" w14:textId="77777777" w:rsidR="0009583D" w:rsidRDefault="00D14CF3">
            <w:pPr>
              <w:rPr>
                <w:rFonts w:ascii="Calibri" w:eastAsia="Calibri" w:hAnsi="Calibri" w:cs="Calibri"/>
                <w:sz w:val="18"/>
                <w:szCs w:val="18"/>
              </w:rPr>
            </w:pPr>
            <w:r>
              <w:rPr>
                <w:rFonts w:ascii="Calibri" w:eastAsia="Calibri" w:hAnsi="Calibri" w:cs="Calibri"/>
                <w:sz w:val="18"/>
                <w:szCs w:val="18"/>
              </w:rPr>
              <w:t>Member</w:t>
            </w:r>
          </w:p>
        </w:tc>
        <w:tc>
          <w:tcPr>
            <w:tcW w:w="1650" w:type="dxa"/>
            <w:tcBorders>
              <w:top w:val="single" w:sz="4" w:space="0" w:color="000000"/>
              <w:left w:val="single" w:sz="4" w:space="0" w:color="000000"/>
              <w:bottom w:val="single" w:sz="4" w:space="0" w:color="000000"/>
              <w:right w:val="single" w:sz="4" w:space="0" w:color="000000"/>
            </w:tcBorders>
          </w:tcPr>
          <w:p w14:paraId="000001D5" w14:textId="77777777" w:rsidR="0009583D" w:rsidRDefault="00D14CF3">
            <w:pPr>
              <w:rPr>
                <w:rFonts w:ascii="Calibri" w:eastAsia="Calibri" w:hAnsi="Calibri" w:cs="Calibri"/>
                <w:sz w:val="18"/>
                <w:szCs w:val="18"/>
              </w:rPr>
            </w:pPr>
            <w:r>
              <w:rPr>
                <w:rFonts w:ascii="Calibri" w:eastAsia="Calibri" w:hAnsi="Calibri" w:cs="Calibri"/>
                <w:sz w:val="18"/>
                <w:szCs w:val="18"/>
              </w:rPr>
              <w:t>CITATION/ ADJUDICATION</w:t>
            </w:r>
          </w:p>
        </w:tc>
      </w:tr>
      <w:tr w:rsidR="0009583D" w14:paraId="12D01990" w14:textId="77777777">
        <w:trPr>
          <w:trHeight w:val="465"/>
        </w:trPr>
        <w:tc>
          <w:tcPr>
            <w:tcW w:w="2820" w:type="dxa"/>
            <w:tcBorders>
              <w:top w:val="single" w:sz="4" w:space="0" w:color="000000"/>
              <w:left w:val="single" w:sz="4" w:space="0" w:color="000000"/>
              <w:bottom w:val="single" w:sz="4" w:space="0" w:color="000000"/>
              <w:right w:val="single" w:sz="4" w:space="0" w:color="000000"/>
            </w:tcBorders>
            <w:shd w:val="clear" w:color="auto" w:fill="F9F1D2"/>
          </w:tcPr>
          <w:p w14:paraId="000001D6" w14:textId="77777777" w:rsidR="0009583D" w:rsidRDefault="00D14CF3">
            <w:pPr>
              <w:rPr>
                <w:rFonts w:ascii="Calibri" w:eastAsia="Calibri" w:hAnsi="Calibri" w:cs="Calibri"/>
                <w:sz w:val="18"/>
                <w:szCs w:val="18"/>
              </w:rPr>
            </w:pPr>
            <w:r>
              <w:rPr>
                <w:rFonts w:ascii="Calibri" w:eastAsia="Calibri" w:hAnsi="Calibri" w:cs="Calibri"/>
                <w:b/>
                <w:sz w:val="18"/>
                <w:szCs w:val="18"/>
              </w:rPr>
              <w:t xml:space="preserve">EMS/Injury Surveillance </w:t>
            </w:r>
          </w:p>
        </w:tc>
        <w:tc>
          <w:tcPr>
            <w:tcW w:w="1875" w:type="dxa"/>
            <w:tcBorders>
              <w:top w:val="single" w:sz="4" w:space="0" w:color="000000"/>
              <w:left w:val="single" w:sz="4" w:space="0" w:color="000000"/>
              <w:bottom w:val="single" w:sz="4" w:space="0" w:color="000000"/>
              <w:right w:val="single" w:sz="4" w:space="0" w:color="000000"/>
            </w:tcBorders>
            <w:shd w:val="clear" w:color="auto" w:fill="F9F1D2"/>
          </w:tcPr>
          <w:p w14:paraId="000001D7" w14:textId="77777777" w:rsidR="0009583D" w:rsidRDefault="0009583D">
            <w:pPr>
              <w:rPr>
                <w:rFonts w:ascii="Calibri" w:eastAsia="Calibri" w:hAnsi="Calibri" w:cs="Calibri"/>
                <w:sz w:val="18"/>
                <w:szCs w:val="18"/>
              </w:rPr>
            </w:pPr>
          </w:p>
        </w:tc>
        <w:tc>
          <w:tcPr>
            <w:tcW w:w="1620" w:type="dxa"/>
            <w:tcBorders>
              <w:top w:val="single" w:sz="4" w:space="0" w:color="000000"/>
              <w:left w:val="single" w:sz="4" w:space="0" w:color="000000"/>
              <w:bottom w:val="single" w:sz="4" w:space="0" w:color="000000"/>
              <w:right w:val="single" w:sz="4" w:space="0" w:color="000000"/>
            </w:tcBorders>
            <w:shd w:val="clear" w:color="auto" w:fill="F9F1D2"/>
          </w:tcPr>
          <w:p w14:paraId="000001D8" w14:textId="77777777" w:rsidR="0009583D" w:rsidRDefault="0009583D">
            <w:pPr>
              <w:rPr>
                <w:rFonts w:ascii="Calibri" w:eastAsia="Calibri" w:hAnsi="Calibri" w:cs="Calibri"/>
                <w:sz w:val="18"/>
                <w:szCs w:val="18"/>
              </w:rPr>
            </w:pPr>
          </w:p>
        </w:tc>
        <w:tc>
          <w:tcPr>
            <w:tcW w:w="1170" w:type="dxa"/>
            <w:tcBorders>
              <w:top w:val="single" w:sz="4" w:space="0" w:color="000000"/>
              <w:left w:val="single" w:sz="4" w:space="0" w:color="000000"/>
              <w:bottom w:val="single" w:sz="4" w:space="0" w:color="000000"/>
              <w:right w:val="single" w:sz="4" w:space="0" w:color="000000"/>
            </w:tcBorders>
            <w:shd w:val="clear" w:color="auto" w:fill="F9F1D2"/>
          </w:tcPr>
          <w:p w14:paraId="000001D9" w14:textId="77777777" w:rsidR="0009583D" w:rsidRDefault="0009583D">
            <w:pPr>
              <w:rPr>
                <w:rFonts w:ascii="Calibri" w:eastAsia="Calibri" w:hAnsi="Calibri" w:cs="Calibri"/>
                <w:sz w:val="18"/>
                <w:szCs w:val="18"/>
              </w:rPr>
            </w:pPr>
          </w:p>
        </w:tc>
        <w:tc>
          <w:tcPr>
            <w:tcW w:w="1650" w:type="dxa"/>
            <w:tcBorders>
              <w:top w:val="single" w:sz="4" w:space="0" w:color="000000"/>
              <w:left w:val="single" w:sz="4" w:space="0" w:color="000000"/>
              <w:bottom w:val="single" w:sz="4" w:space="0" w:color="000000"/>
              <w:right w:val="single" w:sz="4" w:space="0" w:color="000000"/>
            </w:tcBorders>
            <w:shd w:val="clear" w:color="auto" w:fill="F9F1D2"/>
          </w:tcPr>
          <w:p w14:paraId="000001DA" w14:textId="77777777" w:rsidR="0009583D" w:rsidRDefault="0009583D">
            <w:pPr>
              <w:rPr>
                <w:rFonts w:ascii="Calibri" w:eastAsia="Calibri" w:hAnsi="Calibri" w:cs="Calibri"/>
                <w:sz w:val="18"/>
                <w:szCs w:val="18"/>
              </w:rPr>
            </w:pPr>
          </w:p>
        </w:tc>
      </w:tr>
      <w:tr w:rsidR="0009583D" w14:paraId="54716AB9" w14:textId="77777777">
        <w:trPr>
          <w:trHeight w:val="739"/>
        </w:trPr>
        <w:tc>
          <w:tcPr>
            <w:tcW w:w="2820" w:type="dxa"/>
            <w:tcBorders>
              <w:top w:val="single" w:sz="4" w:space="0" w:color="000000"/>
              <w:left w:val="single" w:sz="4" w:space="0" w:color="000000"/>
              <w:bottom w:val="single" w:sz="4" w:space="0" w:color="000000"/>
              <w:right w:val="single" w:sz="4" w:space="0" w:color="000000"/>
            </w:tcBorders>
          </w:tcPr>
          <w:p w14:paraId="000001DB" w14:textId="77777777" w:rsidR="0009583D" w:rsidRDefault="00D14CF3">
            <w:pPr>
              <w:rPr>
                <w:rFonts w:ascii="Calibri" w:eastAsia="Calibri" w:hAnsi="Calibri" w:cs="Calibri"/>
                <w:sz w:val="18"/>
                <w:szCs w:val="18"/>
              </w:rPr>
            </w:pPr>
            <w:r>
              <w:rPr>
                <w:rFonts w:ascii="Calibri" w:eastAsia="Calibri" w:hAnsi="Calibri" w:cs="Calibri"/>
                <w:b/>
                <w:sz w:val="18"/>
                <w:szCs w:val="18"/>
              </w:rPr>
              <w:t>Charles Becvarik</w:t>
            </w:r>
            <w:r>
              <w:rPr>
                <w:rFonts w:ascii="Calibri" w:eastAsia="Calibri" w:hAnsi="Calibri" w:cs="Calibri"/>
                <w:sz w:val="18"/>
                <w:szCs w:val="18"/>
              </w:rPr>
              <w:t xml:space="preserve">                          charles.becvarik@state.nm.us</w:t>
            </w:r>
          </w:p>
        </w:tc>
        <w:tc>
          <w:tcPr>
            <w:tcW w:w="1875" w:type="dxa"/>
            <w:tcBorders>
              <w:top w:val="single" w:sz="4" w:space="0" w:color="000000"/>
              <w:left w:val="single" w:sz="4" w:space="0" w:color="000000"/>
              <w:bottom w:val="single" w:sz="4" w:space="0" w:color="000000"/>
              <w:right w:val="single" w:sz="4" w:space="0" w:color="000000"/>
            </w:tcBorders>
          </w:tcPr>
          <w:p w14:paraId="000001DC" w14:textId="77777777" w:rsidR="0009583D" w:rsidRDefault="00D14CF3">
            <w:pPr>
              <w:rPr>
                <w:rFonts w:ascii="Calibri" w:eastAsia="Calibri" w:hAnsi="Calibri" w:cs="Calibri"/>
                <w:sz w:val="18"/>
                <w:szCs w:val="18"/>
              </w:rPr>
            </w:pPr>
            <w:r>
              <w:rPr>
                <w:rFonts w:ascii="Calibri" w:eastAsia="Calibri" w:hAnsi="Calibri" w:cs="Calibri"/>
                <w:sz w:val="18"/>
                <w:szCs w:val="18"/>
              </w:rPr>
              <w:t xml:space="preserve">NM State EMS Data </w:t>
            </w:r>
            <w:proofErr w:type="gramStart"/>
            <w:r>
              <w:rPr>
                <w:rFonts w:ascii="Calibri" w:eastAsia="Calibri" w:hAnsi="Calibri" w:cs="Calibri"/>
                <w:sz w:val="18"/>
                <w:szCs w:val="18"/>
              </w:rPr>
              <w:t>Coord./</w:t>
            </w:r>
            <w:proofErr w:type="gramEnd"/>
            <w:r>
              <w:rPr>
                <w:rFonts w:ascii="Calibri" w:eastAsia="Calibri" w:hAnsi="Calibri" w:cs="Calibri"/>
                <w:sz w:val="18"/>
                <w:szCs w:val="18"/>
              </w:rPr>
              <w:t>Licensing/ Education-CEs</w:t>
            </w:r>
          </w:p>
        </w:tc>
        <w:tc>
          <w:tcPr>
            <w:tcW w:w="1620" w:type="dxa"/>
            <w:tcBorders>
              <w:top w:val="single" w:sz="4" w:space="0" w:color="000000"/>
              <w:left w:val="single" w:sz="4" w:space="0" w:color="000000"/>
              <w:bottom w:val="single" w:sz="4" w:space="0" w:color="000000"/>
              <w:right w:val="single" w:sz="4" w:space="0" w:color="000000"/>
            </w:tcBorders>
          </w:tcPr>
          <w:p w14:paraId="000001DD" w14:textId="77777777" w:rsidR="0009583D" w:rsidRDefault="00D14CF3">
            <w:pPr>
              <w:rPr>
                <w:rFonts w:ascii="Calibri" w:eastAsia="Calibri" w:hAnsi="Calibri" w:cs="Calibri"/>
                <w:sz w:val="18"/>
                <w:szCs w:val="18"/>
              </w:rPr>
            </w:pPr>
            <w:r>
              <w:rPr>
                <w:rFonts w:ascii="Calibri" w:eastAsia="Calibri" w:hAnsi="Calibri" w:cs="Calibri"/>
                <w:sz w:val="18"/>
                <w:szCs w:val="18"/>
              </w:rPr>
              <w:t>NM DOH, NM EMS Bureau</w:t>
            </w:r>
          </w:p>
        </w:tc>
        <w:tc>
          <w:tcPr>
            <w:tcW w:w="1170" w:type="dxa"/>
            <w:tcBorders>
              <w:top w:val="single" w:sz="4" w:space="0" w:color="000000"/>
              <w:left w:val="single" w:sz="4" w:space="0" w:color="000000"/>
              <w:bottom w:val="single" w:sz="4" w:space="0" w:color="000000"/>
              <w:right w:val="single" w:sz="4" w:space="0" w:color="000000"/>
            </w:tcBorders>
          </w:tcPr>
          <w:p w14:paraId="000001DE" w14:textId="77777777" w:rsidR="0009583D" w:rsidRDefault="00D14CF3">
            <w:pPr>
              <w:rPr>
                <w:rFonts w:ascii="Calibri" w:eastAsia="Calibri" w:hAnsi="Calibri" w:cs="Calibri"/>
                <w:sz w:val="18"/>
                <w:szCs w:val="18"/>
              </w:rPr>
            </w:pPr>
            <w:r>
              <w:rPr>
                <w:rFonts w:ascii="Calibri" w:eastAsia="Calibri" w:hAnsi="Calibri" w:cs="Calibri"/>
                <w:sz w:val="18"/>
                <w:szCs w:val="18"/>
              </w:rPr>
              <w:t>Member</w:t>
            </w:r>
          </w:p>
        </w:tc>
        <w:tc>
          <w:tcPr>
            <w:tcW w:w="1650" w:type="dxa"/>
            <w:tcBorders>
              <w:top w:val="single" w:sz="4" w:space="0" w:color="000000"/>
              <w:left w:val="single" w:sz="4" w:space="0" w:color="000000"/>
              <w:bottom w:val="single" w:sz="4" w:space="0" w:color="000000"/>
              <w:right w:val="single" w:sz="4" w:space="0" w:color="000000"/>
            </w:tcBorders>
          </w:tcPr>
          <w:p w14:paraId="000001DF" w14:textId="77777777" w:rsidR="0009583D" w:rsidRDefault="00D14CF3">
            <w:pPr>
              <w:rPr>
                <w:rFonts w:ascii="Calibri" w:eastAsia="Calibri" w:hAnsi="Calibri" w:cs="Calibri"/>
                <w:sz w:val="18"/>
                <w:szCs w:val="18"/>
              </w:rPr>
            </w:pPr>
            <w:r>
              <w:rPr>
                <w:rFonts w:ascii="Calibri" w:eastAsia="Calibri" w:hAnsi="Calibri" w:cs="Calibri"/>
                <w:sz w:val="18"/>
                <w:szCs w:val="18"/>
              </w:rPr>
              <w:t>EMS/INJURY SURVEILLANCE</w:t>
            </w:r>
          </w:p>
          <w:p w14:paraId="000001E0" w14:textId="77777777" w:rsidR="0009583D" w:rsidRDefault="0009583D">
            <w:pPr>
              <w:rPr>
                <w:rFonts w:ascii="Calibri" w:eastAsia="Calibri" w:hAnsi="Calibri" w:cs="Calibri"/>
                <w:sz w:val="18"/>
                <w:szCs w:val="18"/>
              </w:rPr>
            </w:pPr>
          </w:p>
          <w:p w14:paraId="000001E1" w14:textId="77777777" w:rsidR="0009583D" w:rsidRDefault="0009583D">
            <w:pPr>
              <w:rPr>
                <w:rFonts w:ascii="Calibri" w:eastAsia="Calibri" w:hAnsi="Calibri" w:cs="Calibri"/>
                <w:sz w:val="18"/>
                <w:szCs w:val="18"/>
              </w:rPr>
            </w:pPr>
          </w:p>
          <w:p w14:paraId="000001E2" w14:textId="77777777" w:rsidR="0009583D" w:rsidRDefault="0009583D">
            <w:pPr>
              <w:rPr>
                <w:rFonts w:ascii="Calibri" w:eastAsia="Calibri" w:hAnsi="Calibri" w:cs="Calibri"/>
                <w:sz w:val="18"/>
                <w:szCs w:val="18"/>
              </w:rPr>
            </w:pPr>
          </w:p>
        </w:tc>
      </w:tr>
      <w:tr w:rsidR="0009583D" w14:paraId="1E182B01" w14:textId="77777777">
        <w:trPr>
          <w:trHeight w:val="495"/>
        </w:trPr>
        <w:tc>
          <w:tcPr>
            <w:tcW w:w="2820" w:type="dxa"/>
            <w:tcBorders>
              <w:top w:val="single" w:sz="4" w:space="0" w:color="000000"/>
              <w:left w:val="single" w:sz="4" w:space="0" w:color="000000"/>
              <w:bottom w:val="single" w:sz="4" w:space="0" w:color="000000"/>
              <w:right w:val="single" w:sz="4" w:space="0" w:color="000000"/>
            </w:tcBorders>
            <w:shd w:val="clear" w:color="auto" w:fill="F9F1D2"/>
          </w:tcPr>
          <w:p w14:paraId="000001E3" w14:textId="77777777" w:rsidR="0009583D" w:rsidRDefault="00D14CF3">
            <w:pPr>
              <w:rPr>
                <w:rFonts w:ascii="Calibri" w:eastAsia="Calibri" w:hAnsi="Calibri" w:cs="Calibri"/>
                <w:sz w:val="18"/>
                <w:szCs w:val="18"/>
              </w:rPr>
            </w:pPr>
            <w:r>
              <w:rPr>
                <w:rFonts w:ascii="Calibri" w:eastAsia="Calibri" w:hAnsi="Calibri" w:cs="Calibri"/>
                <w:b/>
                <w:sz w:val="18"/>
                <w:szCs w:val="18"/>
              </w:rPr>
              <w:lastRenderedPageBreak/>
              <w:t>Department of Motor Vehicles</w:t>
            </w:r>
          </w:p>
        </w:tc>
        <w:tc>
          <w:tcPr>
            <w:tcW w:w="1875" w:type="dxa"/>
            <w:tcBorders>
              <w:top w:val="single" w:sz="4" w:space="0" w:color="000000"/>
              <w:left w:val="single" w:sz="4" w:space="0" w:color="000000"/>
              <w:bottom w:val="single" w:sz="4" w:space="0" w:color="000000"/>
              <w:right w:val="single" w:sz="4" w:space="0" w:color="000000"/>
            </w:tcBorders>
            <w:shd w:val="clear" w:color="auto" w:fill="F9F1D2"/>
          </w:tcPr>
          <w:p w14:paraId="000001E4" w14:textId="77777777" w:rsidR="0009583D" w:rsidRDefault="0009583D">
            <w:pPr>
              <w:rPr>
                <w:rFonts w:ascii="Calibri" w:eastAsia="Calibri" w:hAnsi="Calibri" w:cs="Calibri"/>
                <w:sz w:val="18"/>
                <w:szCs w:val="18"/>
              </w:rPr>
            </w:pPr>
          </w:p>
        </w:tc>
        <w:tc>
          <w:tcPr>
            <w:tcW w:w="1620" w:type="dxa"/>
            <w:tcBorders>
              <w:top w:val="single" w:sz="4" w:space="0" w:color="000000"/>
              <w:left w:val="single" w:sz="4" w:space="0" w:color="000000"/>
              <w:bottom w:val="single" w:sz="4" w:space="0" w:color="000000"/>
              <w:right w:val="single" w:sz="4" w:space="0" w:color="000000"/>
            </w:tcBorders>
            <w:shd w:val="clear" w:color="auto" w:fill="F9F1D2"/>
          </w:tcPr>
          <w:p w14:paraId="000001E5" w14:textId="77777777" w:rsidR="0009583D" w:rsidRDefault="0009583D">
            <w:pPr>
              <w:rPr>
                <w:rFonts w:ascii="Calibri" w:eastAsia="Calibri" w:hAnsi="Calibri" w:cs="Calibri"/>
                <w:sz w:val="18"/>
                <w:szCs w:val="18"/>
              </w:rPr>
            </w:pPr>
          </w:p>
        </w:tc>
        <w:tc>
          <w:tcPr>
            <w:tcW w:w="1170" w:type="dxa"/>
            <w:tcBorders>
              <w:top w:val="single" w:sz="4" w:space="0" w:color="000000"/>
              <w:left w:val="single" w:sz="4" w:space="0" w:color="000000"/>
              <w:bottom w:val="single" w:sz="4" w:space="0" w:color="000000"/>
              <w:right w:val="single" w:sz="4" w:space="0" w:color="000000"/>
            </w:tcBorders>
            <w:shd w:val="clear" w:color="auto" w:fill="F9F1D2"/>
          </w:tcPr>
          <w:p w14:paraId="000001E6" w14:textId="77777777" w:rsidR="0009583D" w:rsidRDefault="0009583D">
            <w:pPr>
              <w:rPr>
                <w:rFonts w:ascii="Calibri" w:eastAsia="Calibri" w:hAnsi="Calibri" w:cs="Calibri"/>
                <w:sz w:val="18"/>
                <w:szCs w:val="18"/>
              </w:rPr>
            </w:pPr>
          </w:p>
        </w:tc>
        <w:tc>
          <w:tcPr>
            <w:tcW w:w="1650" w:type="dxa"/>
            <w:tcBorders>
              <w:top w:val="single" w:sz="4" w:space="0" w:color="000000"/>
              <w:left w:val="single" w:sz="4" w:space="0" w:color="000000"/>
              <w:bottom w:val="single" w:sz="4" w:space="0" w:color="000000"/>
              <w:right w:val="single" w:sz="4" w:space="0" w:color="000000"/>
            </w:tcBorders>
            <w:shd w:val="clear" w:color="auto" w:fill="F9F1D2"/>
          </w:tcPr>
          <w:p w14:paraId="000001E7" w14:textId="77777777" w:rsidR="0009583D" w:rsidRDefault="0009583D">
            <w:pPr>
              <w:rPr>
                <w:rFonts w:ascii="Calibri" w:eastAsia="Calibri" w:hAnsi="Calibri" w:cs="Calibri"/>
                <w:sz w:val="18"/>
                <w:szCs w:val="18"/>
              </w:rPr>
            </w:pPr>
          </w:p>
        </w:tc>
      </w:tr>
      <w:tr w:rsidR="0009583D" w14:paraId="20367924" w14:textId="77777777">
        <w:trPr>
          <w:trHeight w:val="739"/>
        </w:trPr>
        <w:tc>
          <w:tcPr>
            <w:tcW w:w="2820" w:type="dxa"/>
            <w:tcBorders>
              <w:top w:val="single" w:sz="4" w:space="0" w:color="000000"/>
              <w:left w:val="single" w:sz="4" w:space="0" w:color="000000"/>
              <w:bottom w:val="single" w:sz="4" w:space="0" w:color="000000"/>
              <w:right w:val="single" w:sz="4" w:space="0" w:color="000000"/>
            </w:tcBorders>
          </w:tcPr>
          <w:p w14:paraId="000001E8" w14:textId="77777777" w:rsidR="0009583D" w:rsidRDefault="00D14CF3">
            <w:pPr>
              <w:rPr>
                <w:rFonts w:ascii="Calibri" w:eastAsia="Calibri" w:hAnsi="Calibri" w:cs="Calibri"/>
                <w:sz w:val="18"/>
                <w:szCs w:val="18"/>
              </w:rPr>
            </w:pPr>
            <w:r>
              <w:rPr>
                <w:rFonts w:ascii="Calibri" w:eastAsia="Calibri" w:hAnsi="Calibri" w:cs="Calibri"/>
                <w:b/>
                <w:sz w:val="18"/>
                <w:szCs w:val="18"/>
              </w:rPr>
              <w:t xml:space="preserve">Tomas Glover                                                              </w:t>
            </w:r>
            <w:proofErr w:type="spellStart"/>
            <w:proofErr w:type="gramStart"/>
            <w:r>
              <w:rPr>
                <w:rFonts w:ascii="Calibri" w:eastAsia="Calibri" w:hAnsi="Calibri" w:cs="Calibri"/>
                <w:sz w:val="18"/>
                <w:szCs w:val="18"/>
              </w:rPr>
              <w:t>tomas.glover</w:t>
            </w:r>
            <w:proofErr w:type="gramEnd"/>
            <w:r>
              <w:rPr>
                <w:rFonts w:ascii="Calibri" w:eastAsia="Calibri" w:hAnsi="Calibri" w:cs="Calibri"/>
                <w:sz w:val="18"/>
                <w:szCs w:val="18"/>
              </w:rPr>
              <w:t>@state,nm.us</w:t>
            </w:r>
            <w:proofErr w:type="spellEnd"/>
          </w:p>
        </w:tc>
        <w:tc>
          <w:tcPr>
            <w:tcW w:w="1875" w:type="dxa"/>
            <w:tcBorders>
              <w:top w:val="single" w:sz="4" w:space="0" w:color="000000"/>
              <w:left w:val="single" w:sz="4" w:space="0" w:color="000000"/>
              <w:bottom w:val="single" w:sz="4" w:space="0" w:color="000000"/>
              <w:right w:val="single" w:sz="4" w:space="0" w:color="000000"/>
            </w:tcBorders>
          </w:tcPr>
          <w:p w14:paraId="000001E9" w14:textId="77777777" w:rsidR="0009583D" w:rsidRDefault="00D14CF3">
            <w:pPr>
              <w:rPr>
                <w:rFonts w:ascii="Calibri" w:eastAsia="Calibri" w:hAnsi="Calibri" w:cs="Calibri"/>
                <w:sz w:val="18"/>
                <w:szCs w:val="18"/>
              </w:rPr>
            </w:pPr>
            <w:r>
              <w:rPr>
                <w:rFonts w:ascii="Calibri" w:eastAsia="Calibri" w:hAnsi="Calibri" w:cs="Calibri"/>
                <w:sz w:val="18"/>
                <w:szCs w:val="18"/>
              </w:rPr>
              <w:t>Driver Services Bureau Chief</w:t>
            </w:r>
          </w:p>
        </w:tc>
        <w:tc>
          <w:tcPr>
            <w:tcW w:w="1620" w:type="dxa"/>
            <w:tcBorders>
              <w:top w:val="single" w:sz="4" w:space="0" w:color="000000"/>
              <w:left w:val="single" w:sz="4" w:space="0" w:color="000000"/>
              <w:bottom w:val="single" w:sz="4" w:space="0" w:color="000000"/>
              <w:right w:val="single" w:sz="4" w:space="0" w:color="000000"/>
            </w:tcBorders>
          </w:tcPr>
          <w:p w14:paraId="000001EA" w14:textId="77777777" w:rsidR="0009583D" w:rsidRDefault="00D14CF3">
            <w:pPr>
              <w:rPr>
                <w:rFonts w:ascii="Calibri" w:eastAsia="Calibri" w:hAnsi="Calibri" w:cs="Calibri"/>
                <w:sz w:val="18"/>
                <w:szCs w:val="18"/>
              </w:rPr>
            </w:pPr>
            <w:r>
              <w:rPr>
                <w:rFonts w:ascii="Calibri" w:eastAsia="Calibri" w:hAnsi="Calibri" w:cs="Calibri"/>
                <w:sz w:val="18"/>
                <w:szCs w:val="18"/>
              </w:rPr>
              <w:t>NM TRD, Motor Vehicle Division</w:t>
            </w:r>
          </w:p>
        </w:tc>
        <w:tc>
          <w:tcPr>
            <w:tcW w:w="1170" w:type="dxa"/>
            <w:tcBorders>
              <w:top w:val="single" w:sz="4" w:space="0" w:color="000000"/>
              <w:left w:val="single" w:sz="4" w:space="0" w:color="000000"/>
              <w:bottom w:val="single" w:sz="4" w:space="0" w:color="000000"/>
              <w:right w:val="single" w:sz="4" w:space="0" w:color="000000"/>
            </w:tcBorders>
          </w:tcPr>
          <w:p w14:paraId="000001EB" w14:textId="77777777" w:rsidR="0009583D" w:rsidRDefault="00D14CF3">
            <w:pPr>
              <w:rPr>
                <w:rFonts w:ascii="Calibri" w:eastAsia="Calibri" w:hAnsi="Calibri" w:cs="Calibri"/>
                <w:sz w:val="18"/>
                <w:szCs w:val="18"/>
              </w:rPr>
            </w:pPr>
            <w:r>
              <w:rPr>
                <w:rFonts w:ascii="Calibri" w:eastAsia="Calibri" w:hAnsi="Calibri" w:cs="Calibri"/>
                <w:sz w:val="18"/>
                <w:szCs w:val="18"/>
              </w:rPr>
              <w:t>Member</w:t>
            </w:r>
          </w:p>
        </w:tc>
        <w:tc>
          <w:tcPr>
            <w:tcW w:w="1650" w:type="dxa"/>
            <w:tcBorders>
              <w:top w:val="single" w:sz="4" w:space="0" w:color="000000"/>
              <w:left w:val="single" w:sz="4" w:space="0" w:color="000000"/>
              <w:bottom w:val="single" w:sz="4" w:space="0" w:color="000000"/>
              <w:right w:val="single" w:sz="4" w:space="0" w:color="000000"/>
            </w:tcBorders>
          </w:tcPr>
          <w:p w14:paraId="000001EC" w14:textId="77777777" w:rsidR="0009583D" w:rsidRDefault="00D14CF3">
            <w:pPr>
              <w:rPr>
                <w:rFonts w:ascii="Calibri" w:eastAsia="Calibri" w:hAnsi="Calibri" w:cs="Calibri"/>
                <w:sz w:val="18"/>
                <w:szCs w:val="18"/>
              </w:rPr>
            </w:pPr>
            <w:r>
              <w:rPr>
                <w:rFonts w:ascii="Calibri" w:eastAsia="Calibri" w:hAnsi="Calibri" w:cs="Calibri"/>
                <w:sz w:val="18"/>
                <w:szCs w:val="18"/>
              </w:rPr>
              <w:t>DRIVER/VEHICLE</w:t>
            </w:r>
          </w:p>
        </w:tc>
      </w:tr>
      <w:tr w:rsidR="0009583D" w14:paraId="64D22142" w14:textId="77777777">
        <w:trPr>
          <w:trHeight w:val="739"/>
        </w:trPr>
        <w:tc>
          <w:tcPr>
            <w:tcW w:w="2820" w:type="dxa"/>
            <w:tcBorders>
              <w:top w:val="single" w:sz="4" w:space="0" w:color="000000"/>
              <w:left w:val="single" w:sz="4" w:space="0" w:color="000000"/>
              <w:bottom w:val="single" w:sz="4" w:space="0" w:color="000000"/>
              <w:right w:val="single" w:sz="4" w:space="0" w:color="000000"/>
            </w:tcBorders>
          </w:tcPr>
          <w:p w14:paraId="000001ED" w14:textId="77777777" w:rsidR="0009583D" w:rsidRDefault="00D14CF3">
            <w:pPr>
              <w:rPr>
                <w:rFonts w:ascii="Calibri" w:eastAsia="Calibri" w:hAnsi="Calibri" w:cs="Calibri"/>
                <w:sz w:val="18"/>
                <w:szCs w:val="18"/>
              </w:rPr>
            </w:pPr>
            <w:r>
              <w:rPr>
                <w:rFonts w:ascii="Calibri" w:eastAsia="Calibri" w:hAnsi="Calibri" w:cs="Calibri"/>
                <w:b/>
                <w:sz w:val="18"/>
                <w:szCs w:val="18"/>
              </w:rPr>
              <w:t>Sean Bulian</w:t>
            </w:r>
            <w:r>
              <w:rPr>
                <w:rFonts w:ascii="Calibri" w:eastAsia="Calibri" w:hAnsi="Calibri" w:cs="Calibri"/>
                <w:sz w:val="18"/>
                <w:szCs w:val="18"/>
              </w:rPr>
              <w:t xml:space="preserve"> Sean.bulian@state.nm.us </w:t>
            </w:r>
            <w:r>
              <w:t xml:space="preserve"> </w:t>
            </w:r>
          </w:p>
        </w:tc>
        <w:tc>
          <w:tcPr>
            <w:tcW w:w="1875" w:type="dxa"/>
            <w:tcBorders>
              <w:top w:val="single" w:sz="4" w:space="0" w:color="000000"/>
              <w:left w:val="single" w:sz="4" w:space="0" w:color="000000"/>
              <w:bottom w:val="single" w:sz="4" w:space="0" w:color="000000"/>
              <w:right w:val="single" w:sz="4" w:space="0" w:color="000000"/>
            </w:tcBorders>
          </w:tcPr>
          <w:p w14:paraId="000001EE" w14:textId="77777777" w:rsidR="0009583D" w:rsidRDefault="00D14CF3">
            <w:pPr>
              <w:rPr>
                <w:rFonts w:ascii="Calibri" w:eastAsia="Calibri" w:hAnsi="Calibri" w:cs="Calibri"/>
                <w:sz w:val="18"/>
                <w:szCs w:val="18"/>
              </w:rPr>
            </w:pPr>
            <w:r>
              <w:rPr>
                <w:rFonts w:ascii="Calibri" w:eastAsia="Calibri" w:hAnsi="Calibri" w:cs="Calibri"/>
                <w:sz w:val="18"/>
                <w:szCs w:val="18"/>
              </w:rPr>
              <w:t>Vehicles Bureau Chief</w:t>
            </w:r>
          </w:p>
        </w:tc>
        <w:tc>
          <w:tcPr>
            <w:tcW w:w="1620" w:type="dxa"/>
            <w:tcBorders>
              <w:top w:val="single" w:sz="4" w:space="0" w:color="000000"/>
              <w:left w:val="single" w:sz="4" w:space="0" w:color="000000"/>
              <w:bottom w:val="single" w:sz="4" w:space="0" w:color="000000"/>
              <w:right w:val="single" w:sz="4" w:space="0" w:color="000000"/>
            </w:tcBorders>
          </w:tcPr>
          <w:p w14:paraId="000001EF" w14:textId="77777777" w:rsidR="0009583D" w:rsidRDefault="00D14CF3">
            <w:pPr>
              <w:rPr>
                <w:rFonts w:ascii="Calibri" w:eastAsia="Calibri" w:hAnsi="Calibri" w:cs="Calibri"/>
                <w:sz w:val="18"/>
                <w:szCs w:val="18"/>
              </w:rPr>
            </w:pPr>
            <w:r>
              <w:rPr>
                <w:rFonts w:ascii="Calibri" w:eastAsia="Calibri" w:hAnsi="Calibri" w:cs="Calibri"/>
                <w:sz w:val="18"/>
                <w:szCs w:val="18"/>
              </w:rPr>
              <w:t>NM TRD, Motor Vehicle Division</w:t>
            </w:r>
          </w:p>
        </w:tc>
        <w:tc>
          <w:tcPr>
            <w:tcW w:w="1170" w:type="dxa"/>
            <w:tcBorders>
              <w:top w:val="single" w:sz="4" w:space="0" w:color="000000"/>
              <w:left w:val="single" w:sz="4" w:space="0" w:color="000000"/>
              <w:bottom w:val="single" w:sz="4" w:space="0" w:color="000000"/>
              <w:right w:val="single" w:sz="4" w:space="0" w:color="000000"/>
            </w:tcBorders>
          </w:tcPr>
          <w:p w14:paraId="000001F0" w14:textId="77777777" w:rsidR="0009583D" w:rsidRDefault="00D14CF3">
            <w:pPr>
              <w:rPr>
                <w:rFonts w:ascii="Calibri" w:eastAsia="Calibri" w:hAnsi="Calibri" w:cs="Calibri"/>
                <w:sz w:val="18"/>
                <w:szCs w:val="18"/>
              </w:rPr>
            </w:pPr>
            <w:r>
              <w:rPr>
                <w:rFonts w:ascii="Calibri" w:eastAsia="Calibri" w:hAnsi="Calibri" w:cs="Calibri"/>
                <w:sz w:val="18"/>
                <w:szCs w:val="18"/>
              </w:rPr>
              <w:t>Member</w:t>
            </w:r>
          </w:p>
        </w:tc>
        <w:tc>
          <w:tcPr>
            <w:tcW w:w="1650" w:type="dxa"/>
            <w:tcBorders>
              <w:top w:val="single" w:sz="4" w:space="0" w:color="000000"/>
              <w:left w:val="single" w:sz="4" w:space="0" w:color="000000"/>
              <w:bottom w:val="single" w:sz="4" w:space="0" w:color="000000"/>
              <w:right w:val="single" w:sz="4" w:space="0" w:color="000000"/>
            </w:tcBorders>
          </w:tcPr>
          <w:p w14:paraId="000001F1" w14:textId="77777777" w:rsidR="0009583D" w:rsidRDefault="00D14CF3">
            <w:pPr>
              <w:rPr>
                <w:rFonts w:ascii="Calibri" w:eastAsia="Calibri" w:hAnsi="Calibri" w:cs="Calibri"/>
                <w:sz w:val="18"/>
                <w:szCs w:val="18"/>
              </w:rPr>
            </w:pPr>
            <w:r>
              <w:rPr>
                <w:rFonts w:ascii="Calibri" w:eastAsia="Calibri" w:hAnsi="Calibri" w:cs="Calibri"/>
                <w:sz w:val="18"/>
                <w:szCs w:val="18"/>
              </w:rPr>
              <w:t>DRIVER/VEHICLE</w:t>
            </w:r>
          </w:p>
        </w:tc>
      </w:tr>
      <w:tr w:rsidR="0009583D" w14:paraId="6C52D03E" w14:textId="77777777">
        <w:trPr>
          <w:trHeight w:val="450"/>
        </w:trPr>
        <w:tc>
          <w:tcPr>
            <w:tcW w:w="2820" w:type="dxa"/>
            <w:tcBorders>
              <w:top w:val="single" w:sz="4" w:space="0" w:color="000000"/>
              <w:left w:val="single" w:sz="4" w:space="0" w:color="000000"/>
              <w:bottom w:val="single" w:sz="4" w:space="0" w:color="000000"/>
              <w:right w:val="single" w:sz="4" w:space="0" w:color="000000"/>
            </w:tcBorders>
            <w:shd w:val="clear" w:color="auto" w:fill="F9F1D2"/>
          </w:tcPr>
          <w:p w14:paraId="000001F2" w14:textId="77777777" w:rsidR="0009583D" w:rsidRDefault="00D14CF3">
            <w:pPr>
              <w:rPr>
                <w:rFonts w:ascii="Calibri" w:eastAsia="Calibri" w:hAnsi="Calibri" w:cs="Calibri"/>
                <w:b/>
                <w:sz w:val="18"/>
                <w:szCs w:val="18"/>
              </w:rPr>
            </w:pPr>
            <w:r>
              <w:rPr>
                <w:rFonts w:ascii="Calibri" w:eastAsia="Calibri" w:hAnsi="Calibri" w:cs="Calibri"/>
                <w:b/>
                <w:sz w:val="18"/>
                <w:szCs w:val="18"/>
              </w:rPr>
              <w:t>State Partners</w:t>
            </w:r>
          </w:p>
        </w:tc>
        <w:tc>
          <w:tcPr>
            <w:tcW w:w="1875" w:type="dxa"/>
            <w:tcBorders>
              <w:top w:val="single" w:sz="4" w:space="0" w:color="000000"/>
              <w:left w:val="single" w:sz="4" w:space="0" w:color="000000"/>
              <w:bottom w:val="single" w:sz="4" w:space="0" w:color="000000"/>
              <w:right w:val="single" w:sz="4" w:space="0" w:color="000000"/>
            </w:tcBorders>
            <w:shd w:val="clear" w:color="auto" w:fill="F9F1D2"/>
          </w:tcPr>
          <w:p w14:paraId="000001F3" w14:textId="77777777" w:rsidR="0009583D" w:rsidRDefault="0009583D">
            <w:pPr>
              <w:rPr>
                <w:rFonts w:ascii="Calibri" w:eastAsia="Calibri" w:hAnsi="Calibri" w:cs="Calibri"/>
                <w:sz w:val="18"/>
                <w:szCs w:val="18"/>
              </w:rPr>
            </w:pPr>
          </w:p>
        </w:tc>
        <w:tc>
          <w:tcPr>
            <w:tcW w:w="1620" w:type="dxa"/>
            <w:tcBorders>
              <w:top w:val="single" w:sz="4" w:space="0" w:color="000000"/>
              <w:left w:val="single" w:sz="4" w:space="0" w:color="000000"/>
              <w:bottom w:val="single" w:sz="4" w:space="0" w:color="000000"/>
              <w:right w:val="single" w:sz="4" w:space="0" w:color="000000"/>
            </w:tcBorders>
            <w:shd w:val="clear" w:color="auto" w:fill="F9F1D2"/>
          </w:tcPr>
          <w:p w14:paraId="000001F4" w14:textId="77777777" w:rsidR="0009583D" w:rsidRDefault="0009583D">
            <w:pPr>
              <w:rPr>
                <w:rFonts w:ascii="Calibri" w:eastAsia="Calibri" w:hAnsi="Calibri" w:cs="Calibri"/>
                <w:sz w:val="18"/>
                <w:szCs w:val="18"/>
              </w:rPr>
            </w:pPr>
          </w:p>
        </w:tc>
        <w:tc>
          <w:tcPr>
            <w:tcW w:w="1170" w:type="dxa"/>
            <w:tcBorders>
              <w:top w:val="single" w:sz="4" w:space="0" w:color="000000"/>
              <w:left w:val="single" w:sz="4" w:space="0" w:color="000000"/>
              <w:bottom w:val="single" w:sz="4" w:space="0" w:color="000000"/>
              <w:right w:val="single" w:sz="4" w:space="0" w:color="000000"/>
            </w:tcBorders>
            <w:shd w:val="clear" w:color="auto" w:fill="F9F1D2"/>
          </w:tcPr>
          <w:p w14:paraId="000001F5" w14:textId="77777777" w:rsidR="0009583D" w:rsidRDefault="0009583D">
            <w:pPr>
              <w:rPr>
                <w:rFonts w:ascii="Calibri" w:eastAsia="Calibri" w:hAnsi="Calibri" w:cs="Calibri"/>
                <w:sz w:val="18"/>
                <w:szCs w:val="18"/>
              </w:rPr>
            </w:pPr>
          </w:p>
        </w:tc>
        <w:tc>
          <w:tcPr>
            <w:tcW w:w="1650" w:type="dxa"/>
            <w:tcBorders>
              <w:top w:val="single" w:sz="4" w:space="0" w:color="000000"/>
              <w:left w:val="single" w:sz="4" w:space="0" w:color="000000"/>
              <w:bottom w:val="single" w:sz="4" w:space="0" w:color="000000"/>
              <w:right w:val="single" w:sz="4" w:space="0" w:color="000000"/>
            </w:tcBorders>
            <w:shd w:val="clear" w:color="auto" w:fill="F9F1D2"/>
          </w:tcPr>
          <w:p w14:paraId="000001F6" w14:textId="77777777" w:rsidR="0009583D" w:rsidRDefault="0009583D">
            <w:pPr>
              <w:rPr>
                <w:rFonts w:ascii="Calibri" w:eastAsia="Calibri" w:hAnsi="Calibri" w:cs="Calibri"/>
                <w:sz w:val="18"/>
                <w:szCs w:val="18"/>
              </w:rPr>
            </w:pPr>
          </w:p>
        </w:tc>
      </w:tr>
      <w:tr w:rsidR="0009583D" w14:paraId="400BD09C" w14:textId="77777777">
        <w:trPr>
          <w:trHeight w:val="739"/>
        </w:trPr>
        <w:tc>
          <w:tcPr>
            <w:tcW w:w="2820" w:type="dxa"/>
            <w:tcBorders>
              <w:top w:val="single" w:sz="4" w:space="0" w:color="000000"/>
              <w:left w:val="single" w:sz="4" w:space="0" w:color="000000"/>
              <w:bottom w:val="single" w:sz="4" w:space="0" w:color="000000"/>
              <w:right w:val="single" w:sz="4" w:space="0" w:color="000000"/>
            </w:tcBorders>
            <w:shd w:val="clear" w:color="auto" w:fill="FFFFFF"/>
          </w:tcPr>
          <w:p w14:paraId="000001F7" w14:textId="77777777" w:rsidR="0009583D" w:rsidRDefault="00D14CF3">
            <w:pPr>
              <w:rPr>
                <w:rFonts w:ascii="Calibri" w:eastAsia="Calibri" w:hAnsi="Calibri" w:cs="Calibri"/>
                <w:sz w:val="18"/>
                <w:szCs w:val="18"/>
                <w:highlight w:val="white"/>
              </w:rPr>
            </w:pPr>
            <w:r>
              <w:rPr>
                <w:rFonts w:ascii="Calibri" w:eastAsia="Calibri" w:hAnsi="Calibri" w:cs="Calibri"/>
                <w:b/>
                <w:sz w:val="18"/>
                <w:szCs w:val="18"/>
                <w:highlight w:val="white"/>
              </w:rPr>
              <w:t>Julie Krupcale</w:t>
            </w:r>
            <w:r>
              <w:rPr>
                <w:rFonts w:ascii="Calibri" w:eastAsia="Calibri" w:hAnsi="Calibri" w:cs="Calibri"/>
                <w:sz w:val="18"/>
                <w:szCs w:val="18"/>
                <w:highlight w:val="white"/>
              </w:rPr>
              <w:t xml:space="preserve">     Julie.Krupcale@state.nm.us</w:t>
            </w:r>
          </w:p>
        </w:tc>
        <w:tc>
          <w:tcPr>
            <w:tcW w:w="1875" w:type="dxa"/>
            <w:tcBorders>
              <w:top w:val="single" w:sz="4" w:space="0" w:color="000000"/>
              <w:left w:val="single" w:sz="4" w:space="0" w:color="000000"/>
              <w:bottom w:val="single" w:sz="4" w:space="0" w:color="000000"/>
              <w:right w:val="single" w:sz="4" w:space="0" w:color="000000"/>
            </w:tcBorders>
            <w:shd w:val="clear" w:color="auto" w:fill="FFFFFF"/>
          </w:tcPr>
          <w:p w14:paraId="000001F8" w14:textId="77777777" w:rsidR="0009583D" w:rsidRDefault="00D14CF3">
            <w:pPr>
              <w:rPr>
                <w:rFonts w:ascii="Calibri" w:eastAsia="Calibri" w:hAnsi="Calibri" w:cs="Calibri"/>
                <w:sz w:val="18"/>
                <w:szCs w:val="18"/>
                <w:highlight w:val="white"/>
              </w:rPr>
            </w:pPr>
            <w:r>
              <w:rPr>
                <w:rFonts w:ascii="Calibri" w:eastAsia="Calibri" w:hAnsi="Calibri" w:cs="Calibri"/>
                <w:sz w:val="18"/>
                <w:szCs w:val="18"/>
                <w:highlight w:val="white"/>
              </w:rPr>
              <w:t>Department of Finance &amp; Administration</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14:paraId="000001F9" w14:textId="77777777" w:rsidR="0009583D" w:rsidRDefault="00D14CF3">
            <w:pPr>
              <w:rPr>
                <w:rFonts w:ascii="Calibri" w:eastAsia="Calibri" w:hAnsi="Calibri" w:cs="Calibri"/>
                <w:sz w:val="18"/>
                <w:szCs w:val="18"/>
                <w:highlight w:val="white"/>
              </w:rPr>
            </w:pPr>
            <w:r>
              <w:rPr>
                <w:rFonts w:ascii="Calibri" w:eastAsia="Calibri" w:hAnsi="Calibri" w:cs="Calibri"/>
                <w:sz w:val="18"/>
                <w:szCs w:val="18"/>
                <w:highlight w:val="white"/>
              </w:rPr>
              <w:t>Local DWI</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0001FA" w14:textId="77777777" w:rsidR="0009583D" w:rsidRDefault="00D14CF3">
            <w:pPr>
              <w:rPr>
                <w:rFonts w:ascii="Calibri" w:eastAsia="Calibri" w:hAnsi="Calibri" w:cs="Calibri"/>
                <w:sz w:val="18"/>
                <w:szCs w:val="18"/>
                <w:highlight w:val="white"/>
              </w:rPr>
            </w:pPr>
            <w:r>
              <w:rPr>
                <w:rFonts w:ascii="Calibri" w:eastAsia="Calibri" w:hAnsi="Calibri" w:cs="Calibri"/>
                <w:sz w:val="18"/>
                <w:szCs w:val="18"/>
                <w:highlight w:val="white"/>
              </w:rPr>
              <w:t>Member</w:t>
            </w:r>
          </w:p>
        </w:tc>
        <w:tc>
          <w:tcPr>
            <w:tcW w:w="1650" w:type="dxa"/>
            <w:tcBorders>
              <w:top w:val="single" w:sz="4" w:space="0" w:color="000000"/>
              <w:left w:val="single" w:sz="4" w:space="0" w:color="000000"/>
              <w:bottom w:val="single" w:sz="4" w:space="0" w:color="000000"/>
              <w:right w:val="single" w:sz="4" w:space="0" w:color="000000"/>
            </w:tcBorders>
            <w:shd w:val="clear" w:color="auto" w:fill="FFFFFF"/>
          </w:tcPr>
          <w:p w14:paraId="000001FB" w14:textId="77777777" w:rsidR="0009583D" w:rsidRDefault="00D14CF3">
            <w:pPr>
              <w:rPr>
                <w:rFonts w:ascii="Calibri" w:eastAsia="Calibri" w:hAnsi="Calibri" w:cs="Calibri"/>
                <w:sz w:val="18"/>
                <w:szCs w:val="18"/>
                <w:highlight w:val="white"/>
              </w:rPr>
            </w:pPr>
            <w:r>
              <w:rPr>
                <w:rFonts w:ascii="Calibri" w:eastAsia="Calibri" w:hAnsi="Calibri" w:cs="Calibri"/>
                <w:sz w:val="18"/>
                <w:szCs w:val="18"/>
                <w:highlight w:val="white"/>
              </w:rPr>
              <w:t>DRIVER/CRASH/ CITATION ADJUDICATION</w:t>
            </w:r>
          </w:p>
        </w:tc>
      </w:tr>
      <w:tr w:rsidR="0009583D" w14:paraId="204ED4B4" w14:textId="77777777">
        <w:trPr>
          <w:trHeight w:val="570"/>
        </w:trPr>
        <w:tc>
          <w:tcPr>
            <w:tcW w:w="2820" w:type="dxa"/>
            <w:tcBorders>
              <w:top w:val="single" w:sz="4" w:space="0" w:color="000000"/>
              <w:left w:val="single" w:sz="4" w:space="0" w:color="000000"/>
              <w:bottom w:val="single" w:sz="4" w:space="0" w:color="000000"/>
              <w:right w:val="single" w:sz="4" w:space="0" w:color="000000"/>
            </w:tcBorders>
            <w:shd w:val="clear" w:color="auto" w:fill="F9F1D2"/>
          </w:tcPr>
          <w:p w14:paraId="000001FC" w14:textId="77777777" w:rsidR="0009583D" w:rsidRDefault="00D14CF3">
            <w:pPr>
              <w:rPr>
                <w:rFonts w:ascii="Calibri" w:eastAsia="Calibri" w:hAnsi="Calibri" w:cs="Calibri"/>
                <w:b/>
                <w:sz w:val="18"/>
                <w:szCs w:val="18"/>
              </w:rPr>
            </w:pPr>
            <w:r>
              <w:rPr>
                <w:rFonts w:ascii="Calibri" w:eastAsia="Calibri" w:hAnsi="Calibri" w:cs="Calibri"/>
                <w:b/>
                <w:sz w:val="18"/>
                <w:szCs w:val="18"/>
              </w:rPr>
              <w:t>Federal Partners</w:t>
            </w:r>
          </w:p>
        </w:tc>
        <w:tc>
          <w:tcPr>
            <w:tcW w:w="1875" w:type="dxa"/>
            <w:tcBorders>
              <w:top w:val="single" w:sz="4" w:space="0" w:color="000000"/>
              <w:left w:val="single" w:sz="4" w:space="0" w:color="000000"/>
              <w:bottom w:val="single" w:sz="4" w:space="0" w:color="000000"/>
              <w:right w:val="single" w:sz="4" w:space="0" w:color="000000"/>
            </w:tcBorders>
            <w:shd w:val="clear" w:color="auto" w:fill="F9F1D2"/>
          </w:tcPr>
          <w:p w14:paraId="000001FD" w14:textId="77777777" w:rsidR="0009583D" w:rsidRDefault="0009583D">
            <w:pPr>
              <w:rPr>
                <w:rFonts w:ascii="Calibri" w:eastAsia="Calibri" w:hAnsi="Calibri" w:cs="Calibri"/>
                <w:sz w:val="18"/>
                <w:szCs w:val="18"/>
              </w:rPr>
            </w:pPr>
          </w:p>
        </w:tc>
        <w:tc>
          <w:tcPr>
            <w:tcW w:w="1620" w:type="dxa"/>
            <w:tcBorders>
              <w:top w:val="single" w:sz="4" w:space="0" w:color="000000"/>
              <w:left w:val="single" w:sz="4" w:space="0" w:color="000000"/>
              <w:bottom w:val="single" w:sz="4" w:space="0" w:color="000000"/>
              <w:right w:val="single" w:sz="4" w:space="0" w:color="000000"/>
            </w:tcBorders>
            <w:shd w:val="clear" w:color="auto" w:fill="F9F1D2"/>
          </w:tcPr>
          <w:p w14:paraId="000001FE" w14:textId="77777777" w:rsidR="0009583D" w:rsidRDefault="0009583D">
            <w:pPr>
              <w:rPr>
                <w:rFonts w:ascii="Calibri" w:eastAsia="Calibri" w:hAnsi="Calibri" w:cs="Calibri"/>
                <w:sz w:val="18"/>
                <w:szCs w:val="18"/>
              </w:rPr>
            </w:pPr>
          </w:p>
        </w:tc>
        <w:tc>
          <w:tcPr>
            <w:tcW w:w="1170" w:type="dxa"/>
            <w:tcBorders>
              <w:top w:val="single" w:sz="4" w:space="0" w:color="000000"/>
              <w:left w:val="single" w:sz="4" w:space="0" w:color="000000"/>
              <w:bottom w:val="single" w:sz="4" w:space="0" w:color="000000"/>
              <w:right w:val="single" w:sz="4" w:space="0" w:color="000000"/>
            </w:tcBorders>
            <w:shd w:val="clear" w:color="auto" w:fill="F9F1D2"/>
          </w:tcPr>
          <w:p w14:paraId="000001FF" w14:textId="77777777" w:rsidR="0009583D" w:rsidRDefault="0009583D">
            <w:pPr>
              <w:rPr>
                <w:rFonts w:ascii="Calibri" w:eastAsia="Calibri" w:hAnsi="Calibri" w:cs="Calibri"/>
                <w:sz w:val="18"/>
                <w:szCs w:val="18"/>
              </w:rPr>
            </w:pPr>
          </w:p>
        </w:tc>
        <w:tc>
          <w:tcPr>
            <w:tcW w:w="1650" w:type="dxa"/>
            <w:tcBorders>
              <w:top w:val="single" w:sz="4" w:space="0" w:color="000000"/>
              <w:left w:val="single" w:sz="4" w:space="0" w:color="000000"/>
              <w:bottom w:val="single" w:sz="4" w:space="0" w:color="000000"/>
              <w:right w:val="single" w:sz="4" w:space="0" w:color="000000"/>
            </w:tcBorders>
            <w:shd w:val="clear" w:color="auto" w:fill="F9F1D2"/>
          </w:tcPr>
          <w:p w14:paraId="00000200" w14:textId="77777777" w:rsidR="0009583D" w:rsidRDefault="0009583D">
            <w:pPr>
              <w:rPr>
                <w:rFonts w:ascii="Calibri" w:eastAsia="Calibri" w:hAnsi="Calibri" w:cs="Calibri"/>
                <w:sz w:val="18"/>
                <w:szCs w:val="18"/>
              </w:rPr>
            </w:pPr>
          </w:p>
        </w:tc>
      </w:tr>
      <w:tr w:rsidR="0009583D" w14:paraId="0B42C3AD" w14:textId="77777777">
        <w:trPr>
          <w:trHeight w:val="739"/>
        </w:trPr>
        <w:tc>
          <w:tcPr>
            <w:tcW w:w="2820" w:type="dxa"/>
            <w:tcBorders>
              <w:top w:val="single" w:sz="4" w:space="0" w:color="000000"/>
              <w:left w:val="single" w:sz="4" w:space="0" w:color="000000"/>
              <w:bottom w:val="single" w:sz="4" w:space="0" w:color="000000"/>
              <w:right w:val="single" w:sz="4" w:space="0" w:color="000000"/>
            </w:tcBorders>
          </w:tcPr>
          <w:p w14:paraId="00000201" w14:textId="77777777" w:rsidR="0009583D" w:rsidRDefault="00D14CF3">
            <w:pPr>
              <w:rPr>
                <w:rFonts w:ascii="Calibri" w:eastAsia="Calibri" w:hAnsi="Calibri" w:cs="Calibri"/>
                <w:sz w:val="18"/>
                <w:szCs w:val="18"/>
              </w:rPr>
            </w:pPr>
            <w:r>
              <w:rPr>
                <w:rFonts w:ascii="Calibri" w:eastAsia="Calibri" w:hAnsi="Calibri" w:cs="Calibri"/>
                <w:b/>
                <w:sz w:val="18"/>
                <w:szCs w:val="18"/>
              </w:rPr>
              <w:t xml:space="preserve">Luis </w:t>
            </w:r>
            <w:proofErr w:type="spellStart"/>
            <w:r>
              <w:rPr>
                <w:rFonts w:ascii="Calibri" w:eastAsia="Calibri" w:hAnsi="Calibri" w:cs="Calibri"/>
                <w:b/>
                <w:sz w:val="18"/>
                <w:szCs w:val="18"/>
              </w:rPr>
              <w:t>Melgoza</w:t>
            </w:r>
            <w:proofErr w:type="spellEnd"/>
            <w:r>
              <w:rPr>
                <w:rFonts w:ascii="Calibri" w:eastAsia="Calibri" w:hAnsi="Calibri" w:cs="Calibri"/>
                <w:sz w:val="18"/>
                <w:szCs w:val="18"/>
              </w:rPr>
              <w:t xml:space="preserve">                                                       luia.melgoza@dot.gov  </w:t>
            </w:r>
          </w:p>
        </w:tc>
        <w:tc>
          <w:tcPr>
            <w:tcW w:w="1875" w:type="dxa"/>
            <w:tcBorders>
              <w:top w:val="single" w:sz="4" w:space="0" w:color="000000"/>
              <w:left w:val="single" w:sz="4" w:space="0" w:color="000000"/>
              <w:bottom w:val="single" w:sz="4" w:space="0" w:color="000000"/>
              <w:right w:val="single" w:sz="4" w:space="0" w:color="000000"/>
            </w:tcBorders>
          </w:tcPr>
          <w:p w14:paraId="00000202" w14:textId="77777777" w:rsidR="0009583D" w:rsidRDefault="00D14CF3">
            <w:pPr>
              <w:rPr>
                <w:rFonts w:ascii="Calibri" w:eastAsia="Calibri" w:hAnsi="Calibri" w:cs="Calibri"/>
                <w:sz w:val="18"/>
                <w:szCs w:val="18"/>
              </w:rPr>
            </w:pPr>
            <w:r>
              <w:rPr>
                <w:rFonts w:ascii="Calibri" w:eastAsia="Calibri" w:hAnsi="Calibri" w:cs="Calibri"/>
                <w:sz w:val="18"/>
                <w:szCs w:val="18"/>
              </w:rPr>
              <w:t>Safety Pavement Engineer</w:t>
            </w:r>
          </w:p>
        </w:tc>
        <w:tc>
          <w:tcPr>
            <w:tcW w:w="1620" w:type="dxa"/>
            <w:tcBorders>
              <w:top w:val="single" w:sz="4" w:space="0" w:color="000000"/>
              <w:left w:val="single" w:sz="4" w:space="0" w:color="000000"/>
              <w:bottom w:val="single" w:sz="4" w:space="0" w:color="000000"/>
              <w:right w:val="single" w:sz="4" w:space="0" w:color="000000"/>
            </w:tcBorders>
          </w:tcPr>
          <w:p w14:paraId="00000203" w14:textId="77777777" w:rsidR="0009583D" w:rsidRDefault="00D14CF3">
            <w:pPr>
              <w:rPr>
                <w:rFonts w:ascii="Calibri" w:eastAsia="Calibri" w:hAnsi="Calibri" w:cs="Calibri"/>
                <w:sz w:val="18"/>
                <w:szCs w:val="18"/>
              </w:rPr>
            </w:pPr>
            <w:r>
              <w:rPr>
                <w:rFonts w:ascii="Calibri" w:eastAsia="Calibri" w:hAnsi="Calibri" w:cs="Calibri"/>
                <w:sz w:val="18"/>
                <w:szCs w:val="18"/>
              </w:rPr>
              <w:t>FHWA</w:t>
            </w:r>
          </w:p>
        </w:tc>
        <w:tc>
          <w:tcPr>
            <w:tcW w:w="1170" w:type="dxa"/>
            <w:tcBorders>
              <w:top w:val="single" w:sz="4" w:space="0" w:color="000000"/>
              <w:left w:val="single" w:sz="4" w:space="0" w:color="000000"/>
              <w:bottom w:val="single" w:sz="4" w:space="0" w:color="000000"/>
              <w:right w:val="single" w:sz="4" w:space="0" w:color="000000"/>
            </w:tcBorders>
          </w:tcPr>
          <w:p w14:paraId="00000204" w14:textId="77777777" w:rsidR="0009583D" w:rsidRDefault="00D14CF3">
            <w:pPr>
              <w:rPr>
                <w:rFonts w:ascii="Calibri" w:eastAsia="Calibri" w:hAnsi="Calibri" w:cs="Calibri"/>
                <w:sz w:val="18"/>
                <w:szCs w:val="18"/>
              </w:rPr>
            </w:pPr>
            <w:r>
              <w:rPr>
                <w:rFonts w:ascii="Calibri" w:eastAsia="Calibri" w:hAnsi="Calibri" w:cs="Calibri"/>
                <w:sz w:val="18"/>
                <w:szCs w:val="18"/>
              </w:rPr>
              <w:t>FHWA Liaison</w:t>
            </w:r>
          </w:p>
        </w:tc>
        <w:tc>
          <w:tcPr>
            <w:tcW w:w="1650" w:type="dxa"/>
            <w:tcBorders>
              <w:top w:val="single" w:sz="4" w:space="0" w:color="000000"/>
              <w:left w:val="single" w:sz="4" w:space="0" w:color="000000"/>
              <w:bottom w:val="single" w:sz="4" w:space="0" w:color="000000"/>
              <w:right w:val="single" w:sz="4" w:space="0" w:color="000000"/>
            </w:tcBorders>
          </w:tcPr>
          <w:p w14:paraId="00000205" w14:textId="77777777" w:rsidR="0009583D" w:rsidRDefault="00D14CF3">
            <w:pPr>
              <w:rPr>
                <w:rFonts w:ascii="Calibri" w:eastAsia="Calibri" w:hAnsi="Calibri" w:cs="Calibri"/>
                <w:sz w:val="18"/>
                <w:szCs w:val="18"/>
              </w:rPr>
            </w:pPr>
            <w:r>
              <w:rPr>
                <w:rFonts w:ascii="Calibri" w:eastAsia="Calibri" w:hAnsi="Calibri" w:cs="Calibri"/>
                <w:sz w:val="18"/>
                <w:szCs w:val="18"/>
              </w:rPr>
              <w:t>ALL</w:t>
            </w:r>
          </w:p>
        </w:tc>
      </w:tr>
      <w:tr w:rsidR="0009583D" w14:paraId="1B5985DD" w14:textId="77777777">
        <w:trPr>
          <w:trHeight w:val="739"/>
        </w:trPr>
        <w:tc>
          <w:tcPr>
            <w:tcW w:w="2820" w:type="dxa"/>
            <w:tcBorders>
              <w:top w:val="single" w:sz="4" w:space="0" w:color="000000"/>
              <w:left w:val="single" w:sz="4" w:space="0" w:color="000000"/>
              <w:bottom w:val="single" w:sz="4" w:space="0" w:color="000000"/>
              <w:right w:val="single" w:sz="4" w:space="0" w:color="000000"/>
            </w:tcBorders>
          </w:tcPr>
          <w:p w14:paraId="00000206" w14:textId="77777777" w:rsidR="0009583D" w:rsidRDefault="00D14CF3">
            <w:pPr>
              <w:rPr>
                <w:rFonts w:ascii="Calibri" w:eastAsia="Calibri" w:hAnsi="Calibri" w:cs="Calibri"/>
                <w:b/>
                <w:sz w:val="18"/>
                <w:szCs w:val="18"/>
              </w:rPr>
            </w:pPr>
            <w:proofErr w:type="spellStart"/>
            <w:r>
              <w:rPr>
                <w:rFonts w:ascii="Calibri" w:eastAsia="Calibri" w:hAnsi="Calibri" w:cs="Calibri"/>
                <w:b/>
                <w:sz w:val="18"/>
                <w:szCs w:val="18"/>
              </w:rPr>
              <w:t>Brian.Preston</w:t>
            </w:r>
            <w:proofErr w:type="spellEnd"/>
          </w:p>
          <w:p w14:paraId="00000207" w14:textId="77777777" w:rsidR="0009583D" w:rsidRDefault="00D14CF3">
            <w:pPr>
              <w:rPr>
                <w:rFonts w:ascii="Calibri" w:eastAsia="Calibri" w:hAnsi="Calibri" w:cs="Calibri"/>
                <w:b/>
                <w:sz w:val="18"/>
                <w:szCs w:val="18"/>
              </w:rPr>
            </w:pPr>
            <w:r>
              <w:rPr>
                <w:rFonts w:ascii="Calibri" w:eastAsia="Calibri" w:hAnsi="Calibri" w:cs="Calibri"/>
                <w:b/>
                <w:sz w:val="18"/>
                <w:szCs w:val="18"/>
              </w:rPr>
              <w:t>Brian.Preston@dot.gov</w:t>
            </w:r>
          </w:p>
        </w:tc>
        <w:tc>
          <w:tcPr>
            <w:tcW w:w="1875" w:type="dxa"/>
            <w:tcBorders>
              <w:top w:val="single" w:sz="4" w:space="0" w:color="000000"/>
              <w:left w:val="single" w:sz="4" w:space="0" w:color="000000"/>
              <w:bottom w:val="single" w:sz="4" w:space="0" w:color="000000"/>
              <w:right w:val="single" w:sz="4" w:space="0" w:color="000000"/>
            </w:tcBorders>
          </w:tcPr>
          <w:p w14:paraId="00000208" w14:textId="77777777" w:rsidR="0009583D" w:rsidRDefault="00D14CF3">
            <w:pPr>
              <w:rPr>
                <w:rFonts w:ascii="Calibri" w:eastAsia="Calibri" w:hAnsi="Calibri" w:cs="Calibri"/>
                <w:sz w:val="18"/>
                <w:szCs w:val="18"/>
              </w:rPr>
            </w:pPr>
            <w:r>
              <w:rPr>
                <w:rFonts w:ascii="Calibri" w:eastAsia="Calibri" w:hAnsi="Calibri" w:cs="Calibri"/>
                <w:sz w:val="18"/>
                <w:szCs w:val="18"/>
              </w:rPr>
              <w:t>State Program Specialist</w:t>
            </w:r>
          </w:p>
        </w:tc>
        <w:tc>
          <w:tcPr>
            <w:tcW w:w="1620" w:type="dxa"/>
            <w:tcBorders>
              <w:top w:val="single" w:sz="4" w:space="0" w:color="000000"/>
              <w:left w:val="single" w:sz="4" w:space="0" w:color="000000"/>
              <w:bottom w:val="single" w:sz="4" w:space="0" w:color="000000"/>
              <w:right w:val="single" w:sz="4" w:space="0" w:color="000000"/>
            </w:tcBorders>
          </w:tcPr>
          <w:p w14:paraId="00000209" w14:textId="77777777" w:rsidR="0009583D" w:rsidRDefault="00D14CF3">
            <w:pPr>
              <w:rPr>
                <w:rFonts w:ascii="Calibri" w:eastAsia="Calibri" w:hAnsi="Calibri" w:cs="Calibri"/>
                <w:sz w:val="18"/>
                <w:szCs w:val="18"/>
              </w:rPr>
            </w:pPr>
            <w:r>
              <w:rPr>
                <w:rFonts w:ascii="Calibri" w:eastAsia="Calibri" w:hAnsi="Calibri" w:cs="Calibri"/>
                <w:sz w:val="18"/>
                <w:szCs w:val="18"/>
              </w:rPr>
              <w:t>FMCA</w:t>
            </w:r>
          </w:p>
        </w:tc>
        <w:tc>
          <w:tcPr>
            <w:tcW w:w="1170" w:type="dxa"/>
            <w:tcBorders>
              <w:top w:val="single" w:sz="4" w:space="0" w:color="000000"/>
              <w:left w:val="single" w:sz="4" w:space="0" w:color="000000"/>
              <w:bottom w:val="single" w:sz="4" w:space="0" w:color="000000"/>
              <w:right w:val="single" w:sz="4" w:space="0" w:color="000000"/>
            </w:tcBorders>
          </w:tcPr>
          <w:p w14:paraId="0000020A" w14:textId="77777777" w:rsidR="0009583D" w:rsidRDefault="00D14CF3">
            <w:pPr>
              <w:rPr>
                <w:rFonts w:ascii="Calibri" w:eastAsia="Calibri" w:hAnsi="Calibri" w:cs="Calibri"/>
                <w:sz w:val="18"/>
                <w:szCs w:val="18"/>
              </w:rPr>
            </w:pPr>
            <w:r>
              <w:rPr>
                <w:rFonts w:ascii="Calibri" w:eastAsia="Calibri" w:hAnsi="Calibri" w:cs="Calibri"/>
                <w:sz w:val="18"/>
                <w:szCs w:val="18"/>
              </w:rPr>
              <w:t>FMCA        Liaison</w:t>
            </w:r>
          </w:p>
        </w:tc>
        <w:tc>
          <w:tcPr>
            <w:tcW w:w="1650" w:type="dxa"/>
            <w:tcBorders>
              <w:top w:val="single" w:sz="4" w:space="0" w:color="000000"/>
              <w:left w:val="single" w:sz="4" w:space="0" w:color="000000"/>
              <w:bottom w:val="single" w:sz="4" w:space="0" w:color="000000"/>
              <w:right w:val="single" w:sz="4" w:space="0" w:color="000000"/>
            </w:tcBorders>
          </w:tcPr>
          <w:p w14:paraId="0000020B" w14:textId="77777777" w:rsidR="0009583D" w:rsidRDefault="00D14CF3">
            <w:pPr>
              <w:rPr>
                <w:rFonts w:ascii="Calibri" w:eastAsia="Calibri" w:hAnsi="Calibri" w:cs="Calibri"/>
                <w:sz w:val="18"/>
                <w:szCs w:val="18"/>
              </w:rPr>
            </w:pPr>
            <w:r>
              <w:rPr>
                <w:rFonts w:ascii="Calibri" w:eastAsia="Calibri" w:hAnsi="Calibri" w:cs="Calibri"/>
                <w:sz w:val="18"/>
                <w:szCs w:val="18"/>
              </w:rPr>
              <w:t>ALL</w:t>
            </w:r>
          </w:p>
        </w:tc>
      </w:tr>
      <w:tr w:rsidR="0009583D" w14:paraId="547123BC" w14:textId="77777777">
        <w:trPr>
          <w:trHeight w:val="495"/>
        </w:trPr>
        <w:tc>
          <w:tcPr>
            <w:tcW w:w="2820" w:type="dxa"/>
            <w:tcBorders>
              <w:top w:val="single" w:sz="4" w:space="0" w:color="000000"/>
              <w:left w:val="single" w:sz="4" w:space="0" w:color="000000"/>
              <w:bottom w:val="single" w:sz="4" w:space="0" w:color="000000"/>
              <w:right w:val="single" w:sz="4" w:space="0" w:color="000000"/>
            </w:tcBorders>
            <w:shd w:val="clear" w:color="auto" w:fill="F9F1D2"/>
          </w:tcPr>
          <w:p w14:paraId="0000020C" w14:textId="77777777" w:rsidR="0009583D" w:rsidRDefault="00D14CF3">
            <w:pPr>
              <w:rPr>
                <w:rFonts w:ascii="Calibri" w:eastAsia="Calibri" w:hAnsi="Calibri" w:cs="Calibri"/>
                <w:sz w:val="18"/>
                <w:szCs w:val="18"/>
              </w:rPr>
            </w:pPr>
            <w:r>
              <w:rPr>
                <w:rFonts w:ascii="Calibri" w:eastAsia="Calibri" w:hAnsi="Calibri" w:cs="Calibri"/>
                <w:b/>
                <w:sz w:val="18"/>
                <w:szCs w:val="18"/>
              </w:rPr>
              <w:t>Law Enforcement Representatives</w:t>
            </w:r>
          </w:p>
        </w:tc>
        <w:tc>
          <w:tcPr>
            <w:tcW w:w="1875" w:type="dxa"/>
            <w:tcBorders>
              <w:top w:val="single" w:sz="4" w:space="0" w:color="000000"/>
              <w:left w:val="single" w:sz="4" w:space="0" w:color="000000"/>
              <w:bottom w:val="single" w:sz="4" w:space="0" w:color="000000"/>
              <w:right w:val="single" w:sz="4" w:space="0" w:color="000000"/>
            </w:tcBorders>
            <w:shd w:val="clear" w:color="auto" w:fill="F9F1D2"/>
          </w:tcPr>
          <w:p w14:paraId="0000020D" w14:textId="77777777" w:rsidR="0009583D" w:rsidRDefault="0009583D">
            <w:pPr>
              <w:rPr>
                <w:rFonts w:ascii="Calibri" w:eastAsia="Calibri" w:hAnsi="Calibri" w:cs="Calibri"/>
                <w:sz w:val="18"/>
                <w:szCs w:val="18"/>
              </w:rPr>
            </w:pPr>
          </w:p>
        </w:tc>
        <w:tc>
          <w:tcPr>
            <w:tcW w:w="1620" w:type="dxa"/>
            <w:tcBorders>
              <w:top w:val="single" w:sz="4" w:space="0" w:color="000000"/>
              <w:left w:val="single" w:sz="4" w:space="0" w:color="000000"/>
              <w:bottom w:val="single" w:sz="4" w:space="0" w:color="000000"/>
              <w:right w:val="single" w:sz="4" w:space="0" w:color="000000"/>
            </w:tcBorders>
            <w:shd w:val="clear" w:color="auto" w:fill="F9F1D2"/>
          </w:tcPr>
          <w:p w14:paraId="0000020E" w14:textId="77777777" w:rsidR="0009583D" w:rsidRDefault="0009583D">
            <w:pPr>
              <w:rPr>
                <w:rFonts w:ascii="Calibri" w:eastAsia="Calibri" w:hAnsi="Calibri" w:cs="Calibri"/>
                <w:sz w:val="18"/>
                <w:szCs w:val="18"/>
              </w:rPr>
            </w:pPr>
          </w:p>
        </w:tc>
        <w:tc>
          <w:tcPr>
            <w:tcW w:w="1170" w:type="dxa"/>
            <w:tcBorders>
              <w:top w:val="single" w:sz="4" w:space="0" w:color="000000"/>
              <w:left w:val="single" w:sz="4" w:space="0" w:color="000000"/>
              <w:bottom w:val="single" w:sz="4" w:space="0" w:color="000000"/>
              <w:right w:val="single" w:sz="4" w:space="0" w:color="000000"/>
            </w:tcBorders>
            <w:shd w:val="clear" w:color="auto" w:fill="F9F1D2"/>
          </w:tcPr>
          <w:p w14:paraId="0000020F" w14:textId="77777777" w:rsidR="0009583D" w:rsidRDefault="0009583D">
            <w:pPr>
              <w:rPr>
                <w:rFonts w:ascii="Calibri" w:eastAsia="Calibri" w:hAnsi="Calibri" w:cs="Calibri"/>
                <w:sz w:val="18"/>
                <w:szCs w:val="18"/>
              </w:rPr>
            </w:pPr>
          </w:p>
        </w:tc>
        <w:tc>
          <w:tcPr>
            <w:tcW w:w="1650" w:type="dxa"/>
            <w:tcBorders>
              <w:top w:val="single" w:sz="4" w:space="0" w:color="000000"/>
              <w:left w:val="single" w:sz="4" w:space="0" w:color="000000"/>
              <w:bottom w:val="single" w:sz="4" w:space="0" w:color="000000"/>
              <w:right w:val="single" w:sz="4" w:space="0" w:color="000000"/>
            </w:tcBorders>
            <w:shd w:val="clear" w:color="auto" w:fill="F9F1D2"/>
          </w:tcPr>
          <w:p w14:paraId="00000210" w14:textId="77777777" w:rsidR="0009583D" w:rsidRDefault="0009583D">
            <w:pPr>
              <w:rPr>
                <w:rFonts w:ascii="Calibri" w:eastAsia="Calibri" w:hAnsi="Calibri" w:cs="Calibri"/>
                <w:sz w:val="18"/>
                <w:szCs w:val="18"/>
              </w:rPr>
            </w:pPr>
          </w:p>
        </w:tc>
      </w:tr>
      <w:tr w:rsidR="0009583D" w14:paraId="1374C2D5" w14:textId="77777777">
        <w:trPr>
          <w:trHeight w:val="739"/>
        </w:trPr>
        <w:tc>
          <w:tcPr>
            <w:tcW w:w="2820" w:type="dxa"/>
            <w:tcBorders>
              <w:top w:val="single" w:sz="4" w:space="0" w:color="000000"/>
              <w:left w:val="single" w:sz="4" w:space="0" w:color="000000"/>
              <w:bottom w:val="single" w:sz="4" w:space="0" w:color="000000"/>
              <w:right w:val="single" w:sz="4" w:space="0" w:color="000000"/>
            </w:tcBorders>
          </w:tcPr>
          <w:p w14:paraId="00000211" w14:textId="77777777" w:rsidR="0009583D" w:rsidRDefault="00D14CF3">
            <w:pPr>
              <w:rPr>
                <w:rFonts w:ascii="Calibri" w:eastAsia="Calibri" w:hAnsi="Calibri" w:cs="Calibri"/>
                <w:sz w:val="18"/>
                <w:szCs w:val="18"/>
              </w:rPr>
            </w:pPr>
            <w:r>
              <w:rPr>
                <w:rFonts w:ascii="Calibri" w:eastAsia="Calibri" w:hAnsi="Calibri" w:cs="Calibri"/>
                <w:b/>
                <w:sz w:val="18"/>
                <w:szCs w:val="18"/>
              </w:rPr>
              <w:t xml:space="preserve">Sgt. </w:t>
            </w:r>
            <w:proofErr w:type="spellStart"/>
            <w:r>
              <w:rPr>
                <w:rFonts w:ascii="Calibri" w:eastAsia="Calibri" w:hAnsi="Calibri" w:cs="Calibri"/>
                <w:b/>
                <w:sz w:val="18"/>
                <w:szCs w:val="18"/>
              </w:rPr>
              <w:t>Dason</w:t>
            </w:r>
            <w:proofErr w:type="spellEnd"/>
            <w:r>
              <w:rPr>
                <w:rFonts w:ascii="Calibri" w:eastAsia="Calibri" w:hAnsi="Calibri" w:cs="Calibri"/>
                <w:b/>
                <w:sz w:val="18"/>
                <w:szCs w:val="18"/>
              </w:rPr>
              <w:t xml:space="preserve"> Allen</w:t>
            </w:r>
            <w:r>
              <w:rPr>
                <w:rFonts w:ascii="Calibri" w:eastAsia="Calibri" w:hAnsi="Calibri" w:cs="Calibri"/>
                <w:sz w:val="18"/>
                <w:szCs w:val="18"/>
              </w:rPr>
              <w:t xml:space="preserve"> dasona@donaanacounty.org                                                     </w:t>
            </w:r>
          </w:p>
        </w:tc>
        <w:tc>
          <w:tcPr>
            <w:tcW w:w="1875" w:type="dxa"/>
            <w:tcBorders>
              <w:top w:val="single" w:sz="4" w:space="0" w:color="000000"/>
              <w:left w:val="single" w:sz="4" w:space="0" w:color="000000"/>
              <w:bottom w:val="single" w:sz="4" w:space="0" w:color="000000"/>
              <w:right w:val="single" w:sz="4" w:space="0" w:color="000000"/>
            </w:tcBorders>
          </w:tcPr>
          <w:p w14:paraId="00000212" w14:textId="77777777" w:rsidR="0009583D" w:rsidRDefault="00D14CF3">
            <w:pPr>
              <w:rPr>
                <w:rFonts w:ascii="Calibri" w:eastAsia="Calibri" w:hAnsi="Calibri" w:cs="Calibri"/>
                <w:sz w:val="18"/>
                <w:szCs w:val="18"/>
              </w:rPr>
            </w:pPr>
            <w:r>
              <w:rPr>
                <w:rFonts w:ascii="Calibri" w:eastAsia="Calibri" w:hAnsi="Calibri" w:cs="Calibri"/>
                <w:sz w:val="18"/>
                <w:szCs w:val="18"/>
              </w:rPr>
              <w:t>Sergeant</w:t>
            </w:r>
          </w:p>
        </w:tc>
        <w:tc>
          <w:tcPr>
            <w:tcW w:w="1620" w:type="dxa"/>
            <w:tcBorders>
              <w:top w:val="single" w:sz="4" w:space="0" w:color="000000"/>
              <w:left w:val="single" w:sz="4" w:space="0" w:color="000000"/>
              <w:bottom w:val="single" w:sz="4" w:space="0" w:color="000000"/>
              <w:right w:val="single" w:sz="4" w:space="0" w:color="000000"/>
            </w:tcBorders>
          </w:tcPr>
          <w:p w14:paraId="00000213" w14:textId="77777777" w:rsidR="0009583D" w:rsidRDefault="00D14CF3">
            <w:pPr>
              <w:rPr>
                <w:rFonts w:ascii="Calibri" w:eastAsia="Calibri" w:hAnsi="Calibri" w:cs="Calibri"/>
                <w:sz w:val="18"/>
                <w:szCs w:val="18"/>
              </w:rPr>
            </w:pPr>
            <w:r>
              <w:rPr>
                <w:rFonts w:ascii="Calibri" w:eastAsia="Calibri" w:hAnsi="Calibri" w:cs="Calibri"/>
                <w:sz w:val="18"/>
                <w:szCs w:val="18"/>
              </w:rPr>
              <w:t>Dona Ana County Sheriff's Office</w:t>
            </w:r>
          </w:p>
        </w:tc>
        <w:tc>
          <w:tcPr>
            <w:tcW w:w="1170" w:type="dxa"/>
            <w:tcBorders>
              <w:top w:val="single" w:sz="4" w:space="0" w:color="000000"/>
              <w:left w:val="single" w:sz="4" w:space="0" w:color="000000"/>
              <w:bottom w:val="single" w:sz="4" w:space="0" w:color="000000"/>
              <w:right w:val="single" w:sz="4" w:space="0" w:color="000000"/>
            </w:tcBorders>
          </w:tcPr>
          <w:p w14:paraId="00000214" w14:textId="77777777" w:rsidR="0009583D" w:rsidRDefault="00D14CF3">
            <w:pPr>
              <w:rPr>
                <w:rFonts w:ascii="Calibri" w:eastAsia="Calibri" w:hAnsi="Calibri" w:cs="Calibri"/>
                <w:sz w:val="18"/>
                <w:szCs w:val="18"/>
              </w:rPr>
            </w:pPr>
            <w:r>
              <w:rPr>
                <w:rFonts w:ascii="Calibri" w:eastAsia="Calibri" w:hAnsi="Calibri" w:cs="Calibri"/>
                <w:sz w:val="18"/>
                <w:szCs w:val="18"/>
              </w:rPr>
              <w:t>Member</w:t>
            </w:r>
          </w:p>
        </w:tc>
        <w:tc>
          <w:tcPr>
            <w:tcW w:w="1650" w:type="dxa"/>
            <w:tcBorders>
              <w:top w:val="single" w:sz="4" w:space="0" w:color="000000"/>
              <w:left w:val="single" w:sz="4" w:space="0" w:color="000000"/>
              <w:bottom w:val="single" w:sz="4" w:space="0" w:color="000000"/>
              <w:right w:val="single" w:sz="4" w:space="0" w:color="000000"/>
            </w:tcBorders>
          </w:tcPr>
          <w:p w14:paraId="00000215" w14:textId="77777777" w:rsidR="0009583D" w:rsidRDefault="00D14CF3">
            <w:pPr>
              <w:rPr>
                <w:rFonts w:ascii="Calibri" w:eastAsia="Calibri" w:hAnsi="Calibri" w:cs="Calibri"/>
                <w:sz w:val="18"/>
                <w:szCs w:val="18"/>
              </w:rPr>
            </w:pPr>
            <w:r>
              <w:rPr>
                <w:rFonts w:ascii="Calibri" w:eastAsia="Calibri" w:hAnsi="Calibri" w:cs="Calibri"/>
                <w:sz w:val="18"/>
                <w:szCs w:val="18"/>
              </w:rPr>
              <w:t>CRASH/ CITATION ADJUDICATION</w:t>
            </w:r>
          </w:p>
        </w:tc>
      </w:tr>
      <w:tr w:rsidR="0009583D" w14:paraId="01632F90" w14:textId="77777777">
        <w:trPr>
          <w:trHeight w:val="739"/>
        </w:trPr>
        <w:tc>
          <w:tcPr>
            <w:tcW w:w="2820" w:type="dxa"/>
            <w:tcBorders>
              <w:top w:val="single" w:sz="4" w:space="0" w:color="000000"/>
              <w:left w:val="single" w:sz="4" w:space="0" w:color="000000"/>
              <w:bottom w:val="single" w:sz="4" w:space="0" w:color="000000"/>
              <w:right w:val="single" w:sz="4" w:space="0" w:color="000000"/>
            </w:tcBorders>
          </w:tcPr>
          <w:p w14:paraId="00000216" w14:textId="77777777" w:rsidR="0009583D" w:rsidRDefault="00D14CF3">
            <w:pPr>
              <w:rPr>
                <w:rFonts w:ascii="Calibri" w:eastAsia="Calibri" w:hAnsi="Calibri" w:cs="Calibri"/>
                <w:sz w:val="18"/>
                <w:szCs w:val="18"/>
              </w:rPr>
            </w:pPr>
            <w:r>
              <w:rPr>
                <w:rFonts w:ascii="Calibri" w:eastAsia="Calibri" w:hAnsi="Calibri" w:cs="Calibri"/>
                <w:b/>
                <w:sz w:val="18"/>
                <w:szCs w:val="18"/>
              </w:rPr>
              <w:t xml:space="preserve">Chief David Karst  </w:t>
            </w:r>
            <w:r>
              <w:rPr>
                <w:rFonts w:ascii="Calibri" w:eastAsia="Calibri" w:hAnsi="Calibri" w:cs="Calibri"/>
                <w:sz w:val="18"/>
                <w:szCs w:val="18"/>
              </w:rPr>
              <w:t xml:space="preserve">            karstd@bloomfieldnm.gov</w:t>
            </w:r>
          </w:p>
          <w:p w14:paraId="00000217" w14:textId="77777777" w:rsidR="0009583D" w:rsidRDefault="0009583D">
            <w:pPr>
              <w:rPr>
                <w:rFonts w:ascii="Calibri" w:eastAsia="Calibri" w:hAnsi="Calibri" w:cs="Calibri"/>
                <w:b/>
                <w:sz w:val="18"/>
                <w:szCs w:val="18"/>
              </w:rPr>
            </w:pPr>
          </w:p>
        </w:tc>
        <w:tc>
          <w:tcPr>
            <w:tcW w:w="1875" w:type="dxa"/>
            <w:tcBorders>
              <w:top w:val="single" w:sz="4" w:space="0" w:color="000000"/>
              <w:left w:val="single" w:sz="4" w:space="0" w:color="000000"/>
              <w:bottom w:val="single" w:sz="4" w:space="0" w:color="000000"/>
              <w:right w:val="single" w:sz="4" w:space="0" w:color="000000"/>
            </w:tcBorders>
          </w:tcPr>
          <w:p w14:paraId="00000218" w14:textId="77777777" w:rsidR="0009583D" w:rsidRDefault="00D14CF3">
            <w:pPr>
              <w:rPr>
                <w:rFonts w:ascii="Calibri" w:eastAsia="Calibri" w:hAnsi="Calibri" w:cs="Calibri"/>
                <w:sz w:val="18"/>
                <w:szCs w:val="18"/>
              </w:rPr>
            </w:pPr>
            <w:r>
              <w:rPr>
                <w:rFonts w:ascii="Calibri" w:eastAsia="Calibri" w:hAnsi="Calibri" w:cs="Calibri"/>
                <w:sz w:val="18"/>
                <w:szCs w:val="18"/>
              </w:rPr>
              <w:t>Chief</w:t>
            </w:r>
          </w:p>
        </w:tc>
        <w:tc>
          <w:tcPr>
            <w:tcW w:w="1620" w:type="dxa"/>
            <w:tcBorders>
              <w:top w:val="single" w:sz="4" w:space="0" w:color="000000"/>
              <w:left w:val="single" w:sz="4" w:space="0" w:color="000000"/>
              <w:bottom w:val="single" w:sz="4" w:space="0" w:color="000000"/>
              <w:right w:val="single" w:sz="4" w:space="0" w:color="000000"/>
            </w:tcBorders>
          </w:tcPr>
          <w:p w14:paraId="00000219" w14:textId="77777777" w:rsidR="0009583D" w:rsidRDefault="00D14CF3">
            <w:pPr>
              <w:rPr>
                <w:rFonts w:ascii="Calibri" w:eastAsia="Calibri" w:hAnsi="Calibri" w:cs="Calibri"/>
                <w:sz w:val="18"/>
                <w:szCs w:val="18"/>
              </w:rPr>
            </w:pPr>
            <w:r>
              <w:rPr>
                <w:rFonts w:ascii="Calibri" w:eastAsia="Calibri" w:hAnsi="Calibri" w:cs="Calibri"/>
                <w:sz w:val="18"/>
                <w:szCs w:val="18"/>
              </w:rPr>
              <w:t>Artesia Police Dept.</w:t>
            </w:r>
          </w:p>
        </w:tc>
        <w:tc>
          <w:tcPr>
            <w:tcW w:w="1170" w:type="dxa"/>
            <w:tcBorders>
              <w:top w:val="single" w:sz="4" w:space="0" w:color="000000"/>
              <w:left w:val="single" w:sz="4" w:space="0" w:color="000000"/>
              <w:bottom w:val="single" w:sz="4" w:space="0" w:color="000000"/>
              <w:right w:val="single" w:sz="4" w:space="0" w:color="000000"/>
            </w:tcBorders>
          </w:tcPr>
          <w:p w14:paraId="0000021A" w14:textId="77777777" w:rsidR="0009583D" w:rsidRDefault="00D14CF3">
            <w:pPr>
              <w:rPr>
                <w:rFonts w:ascii="Calibri" w:eastAsia="Calibri" w:hAnsi="Calibri" w:cs="Calibri"/>
                <w:sz w:val="18"/>
                <w:szCs w:val="18"/>
              </w:rPr>
            </w:pPr>
            <w:r>
              <w:rPr>
                <w:rFonts w:ascii="Calibri" w:eastAsia="Calibri" w:hAnsi="Calibri" w:cs="Calibri"/>
                <w:sz w:val="18"/>
                <w:szCs w:val="18"/>
              </w:rPr>
              <w:t>Member</w:t>
            </w:r>
          </w:p>
        </w:tc>
        <w:tc>
          <w:tcPr>
            <w:tcW w:w="1650" w:type="dxa"/>
            <w:tcBorders>
              <w:top w:val="single" w:sz="4" w:space="0" w:color="000000"/>
              <w:left w:val="single" w:sz="4" w:space="0" w:color="000000"/>
              <w:bottom w:val="single" w:sz="4" w:space="0" w:color="000000"/>
              <w:right w:val="single" w:sz="4" w:space="0" w:color="000000"/>
            </w:tcBorders>
          </w:tcPr>
          <w:p w14:paraId="0000021B" w14:textId="36303A53" w:rsidR="0009583D" w:rsidRDefault="00D14CF3">
            <w:pPr>
              <w:rPr>
                <w:rFonts w:ascii="Calibri" w:eastAsia="Calibri" w:hAnsi="Calibri" w:cs="Calibri"/>
                <w:sz w:val="18"/>
                <w:szCs w:val="18"/>
              </w:rPr>
            </w:pPr>
            <w:r>
              <w:rPr>
                <w:rFonts w:ascii="Calibri" w:eastAsia="Calibri" w:hAnsi="Calibri" w:cs="Calibri"/>
                <w:sz w:val="18"/>
                <w:szCs w:val="18"/>
              </w:rPr>
              <w:t>CRASH/</w:t>
            </w:r>
            <w:r w:rsidR="00A45148">
              <w:rPr>
                <w:rFonts w:ascii="Calibri" w:eastAsia="Calibri" w:hAnsi="Calibri" w:cs="Calibri"/>
                <w:sz w:val="18"/>
                <w:szCs w:val="18"/>
              </w:rPr>
              <w:t>CITATION ADJUDICATION</w:t>
            </w:r>
          </w:p>
        </w:tc>
      </w:tr>
      <w:tr w:rsidR="0009583D" w14:paraId="5524540B" w14:textId="77777777">
        <w:trPr>
          <w:trHeight w:val="739"/>
        </w:trPr>
        <w:tc>
          <w:tcPr>
            <w:tcW w:w="2820" w:type="dxa"/>
            <w:tcBorders>
              <w:top w:val="single" w:sz="4" w:space="0" w:color="000000"/>
              <w:left w:val="single" w:sz="4" w:space="0" w:color="000000"/>
              <w:bottom w:val="single" w:sz="4" w:space="0" w:color="000000"/>
              <w:right w:val="single" w:sz="4" w:space="0" w:color="000000"/>
            </w:tcBorders>
          </w:tcPr>
          <w:p w14:paraId="0000021C" w14:textId="77777777" w:rsidR="0009583D" w:rsidRDefault="00D14CF3">
            <w:pPr>
              <w:rPr>
                <w:rFonts w:ascii="Calibri" w:eastAsia="Calibri" w:hAnsi="Calibri" w:cs="Calibri"/>
                <w:b/>
                <w:sz w:val="18"/>
                <w:szCs w:val="18"/>
              </w:rPr>
            </w:pPr>
            <w:r>
              <w:rPr>
                <w:rFonts w:ascii="Calibri" w:eastAsia="Calibri" w:hAnsi="Calibri" w:cs="Calibri"/>
                <w:b/>
                <w:sz w:val="18"/>
                <w:szCs w:val="18"/>
              </w:rPr>
              <w:t xml:space="preserve">Lt. Patrick Segura     </w:t>
            </w:r>
            <w:r>
              <w:rPr>
                <w:rFonts w:ascii="Calibri" w:eastAsia="Calibri" w:hAnsi="Calibri" w:cs="Calibri"/>
                <w:sz w:val="18"/>
                <w:szCs w:val="18"/>
              </w:rPr>
              <w:t>Patrick.segura@santaana-nsn.gov</w:t>
            </w:r>
          </w:p>
        </w:tc>
        <w:tc>
          <w:tcPr>
            <w:tcW w:w="1875" w:type="dxa"/>
            <w:tcBorders>
              <w:top w:val="single" w:sz="4" w:space="0" w:color="000000"/>
              <w:left w:val="single" w:sz="4" w:space="0" w:color="000000"/>
              <w:bottom w:val="single" w:sz="4" w:space="0" w:color="000000"/>
              <w:right w:val="single" w:sz="4" w:space="0" w:color="000000"/>
            </w:tcBorders>
          </w:tcPr>
          <w:p w14:paraId="0000021D" w14:textId="77777777" w:rsidR="0009583D" w:rsidRDefault="00D14CF3">
            <w:pPr>
              <w:rPr>
                <w:rFonts w:ascii="Calibri" w:eastAsia="Calibri" w:hAnsi="Calibri" w:cs="Calibri"/>
                <w:sz w:val="18"/>
                <w:szCs w:val="18"/>
              </w:rPr>
            </w:pPr>
            <w:r>
              <w:rPr>
                <w:rFonts w:ascii="Calibri" w:eastAsia="Calibri" w:hAnsi="Calibri" w:cs="Calibri"/>
                <w:sz w:val="18"/>
                <w:szCs w:val="18"/>
              </w:rPr>
              <w:t>Lieutenant</w:t>
            </w:r>
          </w:p>
        </w:tc>
        <w:tc>
          <w:tcPr>
            <w:tcW w:w="1620" w:type="dxa"/>
            <w:tcBorders>
              <w:top w:val="single" w:sz="4" w:space="0" w:color="000000"/>
              <w:left w:val="single" w:sz="4" w:space="0" w:color="000000"/>
              <w:bottom w:val="single" w:sz="4" w:space="0" w:color="000000"/>
              <w:right w:val="single" w:sz="4" w:space="0" w:color="000000"/>
            </w:tcBorders>
          </w:tcPr>
          <w:p w14:paraId="0000021E" w14:textId="77777777" w:rsidR="0009583D" w:rsidRDefault="00D14CF3">
            <w:pPr>
              <w:rPr>
                <w:rFonts w:ascii="Calibri" w:eastAsia="Calibri" w:hAnsi="Calibri" w:cs="Calibri"/>
                <w:sz w:val="18"/>
                <w:szCs w:val="18"/>
              </w:rPr>
            </w:pPr>
            <w:r>
              <w:rPr>
                <w:rFonts w:ascii="Calibri" w:eastAsia="Calibri" w:hAnsi="Calibri" w:cs="Calibri"/>
                <w:sz w:val="18"/>
                <w:szCs w:val="18"/>
              </w:rPr>
              <w:t>Santa Ana Tribal Police</w:t>
            </w:r>
          </w:p>
        </w:tc>
        <w:tc>
          <w:tcPr>
            <w:tcW w:w="1170" w:type="dxa"/>
            <w:tcBorders>
              <w:top w:val="single" w:sz="4" w:space="0" w:color="000000"/>
              <w:left w:val="single" w:sz="4" w:space="0" w:color="000000"/>
              <w:bottom w:val="single" w:sz="4" w:space="0" w:color="000000"/>
              <w:right w:val="single" w:sz="4" w:space="0" w:color="000000"/>
            </w:tcBorders>
          </w:tcPr>
          <w:p w14:paraId="0000021F" w14:textId="77777777" w:rsidR="0009583D" w:rsidRDefault="00D14CF3">
            <w:pPr>
              <w:rPr>
                <w:rFonts w:ascii="Calibri" w:eastAsia="Calibri" w:hAnsi="Calibri" w:cs="Calibri"/>
                <w:sz w:val="18"/>
                <w:szCs w:val="18"/>
              </w:rPr>
            </w:pPr>
            <w:r>
              <w:rPr>
                <w:rFonts w:ascii="Calibri" w:eastAsia="Calibri" w:hAnsi="Calibri" w:cs="Calibri"/>
                <w:sz w:val="18"/>
                <w:szCs w:val="18"/>
              </w:rPr>
              <w:t>Member</w:t>
            </w:r>
          </w:p>
        </w:tc>
        <w:tc>
          <w:tcPr>
            <w:tcW w:w="1650" w:type="dxa"/>
            <w:tcBorders>
              <w:top w:val="single" w:sz="4" w:space="0" w:color="000000"/>
              <w:left w:val="single" w:sz="4" w:space="0" w:color="000000"/>
              <w:bottom w:val="single" w:sz="4" w:space="0" w:color="000000"/>
              <w:right w:val="single" w:sz="4" w:space="0" w:color="000000"/>
            </w:tcBorders>
          </w:tcPr>
          <w:p w14:paraId="00000220" w14:textId="77777777" w:rsidR="0009583D" w:rsidRDefault="00D14CF3">
            <w:pPr>
              <w:rPr>
                <w:rFonts w:ascii="Calibri" w:eastAsia="Calibri" w:hAnsi="Calibri" w:cs="Calibri"/>
                <w:sz w:val="18"/>
                <w:szCs w:val="18"/>
              </w:rPr>
            </w:pPr>
            <w:r>
              <w:rPr>
                <w:rFonts w:ascii="Calibri" w:eastAsia="Calibri" w:hAnsi="Calibri" w:cs="Calibri"/>
                <w:sz w:val="18"/>
                <w:szCs w:val="18"/>
              </w:rPr>
              <w:t>CRASH/CITATION ADJUDICATION</w:t>
            </w:r>
          </w:p>
        </w:tc>
      </w:tr>
      <w:tr w:rsidR="0009583D" w14:paraId="6DB914B1" w14:textId="77777777">
        <w:trPr>
          <w:trHeight w:val="480"/>
        </w:trPr>
        <w:tc>
          <w:tcPr>
            <w:tcW w:w="2820" w:type="dxa"/>
            <w:tcBorders>
              <w:top w:val="single" w:sz="4" w:space="0" w:color="000000"/>
              <w:left w:val="single" w:sz="4" w:space="0" w:color="000000"/>
              <w:bottom w:val="single" w:sz="4" w:space="0" w:color="000000"/>
              <w:right w:val="single" w:sz="4" w:space="0" w:color="000000"/>
            </w:tcBorders>
            <w:shd w:val="clear" w:color="auto" w:fill="F9F1D2"/>
          </w:tcPr>
          <w:p w14:paraId="00000221" w14:textId="77777777" w:rsidR="0009583D" w:rsidRDefault="00D14CF3">
            <w:pPr>
              <w:rPr>
                <w:rFonts w:ascii="Calibri" w:eastAsia="Calibri" w:hAnsi="Calibri" w:cs="Calibri"/>
                <w:sz w:val="18"/>
                <w:szCs w:val="18"/>
              </w:rPr>
            </w:pPr>
            <w:r>
              <w:rPr>
                <w:rFonts w:ascii="Calibri" w:eastAsia="Calibri" w:hAnsi="Calibri" w:cs="Calibri"/>
                <w:b/>
                <w:sz w:val="18"/>
                <w:szCs w:val="18"/>
              </w:rPr>
              <w:t>STRS Coordinating Team</w:t>
            </w:r>
          </w:p>
        </w:tc>
        <w:tc>
          <w:tcPr>
            <w:tcW w:w="1875" w:type="dxa"/>
            <w:tcBorders>
              <w:top w:val="single" w:sz="4" w:space="0" w:color="000000"/>
              <w:left w:val="single" w:sz="4" w:space="0" w:color="000000"/>
              <w:bottom w:val="single" w:sz="4" w:space="0" w:color="000000"/>
              <w:right w:val="single" w:sz="4" w:space="0" w:color="000000"/>
            </w:tcBorders>
            <w:shd w:val="clear" w:color="auto" w:fill="F9F1D2"/>
          </w:tcPr>
          <w:p w14:paraId="00000222" w14:textId="77777777" w:rsidR="0009583D" w:rsidRDefault="0009583D">
            <w:pPr>
              <w:rPr>
                <w:rFonts w:ascii="Calibri" w:eastAsia="Calibri" w:hAnsi="Calibri" w:cs="Calibri"/>
                <w:sz w:val="18"/>
                <w:szCs w:val="18"/>
              </w:rPr>
            </w:pPr>
          </w:p>
        </w:tc>
        <w:tc>
          <w:tcPr>
            <w:tcW w:w="1620" w:type="dxa"/>
            <w:tcBorders>
              <w:top w:val="single" w:sz="4" w:space="0" w:color="000000"/>
              <w:left w:val="single" w:sz="4" w:space="0" w:color="000000"/>
              <w:bottom w:val="single" w:sz="4" w:space="0" w:color="000000"/>
              <w:right w:val="single" w:sz="4" w:space="0" w:color="000000"/>
            </w:tcBorders>
            <w:shd w:val="clear" w:color="auto" w:fill="F9F1D2"/>
          </w:tcPr>
          <w:p w14:paraId="00000223" w14:textId="77777777" w:rsidR="0009583D" w:rsidRDefault="0009583D">
            <w:pPr>
              <w:rPr>
                <w:rFonts w:ascii="Calibri" w:eastAsia="Calibri" w:hAnsi="Calibri" w:cs="Calibri"/>
                <w:sz w:val="18"/>
                <w:szCs w:val="18"/>
              </w:rPr>
            </w:pPr>
          </w:p>
        </w:tc>
        <w:tc>
          <w:tcPr>
            <w:tcW w:w="1170" w:type="dxa"/>
            <w:tcBorders>
              <w:top w:val="single" w:sz="4" w:space="0" w:color="000000"/>
              <w:left w:val="single" w:sz="4" w:space="0" w:color="000000"/>
              <w:bottom w:val="single" w:sz="4" w:space="0" w:color="000000"/>
              <w:right w:val="single" w:sz="4" w:space="0" w:color="000000"/>
            </w:tcBorders>
            <w:shd w:val="clear" w:color="auto" w:fill="F9F1D2"/>
          </w:tcPr>
          <w:p w14:paraId="00000224" w14:textId="77777777" w:rsidR="0009583D" w:rsidRDefault="0009583D">
            <w:pPr>
              <w:rPr>
                <w:rFonts w:ascii="Calibri" w:eastAsia="Calibri" w:hAnsi="Calibri" w:cs="Calibri"/>
                <w:sz w:val="18"/>
                <w:szCs w:val="18"/>
              </w:rPr>
            </w:pPr>
          </w:p>
        </w:tc>
        <w:tc>
          <w:tcPr>
            <w:tcW w:w="1650" w:type="dxa"/>
            <w:tcBorders>
              <w:top w:val="single" w:sz="4" w:space="0" w:color="000000"/>
              <w:left w:val="single" w:sz="4" w:space="0" w:color="000000"/>
              <w:bottom w:val="single" w:sz="4" w:space="0" w:color="000000"/>
              <w:right w:val="single" w:sz="4" w:space="0" w:color="000000"/>
            </w:tcBorders>
            <w:shd w:val="clear" w:color="auto" w:fill="F9F1D2"/>
          </w:tcPr>
          <w:p w14:paraId="00000225" w14:textId="77777777" w:rsidR="0009583D" w:rsidRDefault="0009583D">
            <w:pPr>
              <w:rPr>
                <w:rFonts w:ascii="Calibri" w:eastAsia="Calibri" w:hAnsi="Calibri" w:cs="Calibri"/>
                <w:sz w:val="18"/>
                <w:szCs w:val="18"/>
              </w:rPr>
            </w:pPr>
          </w:p>
        </w:tc>
      </w:tr>
      <w:tr w:rsidR="0009583D" w14:paraId="705BC8C7" w14:textId="77777777">
        <w:trPr>
          <w:trHeight w:val="739"/>
        </w:trPr>
        <w:tc>
          <w:tcPr>
            <w:tcW w:w="2820" w:type="dxa"/>
            <w:tcBorders>
              <w:top w:val="single" w:sz="4" w:space="0" w:color="000000"/>
              <w:left w:val="single" w:sz="4" w:space="0" w:color="000000"/>
              <w:bottom w:val="single" w:sz="4" w:space="0" w:color="000000"/>
              <w:right w:val="single" w:sz="4" w:space="0" w:color="000000"/>
            </w:tcBorders>
          </w:tcPr>
          <w:p w14:paraId="00000226" w14:textId="77777777" w:rsidR="0009583D" w:rsidRDefault="00D14CF3">
            <w:pPr>
              <w:rPr>
                <w:rFonts w:ascii="Calibri" w:eastAsia="Calibri" w:hAnsi="Calibri" w:cs="Calibri"/>
                <w:sz w:val="18"/>
                <w:szCs w:val="18"/>
              </w:rPr>
            </w:pPr>
            <w:r>
              <w:rPr>
                <w:rFonts w:ascii="Calibri" w:eastAsia="Calibri" w:hAnsi="Calibri" w:cs="Calibri"/>
                <w:b/>
                <w:sz w:val="18"/>
                <w:szCs w:val="18"/>
              </w:rPr>
              <w:lastRenderedPageBreak/>
              <w:t>Mike Archibeque</w:t>
            </w:r>
            <w:r>
              <w:rPr>
                <w:rFonts w:ascii="Calibri" w:eastAsia="Calibri" w:hAnsi="Calibri" w:cs="Calibri"/>
                <w:sz w:val="18"/>
                <w:szCs w:val="18"/>
              </w:rPr>
              <w:t xml:space="preserve">                                 marchibeque@mastrategies.com</w:t>
            </w:r>
          </w:p>
        </w:tc>
        <w:tc>
          <w:tcPr>
            <w:tcW w:w="1875" w:type="dxa"/>
            <w:tcBorders>
              <w:top w:val="single" w:sz="4" w:space="0" w:color="000000"/>
              <w:left w:val="single" w:sz="4" w:space="0" w:color="000000"/>
              <w:bottom w:val="single" w:sz="4" w:space="0" w:color="000000"/>
              <w:right w:val="single" w:sz="4" w:space="0" w:color="000000"/>
            </w:tcBorders>
          </w:tcPr>
          <w:p w14:paraId="00000227" w14:textId="77777777" w:rsidR="0009583D" w:rsidRDefault="00D14CF3">
            <w:pPr>
              <w:rPr>
                <w:rFonts w:ascii="Calibri" w:eastAsia="Calibri" w:hAnsi="Calibri" w:cs="Calibri"/>
                <w:sz w:val="18"/>
                <w:szCs w:val="18"/>
              </w:rPr>
            </w:pPr>
            <w:r>
              <w:rPr>
                <w:rFonts w:ascii="Calibri" w:eastAsia="Calibri" w:hAnsi="Calibri" w:cs="Calibri"/>
                <w:sz w:val="18"/>
                <w:szCs w:val="18"/>
              </w:rPr>
              <w:t>TR Advisor</w:t>
            </w:r>
          </w:p>
        </w:tc>
        <w:tc>
          <w:tcPr>
            <w:tcW w:w="1620" w:type="dxa"/>
            <w:tcBorders>
              <w:top w:val="single" w:sz="4" w:space="0" w:color="000000"/>
              <w:left w:val="single" w:sz="4" w:space="0" w:color="000000"/>
              <w:bottom w:val="single" w:sz="4" w:space="0" w:color="000000"/>
              <w:right w:val="single" w:sz="4" w:space="0" w:color="000000"/>
            </w:tcBorders>
          </w:tcPr>
          <w:p w14:paraId="00000228" w14:textId="77777777" w:rsidR="0009583D" w:rsidRDefault="00D14CF3">
            <w:pPr>
              <w:rPr>
                <w:rFonts w:ascii="Calibri" w:eastAsia="Calibri" w:hAnsi="Calibri" w:cs="Calibri"/>
                <w:sz w:val="18"/>
                <w:szCs w:val="18"/>
              </w:rPr>
            </w:pPr>
            <w:r>
              <w:rPr>
                <w:rFonts w:ascii="Calibri" w:eastAsia="Calibri" w:hAnsi="Calibri" w:cs="Calibri"/>
                <w:sz w:val="18"/>
                <w:szCs w:val="18"/>
              </w:rPr>
              <w:t xml:space="preserve"> NMDOT/MA Strategies</w:t>
            </w:r>
          </w:p>
        </w:tc>
        <w:tc>
          <w:tcPr>
            <w:tcW w:w="1170" w:type="dxa"/>
            <w:tcBorders>
              <w:top w:val="single" w:sz="4" w:space="0" w:color="000000"/>
              <w:left w:val="single" w:sz="4" w:space="0" w:color="000000"/>
              <w:bottom w:val="single" w:sz="4" w:space="0" w:color="000000"/>
              <w:right w:val="single" w:sz="4" w:space="0" w:color="000000"/>
            </w:tcBorders>
          </w:tcPr>
          <w:p w14:paraId="00000229" w14:textId="77777777" w:rsidR="0009583D" w:rsidRDefault="00D14CF3">
            <w:pPr>
              <w:rPr>
                <w:rFonts w:ascii="Calibri" w:eastAsia="Calibri" w:hAnsi="Calibri" w:cs="Calibri"/>
                <w:sz w:val="18"/>
                <w:szCs w:val="18"/>
              </w:rPr>
            </w:pPr>
            <w:r>
              <w:rPr>
                <w:rFonts w:ascii="Calibri" w:eastAsia="Calibri" w:hAnsi="Calibri" w:cs="Calibri"/>
                <w:sz w:val="18"/>
                <w:szCs w:val="18"/>
              </w:rPr>
              <w:t>Contractor</w:t>
            </w:r>
          </w:p>
        </w:tc>
        <w:tc>
          <w:tcPr>
            <w:tcW w:w="1650" w:type="dxa"/>
            <w:tcBorders>
              <w:top w:val="single" w:sz="4" w:space="0" w:color="000000"/>
              <w:left w:val="single" w:sz="4" w:space="0" w:color="000000"/>
              <w:bottom w:val="single" w:sz="4" w:space="0" w:color="000000"/>
              <w:right w:val="single" w:sz="4" w:space="0" w:color="000000"/>
            </w:tcBorders>
          </w:tcPr>
          <w:p w14:paraId="0000022A" w14:textId="77777777" w:rsidR="0009583D" w:rsidRDefault="00D14CF3">
            <w:pPr>
              <w:rPr>
                <w:rFonts w:ascii="Calibri" w:eastAsia="Calibri" w:hAnsi="Calibri" w:cs="Calibri"/>
                <w:sz w:val="18"/>
                <w:szCs w:val="18"/>
              </w:rPr>
            </w:pPr>
            <w:r>
              <w:rPr>
                <w:rFonts w:ascii="Calibri" w:eastAsia="Calibri" w:hAnsi="Calibri" w:cs="Calibri"/>
                <w:sz w:val="18"/>
                <w:szCs w:val="18"/>
              </w:rPr>
              <w:t>ALL</w:t>
            </w:r>
          </w:p>
        </w:tc>
      </w:tr>
      <w:tr w:rsidR="0009583D" w14:paraId="0C326B83" w14:textId="77777777">
        <w:trPr>
          <w:trHeight w:val="739"/>
        </w:trPr>
        <w:tc>
          <w:tcPr>
            <w:tcW w:w="2820" w:type="dxa"/>
            <w:tcBorders>
              <w:top w:val="single" w:sz="4" w:space="0" w:color="000000"/>
              <w:left w:val="single" w:sz="4" w:space="0" w:color="000000"/>
              <w:bottom w:val="single" w:sz="4" w:space="0" w:color="000000"/>
              <w:right w:val="single" w:sz="4" w:space="0" w:color="000000"/>
            </w:tcBorders>
          </w:tcPr>
          <w:p w14:paraId="0000022B" w14:textId="77777777" w:rsidR="0009583D" w:rsidRDefault="00D14CF3">
            <w:pPr>
              <w:rPr>
                <w:rFonts w:ascii="Calibri" w:eastAsia="Calibri" w:hAnsi="Calibri" w:cs="Calibri"/>
                <w:sz w:val="18"/>
                <w:szCs w:val="18"/>
              </w:rPr>
            </w:pPr>
            <w:r>
              <w:rPr>
                <w:rFonts w:ascii="Calibri" w:eastAsia="Calibri" w:hAnsi="Calibri" w:cs="Calibri"/>
                <w:b/>
                <w:sz w:val="18"/>
                <w:szCs w:val="18"/>
              </w:rPr>
              <w:t>Ferdi Serim</w:t>
            </w:r>
            <w:r>
              <w:rPr>
                <w:rFonts w:ascii="Calibri" w:eastAsia="Calibri" w:hAnsi="Calibri" w:cs="Calibri"/>
                <w:sz w:val="18"/>
                <w:szCs w:val="18"/>
              </w:rPr>
              <w:t xml:space="preserve"> fserim@mastrategies.com</w:t>
            </w:r>
          </w:p>
        </w:tc>
        <w:tc>
          <w:tcPr>
            <w:tcW w:w="1875" w:type="dxa"/>
            <w:tcBorders>
              <w:top w:val="single" w:sz="4" w:space="0" w:color="000000"/>
              <w:left w:val="single" w:sz="4" w:space="0" w:color="000000"/>
              <w:bottom w:val="single" w:sz="4" w:space="0" w:color="000000"/>
              <w:right w:val="single" w:sz="4" w:space="0" w:color="000000"/>
            </w:tcBorders>
          </w:tcPr>
          <w:p w14:paraId="0000022C" w14:textId="77777777" w:rsidR="0009583D" w:rsidRDefault="00D14CF3">
            <w:pPr>
              <w:rPr>
                <w:rFonts w:ascii="Calibri" w:eastAsia="Calibri" w:hAnsi="Calibri" w:cs="Calibri"/>
                <w:sz w:val="18"/>
                <w:szCs w:val="18"/>
              </w:rPr>
            </w:pPr>
            <w:r>
              <w:rPr>
                <w:rFonts w:ascii="Calibri" w:eastAsia="Calibri" w:hAnsi="Calibri" w:cs="Calibri"/>
                <w:sz w:val="18"/>
                <w:szCs w:val="18"/>
              </w:rPr>
              <w:t>STRCC Coordinator</w:t>
            </w:r>
          </w:p>
        </w:tc>
        <w:tc>
          <w:tcPr>
            <w:tcW w:w="1620" w:type="dxa"/>
            <w:tcBorders>
              <w:top w:val="single" w:sz="4" w:space="0" w:color="000000"/>
              <w:left w:val="single" w:sz="4" w:space="0" w:color="000000"/>
              <w:bottom w:val="single" w:sz="4" w:space="0" w:color="000000"/>
              <w:right w:val="single" w:sz="4" w:space="0" w:color="000000"/>
            </w:tcBorders>
          </w:tcPr>
          <w:p w14:paraId="0000022D" w14:textId="77777777" w:rsidR="0009583D" w:rsidRDefault="00D14CF3">
            <w:pPr>
              <w:rPr>
                <w:rFonts w:ascii="Calibri" w:eastAsia="Calibri" w:hAnsi="Calibri" w:cs="Calibri"/>
                <w:sz w:val="18"/>
                <w:szCs w:val="18"/>
              </w:rPr>
            </w:pPr>
            <w:r>
              <w:rPr>
                <w:rFonts w:ascii="Calibri" w:eastAsia="Calibri" w:hAnsi="Calibri" w:cs="Calibri"/>
                <w:sz w:val="18"/>
                <w:szCs w:val="18"/>
              </w:rPr>
              <w:t xml:space="preserve"> NMDOT/MA Strategies</w:t>
            </w:r>
          </w:p>
        </w:tc>
        <w:tc>
          <w:tcPr>
            <w:tcW w:w="1170" w:type="dxa"/>
            <w:tcBorders>
              <w:top w:val="single" w:sz="4" w:space="0" w:color="000000"/>
              <w:left w:val="single" w:sz="4" w:space="0" w:color="000000"/>
              <w:bottom w:val="single" w:sz="4" w:space="0" w:color="000000"/>
              <w:right w:val="single" w:sz="4" w:space="0" w:color="000000"/>
            </w:tcBorders>
          </w:tcPr>
          <w:p w14:paraId="0000022E" w14:textId="77777777" w:rsidR="0009583D" w:rsidRDefault="00D14CF3">
            <w:pPr>
              <w:rPr>
                <w:rFonts w:ascii="Calibri" w:eastAsia="Calibri" w:hAnsi="Calibri" w:cs="Calibri"/>
                <w:sz w:val="18"/>
                <w:szCs w:val="18"/>
              </w:rPr>
            </w:pPr>
            <w:r>
              <w:rPr>
                <w:rFonts w:ascii="Calibri" w:eastAsia="Calibri" w:hAnsi="Calibri" w:cs="Calibri"/>
                <w:sz w:val="18"/>
                <w:szCs w:val="18"/>
              </w:rPr>
              <w:t>Contractor</w:t>
            </w:r>
          </w:p>
        </w:tc>
        <w:tc>
          <w:tcPr>
            <w:tcW w:w="1650" w:type="dxa"/>
            <w:tcBorders>
              <w:top w:val="single" w:sz="4" w:space="0" w:color="000000"/>
              <w:left w:val="single" w:sz="4" w:space="0" w:color="000000"/>
              <w:bottom w:val="single" w:sz="4" w:space="0" w:color="000000"/>
              <w:right w:val="single" w:sz="4" w:space="0" w:color="000000"/>
            </w:tcBorders>
          </w:tcPr>
          <w:p w14:paraId="0000022F" w14:textId="77777777" w:rsidR="0009583D" w:rsidRDefault="00D14CF3">
            <w:pPr>
              <w:rPr>
                <w:rFonts w:ascii="Calibri" w:eastAsia="Calibri" w:hAnsi="Calibri" w:cs="Calibri"/>
                <w:sz w:val="18"/>
                <w:szCs w:val="18"/>
              </w:rPr>
            </w:pPr>
            <w:r>
              <w:rPr>
                <w:rFonts w:ascii="Calibri" w:eastAsia="Calibri" w:hAnsi="Calibri" w:cs="Calibri"/>
                <w:sz w:val="18"/>
                <w:szCs w:val="18"/>
              </w:rPr>
              <w:t>ALL</w:t>
            </w:r>
          </w:p>
        </w:tc>
      </w:tr>
      <w:tr w:rsidR="0009583D" w14:paraId="055345C1" w14:textId="77777777">
        <w:trPr>
          <w:trHeight w:val="739"/>
        </w:trPr>
        <w:tc>
          <w:tcPr>
            <w:tcW w:w="2820" w:type="dxa"/>
            <w:tcBorders>
              <w:top w:val="single" w:sz="4" w:space="0" w:color="000000"/>
              <w:left w:val="single" w:sz="4" w:space="0" w:color="000000"/>
              <w:bottom w:val="single" w:sz="4" w:space="0" w:color="000000"/>
              <w:right w:val="single" w:sz="4" w:space="0" w:color="000000"/>
            </w:tcBorders>
          </w:tcPr>
          <w:p w14:paraId="00000230" w14:textId="77777777" w:rsidR="0009583D" w:rsidRDefault="00D14CF3">
            <w:pPr>
              <w:rPr>
                <w:rFonts w:ascii="Calibri" w:eastAsia="Calibri" w:hAnsi="Calibri" w:cs="Calibri"/>
                <w:sz w:val="18"/>
                <w:szCs w:val="18"/>
              </w:rPr>
            </w:pPr>
            <w:proofErr w:type="spellStart"/>
            <w:r>
              <w:rPr>
                <w:rFonts w:ascii="Calibri" w:eastAsia="Calibri" w:hAnsi="Calibri" w:cs="Calibri"/>
                <w:b/>
                <w:sz w:val="18"/>
                <w:szCs w:val="18"/>
              </w:rPr>
              <w:t>Annjenette</w:t>
            </w:r>
            <w:proofErr w:type="spellEnd"/>
            <w:r>
              <w:rPr>
                <w:rFonts w:ascii="Calibri" w:eastAsia="Calibri" w:hAnsi="Calibri" w:cs="Calibri"/>
                <w:b/>
                <w:sz w:val="18"/>
                <w:szCs w:val="18"/>
              </w:rPr>
              <w:t xml:space="preserve"> Torres</w:t>
            </w:r>
            <w:r>
              <w:rPr>
                <w:rFonts w:ascii="Calibri" w:eastAsia="Calibri" w:hAnsi="Calibri" w:cs="Calibri"/>
                <w:sz w:val="18"/>
                <w:szCs w:val="18"/>
              </w:rPr>
              <w:t xml:space="preserve"> atorres@mastrategies.com</w:t>
            </w:r>
          </w:p>
        </w:tc>
        <w:tc>
          <w:tcPr>
            <w:tcW w:w="1875" w:type="dxa"/>
            <w:tcBorders>
              <w:top w:val="single" w:sz="4" w:space="0" w:color="000000"/>
              <w:left w:val="single" w:sz="4" w:space="0" w:color="000000"/>
              <w:bottom w:val="single" w:sz="4" w:space="0" w:color="000000"/>
              <w:right w:val="single" w:sz="4" w:space="0" w:color="000000"/>
            </w:tcBorders>
          </w:tcPr>
          <w:p w14:paraId="00000231" w14:textId="77777777" w:rsidR="0009583D" w:rsidRDefault="00D14CF3">
            <w:pPr>
              <w:rPr>
                <w:rFonts w:ascii="Calibri" w:eastAsia="Calibri" w:hAnsi="Calibri" w:cs="Calibri"/>
                <w:sz w:val="18"/>
                <w:szCs w:val="18"/>
              </w:rPr>
            </w:pPr>
            <w:r>
              <w:rPr>
                <w:rFonts w:ascii="Calibri" w:eastAsia="Calibri" w:hAnsi="Calibri" w:cs="Calibri"/>
                <w:sz w:val="18"/>
                <w:szCs w:val="18"/>
              </w:rPr>
              <w:t>STRCC Administration</w:t>
            </w:r>
          </w:p>
        </w:tc>
        <w:tc>
          <w:tcPr>
            <w:tcW w:w="1620" w:type="dxa"/>
            <w:tcBorders>
              <w:top w:val="single" w:sz="4" w:space="0" w:color="000000"/>
              <w:left w:val="single" w:sz="4" w:space="0" w:color="000000"/>
              <w:bottom w:val="single" w:sz="4" w:space="0" w:color="000000"/>
              <w:right w:val="single" w:sz="4" w:space="0" w:color="000000"/>
            </w:tcBorders>
          </w:tcPr>
          <w:p w14:paraId="00000232" w14:textId="77777777" w:rsidR="0009583D" w:rsidRDefault="00D14CF3">
            <w:pPr>
              <w:rPr>
                <w:rFonts w:ascii="Calibri" w:eastAsia="Calibri" w:hAnsi="Calibri" w:cs="Calibri"/>
                <w:sz w:val="18"/>
                <w:szCs w:val="18"/>
              </w:rPr>
            </w:pPr>
            <w:r>
              <w:rPr>
                <w:rFonts w:ascii="Calibri" w:eastAsia="Calibri" w:hAnsi="Calibri" w:cs="Calibri"/>
                <w:sz w:val="18"/>
                <w:szCs w:val="18"/>
              </w:rPr>
              <w:t>NMDOT/MA Strategies</w:t>
            </w:r>
          </w:p>
        </w:tc>
        <w:tc>
          <w:tcPr>
            <w:tcW w:w="1170" w:type="dxa"/>
            <w:tcBorders>
              <w:top w:val="single" w:sz="4" w:space="0" w:color="000000"/>
              <w:left w:val="single" w:sz="4" w:space="0" w:color="000000"/>
              <w:bottom w:val="single" w:sz="4" w:space="0" w:color="000000"/>
              <w:right w:val="single" w:sz="4" w:space="0" w:color="000000"/>
            </w:tcBorders>
          </w:tcPr>
          <w:p w14:paraId="00000233" w14:textId="77777777" w:rsidR="0009583D" w:rsidRDefault="00D14CF3">
            <w:pPr>
              <w:rPr>
                <w:rFonts w:ascii="Calibri" w:eastAsia="Calibri" w:hAnsi="Calibri" w:cs="Calibri"/>
                <w:sz w:val="18"/>
                <w:szCs w:val="18"/>
              </w:rPr>
            </w:pPr>
            <w:r>
              <w:rPr>
                <w:rFonts w:ascii="Calibri" w:eastAsia="Calibri" w:hAnsi="Calibri" w:cs="Calibri"/>
                <w:sz w:val="18"/>
                <w:szCs w:val="18"/>
              </w:rPr>
              <w:t>Contractor</w:t>
            </w:r>
          </w:p>
        </w:tc>
        <w:tc>
          <w:tcPr>
            <w:tcW w:w="1650" w:type="dxa"/>
            <w:tcBorders>
              <w:top w:val="single" w:sz="4" w:space="0" w:color="000000"/>
              <w:left w:val="single" w:sz="4" w:space="0" w:color="000000"/>
              <w:bottom w:val="single" w:sz="4" w:space="0" w:color="000000"/>
              <w:right w:val="single" w:sz="4" w:space="0" w:color="000000"/>
            </w:tcBorders>
          </w:tcPr>
          <w:p w14:paraId="00000234" w14:textId="77777777" w:rsidR="0009583D" w:rsidRDefault="00D14CF3">
            <w:pPr>
              <w:rPr>
                <w:rFonts w:ascii="Calibri" w:eastAsia="Calibri" w:hAnsi="Calibri" w:cs="Calibri"/>
                <w:sz w:val="18"/>
                <w:szCs w:val="18"/>
              </w:rPr>
            </w:pPr>
            <w:r>
              <w:rPr>
                <w:rFonts w:ascii="Calibri" w:eastAsia="Calibri" w:hAnsi="Calibri" w:cs="Calibri"/>
                <w:sz w:val="18"/>
                <w:szCs w:val="18"/>
              </w:rPr>
              <w:t>ALL</w:t>
            </w:r>
          </w:p>
        </w:tc>
      </w:tr>
      <w:tr w:rsidR="0009583D" w14:paraId="66A7A353" w14:textId="77777777">
        <w:trPr>
          <w:trHeight w:val="739"/>
        </w:trPr>
        <w:tc>
          <w:tcPr>
            <w:tcW w:w="2820" w:type="dxa"/>
            <w:tcBorders>
              <w:top w:val="single" w:sz="4" w:space="0" w:color="000000"/>
              <w:left w:val="single" w:sz="4" w:space="0" w:color="000000"/>
              <w:bottom w:val="single" w:sz="4" w:space="0" w:color="000000"/>
              <w:right w:val="single" w:sz="4" w:space="0" w:color="000000"/>
            </w:tcBorders>
          </w:tcPr>
          <w:p w14:paraId="00000235" w14:textId="77777777" w:rsidR="0009583D" w:rsidRDefault="00D14CF3">
            <w:pPr>
              <w:rPr>
                <w:rFonts w:ascii="Calibri" w:eastAsia="Calibri" w:hAnsi="Calibri" w:cs="Calibri"/>
                <w:b/>
                <w:sz w:val="18"/>
                <w:szCs w:val="18"/>
              </w:rPr>
            </w:pPr>
            <w:r>
              <w:rPr>
                <w:rFonts w:ascii="Calibri" w:eastAsia="Calibri" w:hAnsi="Calibri" w:cs="Calibri"/>
                <w:b/>
                <w:sz w:val="18"/>
                <w:szCs w:val="18"/>
              </w:rPr>
              <w:t>Tessah Latson</w:t>
            </w:r>
          </w:p>
          <w:p w14:paraId="00000236" w14:textId="77777777" w:rsidR="0009583D" w:rsidRDefault="00D14CF3">
            <w:pPr>
              <w:rPr>
                <w:rFonts w:ascii="Calibri" w:eastAsia="Calibri" w:hAnsi="Calibri" w:cs="Calibri"/>
                <w:sz w:val="18"/>
                <w:szCs w:val="18"/>
              </w:rPr>
            </w:pPr>
            <w:r>
              <w:rPr>
                <w:rFonts w:ascii="Calibri" w:eastAsia="Calibri" w:hAnsi="Calibri" w:cs="Calibri"/>
                <w:sz w:val="18"/>
                <w:szCs w:val="18"/>
              </w:rPr>
              <w:t>tlatson@mastrategies.com</w:t>
            </w:r>
          </w:p>
        </w:tc>
        <w:tc>
          <w:tcPr>
            <w:tcW w:w="1875" w:type="dxa"/>
            <w:tcBorders>
              <w:top w:val="single" w:sz="4" w:space="0" w:color="000000"/>
              <w:left w:val="single" w:sz="4" w:space="0" w:color="000000"/>
              <w:bottom w:val="single" w:sz="4" w:space="0" w:color="000000"/>
              <w:right w:val="single" w:sz="4" w:space="0" w:color="000000"/>
            </w:tcBorders>
          </w:tcPr>
          <w:p w14:paraId="00000237" w14:textId="77777777" w:rsidR="0009583D" w:rsidRDefault="00D14CF3">
            <w:pPr>
              <w:rPr>
                <w:rFonts w:ascii="Calibri" w:eastAsia="Calibri" w:hAnsi="Calibri" w:cs="Calibri"/>
                <w:sz w:val="18"/>
                <w:szCs w:val="18"/>
              </w:rPr>
            </w:pPr>
            <w:r>
              <w:rPr>
                <w:rFonts w:ascii="Calibri" w:eastAsia="Calibri" w:hAnsi="Calibri" w:cs="Calibri"/>
                <w:sz w:val="18"/>
                <w:szCs w:val="18"/>
              </w:rPr>
              <w:t>STRCC Coordinator</w:t>
            </w:r>
          </w:p>
        </w:tc>
        <w:tc>
          <w:tcPr>
            <w:tcW w:w="1620" w:type="dxa"/>
            <w:tcBorders>
              <w:top w:val="single" w:sz="4" w:space="0" w:color="000000"/>
              <w:left w:val="single" w:sz="4" w:space="0" w:color="000000"/>
              <w:bottom w:val="single" w:sz="4" w:space="0" w:color="000000"/>
              <w:right w:val="single" w:sz="4" w:space="0" w:color="000000"/>
            </w:tcBorders>
          </w:tcPr>
          <w:p w14:paraId="00000238" w14:textId="77777777" w:rsidR="0009583D" w:rsidRDefault="00D14CF3">
            <w:pPr>
              <w:rPr>
                <w:rFonts w:ascii="Calibri" w:eastAsia="Calibri" w:hAnsi="Calibri" w:cs="Calibri"/>
                <w:sz w:val="18"/>
                <w:szCs w:val="18"/>
              </w:rPr>
            </w:pPr>
            <w:r>
              <w:rPr>
                <w:rFonts w:ascii="Calibri" w:eastAsia="Calibri" w:hAnsi="Calibri" w:cs="Calibri"/>
                <w:sz w:val="18"/>
                <w:szCs w:val="18"/>
              </w:rPr>
              <w:t>NMDOT/MA Strategies</w:t>
            </w:r>
          </w:p>
        </w:tc>
        <w:tc>
          <w:tcPr>
            <w:tcW w:w="1170" w:type="dxa"/>
            <w:tcBorders>
              <w:top w:val="single" w:sz="4" w:space="0" w:color="000000"/>
              <w:left w:val="single" w:sz="4" w:space="0" w:color="000000"/>
              <w:bottom w:val="single" w:sz="4" w:space="0" w:color="000000"/>
              <w:right w:val="single" w:sz="4" w:space="0" w:color="000000"/>
            </w:tcBorders>
          </w:tcPr>
          <w:p w14:paraId="00000239" w14:textId="77777777" w:rsidR="0009583D" w:rsidRDefault="00D14CF3">
            <w:pPr>
              <w:rPr>
                <w:rFonts w:ascii="Calibri" w:eastAsia="Calibri" w:hAnsi="Calibri" w:cs="Calibri"/>
                <w:sz w:val="18"/>
                <w:szCs w:val="18"/>
              </w:rPr>
            </w:pPr>
            <w:r>
              <w:rPr>
                <w:rFonts w:ascii="Calibri" w:eastAsia="Calibri" w:hAnsi="Calibri" w:cs="Calibri"/>
                <w:sz w:val="18"/>
                <w:szCs w:val="18"/>
              </w:rPr>
              <w:t>Contractor</w:t>
            </w:r>
          </w:p>
        </w:tc>
        <w:tc>
          <w:tcPr>
            <w:tcW w:w="1650" w:type="dxa"/>
            <w:tcBorders>
              <w:top w:val="single" w:sz="4" w:space="0" w:color="000000"/>
              <w:left w:val="single" w:sz="4" w:space="0" w:color="000000"/>
              <w:bottom w:val="single" w:sz="4" w:space="0" w:color="000000"/>
              <w:right w:val="single" w:sz="4" w:space="0" w:color="000000"/>
            </w:tcBorders>
          </w:tcPr>
          <w:p w14:paraId="0000023A" w14:textId="77777777" w:rsidR="0009583D" w:rsidRDefault="00D14CF3">
            <w:pPr>
              <w:rPr>
                <w:rFonts w:ascii="Calibri" w:eastAsia="Calibri" w:hAnsi="Calibri" w:cs="Calibri"/>
                <w:sz w:val="18"/>
                <w:szCs w:val="18"/>
              </w:rPr>
            </w:pPr>
            <w:r>
              <w:rPr>
                <w:rFonts w:ascii="Calibri" w:eastAsia="Calibri" w:hAnsi="Calibri" w:cs="Calibri"/>
                <w:sz w:val="18"/>
                <w:szCs w:val="18"/>
              </w:rPr>
              <w:t>ALL</w:t>
            </w:r>
          </w:p>
        </w:tc>
      </w:tr>
    </w:tbl>
    <w:p w14:paraId="0000023B" w14:textId="77777777" w:rsidR="0009583D" w:rsidRDefault="0009583D"/>
    <w:p w14:paraId="0000023C" w14:textId="77777777" w:rsidR="0009583D" w:rsidRDefault="0009583D"/>
    <w:p w14:paraId="0000023D" w14:textId="77777777" w:rsidR="0009583D" w:rsidRDefault="00D14CF3">
      <w:pPr>
        <w:rPr>
          <w:b/>
          <w:color w:val="4F81BD"/>
          <w:sz w:val="28"/>
          <w:szCs w:val="28"/>
        </w:rPr>
      </w:pPr>
      <w:r>
        <w:rPr>
          <w:b/>
          <w:color w:val="4F81BD"/>
          <w:sz w:val="28"/>
          <w:szCs w:val="28"/>
        </w:rPr>
        <w:t>II   National Highway Traffic Safety Administration (NHTSA) Traffic Records Assessment</w:t>
      </w:r>
    </w:p>
    <w:p w14:paraId="0000023E" w14:textId="77777777" w:rsidR="0009583D" w:rsidRDefault="00D14CF3">
      <w:pPr>
        <w:pBdr>
          <w:top w:val="nil"/>
          <w:left w:val="nil"/>
          <w:bottom w:val="nil"/>
          <w:right w:val="nil"/>
          <w:between w:val="nil"/>
        </w:pBdr>
        <w:spacing w:after="80"/>
        <w:ind w:firstLine="360"/>
        <w:rPr>
          <w:b/>
          <w:color w:val="4F81BD"/>
          <w:sz w:val="28"/>
          <w:szCs w:val="28"/>
        </w:rPr>
      </w:pPr>
      <w:bookmarkStart w:id="13" w:name="_Hlk75865342"/>
      <w:r>
        <w:rPr>
          <w:b/>
          <w:color w:val="4F81BD"/>
          <w:sz w:val="28"/>
          <w:szCs w:val="28"/>
        </w:rPr>
        <w:t xml:space="preserve">(TRA) 2016  </w:t>
      </w:r>
    </w:p>
    <w:bookmarkEnd w:id="13"/>
    <w:p w14:paraId="0000023F" w14:textId="77777777" w:rsidR="0009583D" w:rsidRDefault="00D14CF3">
      <w:pPr>
        <w:spacing w:before="80" w:after="80"/>
      </w:pPr>
      <w:r>
        <w:t xml:space="preserve">NHTSA </w:t>
      </w:r>
      <w:proofErr w:type="gramStart"/>
      <w:r>
        <w:t>conducted an assessment of</w:t>
      </w:r>
      <w:proofErr w:type="gramEnd"/>
      <w:r>
        <w:t xml:space="preserve"> the New Mexico traffic records system and issued its final report in April 2016*. New Mexico’s overall weighted assessment </w:t>
      </w:r>
      <w:r>
        <w:t xml:space="preserve">rating was 57%. This compared to a national state average of 61%. The following list reflects the rating per each component:  </w:t>
      </w:r>
    </w:p>
    <w:tbl>
      <w:tblPr>
        <w:tblStyle w:val="a1"/>
        <w:tblW w:w="9535" w:type="dxa"/>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1440"/>
        <w:gridCol w:w="1247"/>
        <w:gridCol w:w="1093"/>
        <w:gridCol w:w="1080"/>
        <w:gridCol w:w="1170"/>
        <w:gridCol w:w="1260"/>
      </w:tblGrid>
      <w:tr w:rsidR="0009583D" w14:paraId="4831996B" w14:textId="77777777">
        <w:tc>
          <w:tcPr>
            <w:tcW w:w="2245" w:type="dxa"/>
            <w:tcBorders>
              <w:top w:val="nil"/>
              <w:left w:val="nil"/>
              <w:bottom w:val="nil"/>
              <w:right w:val="nil"/>
            </w:tcBorders>
            <w:shd w:val="clear" w:color="auto" w:fill="F2F2F2"/>
          </w:tcPr>
          <w:p w14:paraId="00000240" w14:textId="77777777" w:rsidR="0009583D" w:rsidRDefault="0009583D">
            <w:pPr>
              <w:rPr>
                <w:rFonts w:ascii="Calibri" w:eastAsia="Calibri" w:hAnsi="Calibri" w:cs="Calibri"/>
                <w:sz w:val="18"/>
                <w:szCs w:val="18"/>
              </w:rPr>
            </w:pPr>
          </w:p>
        </w:tc>
        <w:tc>
          <w:tcPr>
            <w:tcW w:w="1440" w:type="dxa"/>
            <w:tcBorders>
              <w:top w:val="nil"/>
              <w:left w:val="nil"/>
              <w:bottom w:val="single" w:sz="4" w:space="0" w:color="000000"/>
              <w:right w:val="nil"/>
            </w:tcBorders>
            <w:shd w:val="clear" w:color="auto" w:fill="F2F2F2"/>
          </w:tcPr>
          <w:p w14:paraId="00000241" w14:textId="77777777" w:rsidR="0009583D" w:rsidRDefault="00D14CF3">
            <w:pPr>
              <w:jc w:val="center"/>
              <w:rPr>
                <w:rFonts w:ascii="Calibri" w:eastAsia="Calibri" w:hAnsi="Calibri" w:cs="Calibri"/>
                <w:b/>
                <w:color w:val="000000"/>
                <w:sz w:val="18"/>
                <w:szCs w:val="18"/>
              </w:rPr>
            </w:pPr>
            <w:r>
              <w:rPr>
                <w:rFonts w:ascii="Calibri" w:eastAsia="Calibri" w:hAnsi="Calibri" w:cs="Calibri"/>
                <w:b/>
                <w:color w:val="000000"/>
                <w:sz w:val="18"/>
                <w:szCs w:val="18"/>
              </w:rPr>
              <w:t>Crash</w:t>
            </w:r>
          </w:p>
          <w:p w14:paraId="00000242" w14:textId="77777777" w:rsidR="0009583D" w:rsidRDefault="0009583D">
            <w:pPr>
              <w:jc w:val="center"/>
              <w:rPr>
                <w:rFonts w:ascii="Calibri" w:eastAsia="Calibri" w:hAnsi="Calibri" w:cs="Calibri"/>
                <w:b/>
                <w:sz w:val="18"/>
                <w:szCs w:val="18"/>
              </w:rPr>
            </w:pPr>
          </w:p>
        </w:tc>
        <w:tc>
          <w:tcPr>
            <w:tcW w:w="1247" w:type="dxa"/>
            <w:tcBorders>
              <w:top w:val="nil"/>
              <w:left w:val="nil"/>
              <w:bottom w:val="single" w:sz="4" w:space="0" w:color="000000"/>
              <w:right w:val="nil"/>
            </w:tcBorders>
            <w:shd w:val="clear" w:color="auto" w:fill="F2F2F2"/>
          </w:tcPr>
          <w:p w14:paraId="00000243" w14:textId="77777777" w:rsidR="0009583D" w:rsidRDefault="00D14CF3">
            <w:pPr>
              <w:jc w:val="center"/>
              <w:rPr>
                <w:rFonts w:ascii="Calibri" w:eastAsia="Calibri" w:hAnsi="Calibri" w:cs="Calibri"/>
                <w:b/>
                <w:color w:val="000000"/>
                <w:sz w:val="18"/>
                <w:szCs w:val="18"/>
              </w:rPr>
            </w:pPr>
            <w:r>
              <w:rPr>
                <w:rFonts w:ascii="Calibri" w:eastAsia="Calibri" w:hAnsi="Calibri" w:cs="Calibri"/>
                <w:b/>
                <w:color w:val="000000"/>
                <w:sz w:val="18"/>
                <w:szCs w:val="18"/>
              </w:rPr>
              <w:t>Vehicle</w:t>
            </w:r>
          </w:p>
          <w:p w14:paraId="00000244" w14:textId="77777777" w:rsidR="0009583D" w:rsidRDefault="0009583D">
            <w:pPr>
              <w:jc w:val="center"/>
              <w:rPr>
                <w:rFonts w:ascii="Calibri" w:eastAsia="Calibri" w:hAnsi="Calibri" w:cs="Calibri"/>
                <w:b/>
                <w:sz w:val="18"/>
                <w:szCs w:val="18"/>
              </w:rPr>
            </w:pPr>
          </w:p>
        </w:tc>
        <w:tc>
          <w:tcPr>
            <w:tcW w:w="1093" w:type="dxa"/>
            <w:tcBorders>
              <w:top w:val="nil"/>
              <w:left w:val="nil"/>
              <w:bottom w:val="single" w:sz="4" w:space="0" w:color="000000"/>
              <w:right w:val="nil"/>
            </w:tcBorders>
            <w:shd w:val="clear" w:color="auto" w:fill="F2F2F2"/>
          </w:tcPr>
          <w:p w14:paraId="00000245" w14:textId="77777777" w:rsidR="0009583D" w:rsidRDefault="00D14CF3">
            <w:pPr>
              <w:jc w:val="center"/>
              <w:rPr>
                <w:rFonts w:ascii="Calibri" w:eastAsia="Calibri" w:hAnsi="Calibri" w:cs="Calibri"/>
                <w:b/>
                <w:color w:val="000000"/>
                <w:sz w:val="18"/>
                <w:szCs w:val="18"/>
              </w:rPr>
            </w:pPr>
            <w:r>
              <w:rPr>
                <w:rFonts w:ascii="Calibri" w:eastAsia="Calibri" w:hAnsi="Calibri" w:cs="Calibri"/>
                <w:b/>
                <w:color w:val="000000"/>
                <w:sz w:val="18"/>
                <w:szCs w:val="18"/>
              </w:rPr>
              <w:t>Driver</w:t>
            </w:r>
          </w:p>
          <w:p w14:paraId="00000246" w14:textId="77777777" w:rsidR="0009583D" w:rsidRDefault="0009583D">
            <w:pPr>
              <w:jc w:val="center"/>
              <w:rPr>
                <w:rFonts w:ascii="Calibri" w:eastAsia="Calibri" w:hAnsi="Calibri" w:cs="Calibri"/>
                <w:b/>
                <w:sz w:val="18"/>
                <w:szCs w:val="18"/>
              </w:rPr>
            </w:pPr>
          </w:p>
        </w:tc>
        <w:tc>
          <w:tcPr>
            <w:tcW w:w="1080" w:type="dxa"/>
            <w:tcBorders>
              <w:top w:val="nil"/>
              <w:left w:val="nil"/>
              <w:bottom w:val="single" w:sz="4" w:space="0" w:color="000000"/>
              <w:right w:val="nil"/>
            </w:tcBorders>
            <w:shd w:val="clear" w:color="auto" w:fill="F2F2F2"/>
          </w:tcPr>
          <w:p w14:paraId="00000247" w14:textId="77777777" w:rsidR="0009583D" w:rsidRDefault="00D14CF3">
            <w:pPr>
              <w:jc w:val="center"/>
              <w:rPr>
                <w:rFonts w:ascii="Calibri" w:eastAsia="Calibri" w:hAnsi="Calibri" w:cs="Calibri"/>
                <w:b/>
                <w:color w:val="000000"/>
                <w:sz w:val="18"/>
                <w:szCs w:val="18"/>
              </w:rPr>
            </w:pPr>
            <w:r>
              <w:rPr>
                <w:rFonts w:ascii="Calibri" w:eastAsia="Calibri" w:hAnsi="Calibri" w:cs="Calibri"/>
                <w:b/>
                <w:color w:val="000000"/>
                <w:sz w:val="18"/>
                <w:szCs w:val="18"/>
              </w:rPr>
              <w:t>Roadway</w:t>
            </w:r>
          </w:p>
          <w:p w14:paraId="00000248" w14:textId="77777777" w:rsidR="0009583D" w:rsidRDefault="0009583D">
            <w:pPr>
              <w:jc w:val="center"/>
              <w:rPr>
                <w:rFonts w:ascii="Calibri" w:eastAsia="Calibri" w:hAnsi="Calibri" w:cs="Calibri"/>
                <w:b/>
                <w:sz w:val="18"/>
                <w:szCs w:val="18"/>
              </w:rPr>
            </w:pPr>
          </w:p>
        </w:tc>
        <w:tc>
          <w:tcPr>
            <w:tcW w:w="1170" w:type="dxa"/>
            <w:tcBorders>
              <w:top w:val="nil"/>
              <w:left w:val="nil"/>
              <w:bottom w:val="single" w:sz="4" w:space="0" w:color="000000"/>
              <w:right w:val="nil"/>
            </w:tcBorders>
            <w:shd w:val="clear" w:color="auto" w:fill="F2F2F2"/>
          </w:tcPr>
          <w:p w14:paraId="00000249"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Citation/</w:t>
            </w:r>
          </w:p>
          <w:p w14:paraId="0000024A"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Adjudication</w:t>
            </w:r>
          </w:p>
        </w:tc>
        <w:tc>
          <w:tcPr>
            <w:tcW w:w="1260" w:type="dxa"/>
            <w:tcBorders>
              <w:top w:val="nil"/>
              <w:left w:val="nil"/>
              <w:bottom w:val="single" w:sz="4" w:space="0" w:color="000000"/>
              <w:right w:val="nil"/>
            </w:tcBorders>
            <w:shd w:val="clear" w:color="auto" w:fill="F2F2F2"/>
          </w:tcPr>
          <w:p w14:paraId="0000024B"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EMS/Injury</w:t>
            </w:r>
          </w:p>
          <w:p w14:paraId="0000024C"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Surveillance</w:t>
            </w:r>
          </w:p>
        </w:tc>
      </w:tr>
      <w:tr w:rsidR="0009583D" w14:paraId="31D777C9" w14:textId="77777777">
        <w:tc>
          <w:tcPr>
            <w:tcW w:w="2245" w:type="dxa"/>
            <w:tcBorders>
              <w:top w:val="nil"/>
              <w:left w:val="nil"/>
              <w:bottom w:val="nil"/>
              <w:right w:val="single" w:sz="4" w:space="0" w:color="000000"/>
            </w:tcBorders>
            <w:shd w:val="clear" w:color="auto" w:fill="F2F2F2"/>
          </w:tcPr>
          <w:p w14:paraId="0000024D" w14:textId="77777777" w:rsidR="0009583D" w:rsidRDefault="00D14CF3">
            <w:pPr>
              <w:rPr>
                <w:rFonts w:ascii="Calibri" w:eastAsia="Calibri" w:hAnsi="Calibri" w:cs="Calibri"/>
                <w:b/>
                <w:color w:val="000000"/>
                <w:sz w:val="18"/>
                <w:szCs w:val="18"/>
              </w:rPr>
            </w:pPr>
            <w:r>
              <w:rPr>
                <w:rFonts w:ascii="Calibri" w:eastAsia="Calibri" w:hAnsi="Calibri" w:cs="Calibri"/>
                <w:b/>
                <w:color w:val="000000"/>
                <w:sz w:val="18"/>
                <w:szCs w:val="18"/>
              </w:rPr>
              <w:t>Description and Contents</w:t>
            </w:r>
          </w:p>
          <w:p w14:paraId="0000024E" w14:textId="77777777" w:rsidR="0009583D" w:rsidRDefault="0009583D">
            <w:pPr>
              <w:rPr>
                <w:rFonts w:ascii="Calibri" w:eastAsia="Calibri" w:hAnsi="Calibri" w:cs="Calibri"/>
                <w:b/>
                <w:sz w:val="18"/>
                <w:szCs w:val="18"/>
              </w:rPr>
            </w:pPr>
          </w:p>
        </w:tc>
        <w:tc>
          <w:tcPr>
            <w:tcW w:w="1440" w:type="dxa"/>
            <w:tcBorders>
              <w:top w:val="single" w:sz="4" w:space="0" w:color="000000"/>
              <w:left w:val="single" w:sz="4" w:space="0" w:color="000000"/>
              <w:bottom w:val="single" w:sz="4" w:space="0" w:color="000000"/>
            </w:tcBorders>
          </w:tcPr>
          <w:p w14:paraId="0000024F"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88.1%</w:t>
            </w:r>
          </w:p>
        </w:tc>
        <w:tc>
          <w:tcPr>
            <w:tcW w:w="1247" w:type="dxa"/>
            <w:tcBorders>
              <w:top w:val="single" w:sz="4" w:space="0" w:color="000000"/>
              <w:bottom w:val="single" w:sz="4" w:space="0" w:color="000000"/>
            </w:tcBorders>
          </w:tcPr>
          <w:p w14:paraId="00000250"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44.4%</w:t>
            </w:r>
          </w:p>
        </w:tc>
        <w:tc>
          <w:tcPr>
            <w:tcW w:w="1093" w:type="dxa"/>
            <w:tcBorders>
              <w:top w:val="single" w:sz="4" w:space="0" w:color="000000"/>
              <w:bottom w:val="single" w:sz="4" w:space="0" w:color="000000"/>
            </w:tcBorders>
          </w:tcPr>
          <w:p w14:paraId="00000251"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60.0%</w:t>
            </w:r>
          </w:p>
        </w:tc>
        <w:tc>
          <w:tcPr>
            <w:tcW w:w="1080" w:type="dxa"/>
            <w:tcBorders>
              <w:top w:val="single" w:sz="4" w:space="0" w:color="000000"/>
              <w:bottom w:val="single" w:sz="4" w:space="0" w:color="000000"/>
            </w:tcBorders>
          </w:tcPr>
          <w:p w14:paraId="00000252"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60.0%</w:t>
            </w:r>
          </w:p>
        </w:tc>
        <w:tc>
          <w:tcPr>
            <w:tcW w:w="1170" w:type="dxa"/>
            <w:tcBorders>
              <w:top w:val="single" w:sz="4" w:space="0" w:color="000000"/>
              <w:bottom w:val="single" w:sz="4" w:space="0" w:color="000000"/>
            </w:tcBorders>
          </w:tcPr>
          <w:p w14:paraId="00000253"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75.4%</w:t>
            </w:r>
          </w:p>
        </w:tc>
        <w:tc>
          <w:tcPr>
            <w:tcW w:w="1260" w:type="dxa"/>
            <w:tcBorders>
              <w:top w:val="single" w:sz="4" w:space="0" w:color="000000"/>
              <w:bottom w:val="single" w:sz="4" w:space="0" w:color="000000"/>
            </w:tcBorders>
          </w:tcPr>
          <w:p w14:paraId="00000254"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66.7%</w:t>
            </w:r>
          </w:p>
          <w:p w14:paraId="00000255" w14:textId="77777777" w:rsidR="0009583D" w:rsidRDefault="0009583D">
            <w:pPr>
              <w:jc w:val="center"/>
              <w:rPr>
                <w:rFonts w:ascii="Calibri" w:eastAsia="Calibri" w:hAnsi="Calibri" w:cs="Calibri"/>
                <w:b/>
                <w:sz w:val="18"/>
                <w:szCs w:val="18"/>
              </w:rPr>
            </w:pPr>
          </w:p>
        </w:tc>
      </w:tr>
      <w:tr w:rsidR="0009583D" w14:paraId="321B32A9" w14:textId="77777777">
        <w:tc>
          <w:tcPr>
            <w:tcW w:w="2245" w:type="dxa"/>
            <w:tcBorders>
              <w:top w:val="nil"/>
              <w:left w:val="nil"/>
              <w:bottom w:val="nil"/>
              <w:right w:val="single" w:sz="4" w:space="0" w:color="000000"/>
            </w:tcBorders>
            <w:shd w:val="clear" w:color="auto" w:fill="F2F2F2"/>
          </w:tcPr>
          <w:p w14:paraId="00000256" w14:textId="77777777" w:rsidR="0009583D" w:rsidRDefault="00D14CF3">
            <w:pPr>
              <w:rPr>
                <w:rFonts w:ascii="Calibri" w:eastAsia="Calibri" w:hAnsi="Calibri" w:cs="Calibri"/>
                <w:b/>
                <w:sz w:val="18"/>
                <w:szCs w:val="18"/>
              </w:rPr>
            </w:pPr>
            <w:r>
              <w:rPr>
                <w:rFonts w:ascii="Calibri" w:eastAsia="Calibri" w:hAnsi="Calibri" w:cs="Calibri"/>
                <w:b/>
                <w:sz w:val="18"/>
                <w:szCs w:val="18"/>
              </w:rPr>
              <w:t>Applicable Guidelines</w:t>
            </w:r>
          </w:p>
          <w:p w14:paraId="00000257" w14:textId="77777777" w:rsidR="0009583D" w:rsidRDefault="0009583D">
            <w:pPr>
              <w:rPr>
                <w:rFonts w:ascii="Calibri" w:eastAsia="Calibri" w:hAnsi="Calibri" w:cs="Calibri"/>
                <w:b/>
                <w:sz w:val="18"/>
                <w:szCs w:val="18"/>
              </w:rPr>
            </w:pPr>
          </w:p>
        </w:tc>
        <w:tc>
          <w:tcPr>
            <w:tcW w:w="1440" w:type="dxa"/>
            <w:tcBorders>
              <w:left w:val="single" w:sz="4" w:space="0" w:color="000000"/>
            </w:tcBorders>
            <w:shd w:val="clear" w:color="auto" w:fill="F2F2F2"/>
          </w:tcPr>
          <w:p w14:paraId="00000258"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86.7%</w:t>
            </w:r>
          </w:p>
          <w:p w14:paraId="00000259" w14:textId="77777777" w:rsidR="0009583D" w:rsidRDefault="0009583D">
            <w:pPr>
              <w:jc w:val="center"/>
              <w:rPr>
                <w:rFonts w:ascii="Calibri" w:eastAsia="Calibri" w:hAnsi="Calibri" w:cs="Calibri"/>
                <w:b/>
                <w:sz w:val="18"/>
                <w:szCs w:val="18"/>
              </w:rPr>
            </w:pPr>
          </w:p>
        </w:tc>
        <w:tc>
          <w:tcPr>
            <w:tcW w:w="1247" w:type="dxa"/>
            <w:shd w:val="clear" w:color="auto" w:fill="F2F2F2"/>
          </w:tcPr>
          <w:p w14:paraId="0000025A"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63.3%</w:t>
            </w:r>
          </w:p>
          <w:p w14:paraId="0000025B" w14:textId="77777777" w:rsidR="0009583D" w:rsidRDefault="0009583D">
            <w:pPr>
              <w:jc w:val="center"/>
              <w:rPr>
                <w:rFonts w:ascii="Calibri" w:eastAsia="Calibri" w:hAnsi="Calibri" w:cs="Calibri"/>
                <w:b/>
                <w:sz w:val="18"/>
                <w:szCs w:val="18"/>
              </w:rPr>
            </w:pPr>
          </w:p>
        </w:tc>
        <w:tc>
          <w:tcPr>
            <w:tcW w:w="1093" w:type="dxa"/>
            <w:shd w:val="clear" w:color="auto" w:fill="F2F2F2"/>
          </w:tcPr>
          <w:p w14:paraId="0000025C"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33.3%</w:t>
            </w:r>
          </w:p>
          <w:p w14:paraId="0000025D" w14:textId="77777777" w:rsidR="0009583D" w:rsidRDefault="0009583D">
            <w:pPr>
              <w:jc w:val="center"/>
              <w:rPr>
                <w:rFonts w:ascii="Calibri" w:eastAsia="Calibri" w:hAnsi="Calibri" w:cs="Calibri"/>
                <w:b/>
                <w:sz w:val="18"/>
                <w:szCs w:val="18"/>
              </w:rPr>
            </w:pPr>
          </w:p>
        </w:tc>
        <w:tc>
          <w:tcPr>
            <w:tcW w:w="1080" w:type="dxa"/>
            <w:shd w:val="clear" w:color="auto" w:fill="F2F2F2"/>
          </w:tcPr>
          <w:p w14:paraId="0000025E"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66.7%</w:t>
            </w:r>
          </w:p>
          <w:p w14:paraId="0000025F" w14:textId="77777777" w:rsidR="0009583D" w:rsidRDefault="0009583D">
            <w:pPr>
              <w:jc w:val="center"/>
              <w:rPr>
                <w:rFonts w:ascii="Calibri" w:eastAsia="Calibri" w:hAnsi="Calibri" w:cs="Calibri"/>
                <w:b/>
                <w:sz w:val="18"/>
                <w:szCs w:val="18"/>
              </w:rPr>
            </w:pPr>
          </w:p>
        </w:tc>
        <w:tc>
          <w:tcPr>
            <w:tcW w:w="1170" w:type="dxa"/>
            <w:shd w:val="clear" w:color="auto" w:fill="F2F2F2"/>
          </w:tcPr>
          <w:p w14:paraId="00000260"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40.4%</w:t>
            </w:r>
          </w:p>
          <w:p w14:paraId="00000261" w14:textId="77777777" w:rsidR="0009583D" w:rsidRDefault="0009583D">
            <w:pPr>
              <w:jc w:val="center"/>
              <w:rPr>
                <w:rFonts w:ascii="Calibri" w:eastAsia="Calibri" w:hAnsi="Calibri" w:cs="Calibri"/>
                <w:b/>
                <w:sz w:val="18"/>
                <w:szCs w:val="18"/>
              </w:rPr>
            </w:pPr>
          </w:p>
        </w:tc>
        <w:tc>
          <w:tcPr>
            <w:tcW w:w="1260" w:type="dxa"/>
            <w:shd w:val="clear" w:color="auto" w:fill="F2F2F2"/>
          </w:tcPr>
          <w:p w14:paraId="00000262"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73.7%</w:t>
            </w:r>
          </w:p>
          <w:p w14:paraId="00000263" w14:textId="77777777" w:rsidR="0009583D" w:rsidRDefault="0009583D">
            <w:pPr>
              <w:jc w:val="center"/>
              <w:rPr>
                <w:rFonts w:ascii="Calibri" w:eastAsia="Calibri" w:hAnsi="Calibri" w:cs="Calibri"/>
                <w:b/>
                <w:sz w:val="18"/>
                <w:szCs w:val="18"/>
              </w:rPr>
            </w:pPr>
          </w:p>
        </w:tc>
      </w:tr>
      <w:tr w:rsidR="0009583D" w14:paraId="587352A9" w14:textId="77777777">
        <w:tc>
          <w:tcPr>
            <w:tcW w:w="2245" w:type="dxa"/>
            <w:tcBorders>
              <w:top w:val="nil"/>
              <w:left w:val="nil"/>
              <w:bottom w:val="nil"/>
              <w:right w:val="single" w:sz="4" w:space="0" w:color="000000"/>
            </w:tcBorders>
            <w:shd w:val="clear" w:color="auto" w:fill="F2F2F2"/>
          </w:tcPr>
          <w:p w14:paraId="00000264" w14:textId="77777777" w:rsidR="0009583D" w:rsidRDefault="00D14CF3">
            <w:pPr>
              <w:rPr>
                <w:rFonts w:ascii="Calibri" w:eastAsia="Calibri" w:hAnsi="Calibri" w:cs="Calibri"/>
                <w:b/>
                <w:sz w:val="18"/>
                <w:szCs w:val="18"/>
              </w:rPr>
            </w:pPr>
            <w:r>
              <w:rPr>
                <w:rFonts w:ascii="Calibri" w:eastAsia="Calibri" w:hAnsi="Calibri" w:cs="Calibri"/>
                <w:b/>
                <w:sz w:val="18"/>
                <w:szCs w:val="18"/>
              </w:rPr>
              <w:t>Data Dictionaries</w:t>
            </w:r>
          </w:p>
          <w:p w14:paraId="00000265" w14:textId="77777777" w:rsidR="0009583D" w:rsidRDefault="0009583D">
            <w:pPr>
              <w:rPr>
                <w:rFonts w:ascii="Calibri" w:eastAsia="Calibri" w:hAnsi="Calibri" w:cs="Calibri"/>
                <w:b/>
                <w:sz w:val="18"/>
                <w:szCs w:val="18"/>
              </w:rPr>
            </w:pPr>
          </w:p>
          <w:p w14:paraId="00000266" w14:textId="77777777" w:rsidR="0009583D" w:rsidRDefault="0009583D">
            <w:pPr>
              <w:rPr>
                <w:rFonts w:ascii="Calibri" w:eastAsia="Calibri" w:hAnsi="Calibri" w:cs="Calibri"/>
                <w:b/>
                <w:sz w:val="18"/>
                <w:szCs w:val="18"/>
              </w:rPr>
            </w:pPr>
          </w:p>
        </w:tc>
        <w:tc>
          <w:tcPr>
            <w:tcW w:w="1440" w:type="dxa"/>
            <w:tcBorders>
              <w:left w:val="single" w:sz="4" w:space="0" w:color="000000"/>
              <w:bottom w:val="single" w:sz="4" w:space="0" w:color="000000"/>
            </w:tcBorders>
          </w:tcPr>
          <w:p w14:paraId="00000267"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56.7%</w:t>
            </w:r>
          </w:p>
        </w:tc>
        <w:tc>
          <w:tcPr>
            <w:tcW w:w="1247" w:type="dxa"/>
            <w:tcBorders>
              <w:bottom w:val="single" w:sz="4" w:space="0" w:color="000000"/>
            </w:tcBorders>
          </w:tcPr>
          <w:p w14:paraId="00000268"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57.1%</w:t>
            </w:r>
          </w:p>
        </w:tc>
        <w:tc>
          <w:tcPr>
            <w:tcW w:w="1093" w:type="dxa"/>
            <w:tcBorders>
              <w:bottom w:val="single" w:sz="4" w:space="0" w:color="000000"/>
            </w:tcBorders>
          </w:tcPr>
          <w:p w14:paraId="00000269"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50.0%</w:t>
            </w:r>
          </w:p>
        </w:tc>
        <w:tc>
          <w:tcPr>
            <w:tcW w:w="1080" w:type="dxa"/>
            <w:tcBorders>
              <w:bottom w:val="single" w:sz="4" w:space="0" w:color="000000"/>
            </w:tcBorders>
          </w:tcPr>
          <w:p w14:paraId="0000026A"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33.3%</w:t>
            </w:r>
          </w:p>
        </w:tc>
        <w:tc>
          <w:tcPr>
            <w:tcW w:w="1170" w:type="dxa"/>
            <w:tcBorders>
              <w:bottom w:val="single" w:sz="4" w:space="0" w:color="000000"/>
            </w:tcBorders>
          </w:tcPr>
          <w:p w14:paraId="0000026B"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68.3%</w:t>
            </w:r>
          </w:p>
        </w:tc>
        <w:tc>
          <w:tcPr>
            <w:tcW w:w="1260" w:type="dxa"/>
            <w:tcBorders>
              <w:bottom w:val="single" w:sz="4" w:space="0" w:color="000000"/>
            </w:tcBorders>
          </w:tcPr>
          <w:p w14:paraId="0000026C"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53.3%</w:t>
            </w:r>
          </w:p>
          <w:p w14:paraId="0000026D" w14:textId="77777777" w:rsidR="0009583D" w:rsidRDefault="0009583D">
            <w:pPr>
              <w:jc w:val="center"/>
              <w:rPr>
                <w:rFonts w:ascii="Calibri" w:eastAsia="Calibri" w:hAnsi="Calibri" w:cs="Calibri"/>
                <w:b/>
                <w:sz w:val="18"/>
                <w:szCs w:val="18"/>
              </w:rPr>
            </w:pPr>
          </w:p>
        </w:tc>
      </w:tr>
      <w:tr w:rsidR="0009583D" w14:paraId="5B37125B" w14:textId="77777777">
        <w:tc>
          <w:tcPr>
            <w:tcW w:w="2245" w:type="dxa"/>
            <w:tcBorders>
              <w:top w:val="nil"/>
              <w:left w:val="nil"/>
              <w:bottom w:val="nil"/>
              <w:right w:val="single" w:sz="4" w:space="0" w:color="000000"/>
            </w:tcBorders>
            <w:shd w:val="clear" w:color="auto" w:fill="F2F2F2"/>
          </w:tcPr>
          <w:p w14:paraId="0000026E" w14:textId="77777777" w:rsidR="0009583D" w:rsidRDefault="00D14CF3">
            <w:pPr>
              <w:rPr>
                <w:rFonts w:ascii="Calibri" w:eastAsia="Calibri" w:hAnsi="Calibri" w:cs="Calibri"/>
                <w:b/>
                <w:sz w:val="18"/>
                <w:szCs w:val="18"/>
              </w:rPr>
            </w:pPr>
            <w:r>
              <w:rPr>
                <w:rFonts w:ascii="Calibri" w:eastAsia="Calibri" w:hAnsi="Calibri" w:cs="Calibri"/>
                <w:b/>
                <w:sz w:val="18"/>
                <w:szCs w:val="18"/>
              </w:rPr>
              <w:t>Procedure/Process Flows</w:t>
            </w:r>
          </w:p>
          <w:p w14:paraId="0000026F" w14:textId="77777777" w:rsidR="0009583D" w:rsidRDefault="0009583D">
            <w:pPr>
              <w:rPr>
                <w:rFonts w:ascii="Calibri" w:eastAsia="Calibri" w:hAnsi="Calibri" w:cs="Calibri"/>
                <w:b/>
                <w:sz w:val="18"/>
                <w:szCs w:val="18"/>
              </w:rPr>
            </w:pPr>
          </w:p>
        </w:tc>
        <w:tc>
          <w:tcPr>
            <w:tcW w:w="1440" w:type="dxa"/>
            <w:tcBorders>
              <w:left w:val="single" w:sz="4" w:space="0" w:color="000000"/>
            </w:tcBorders>
            <w:shd w:val="clear" w:color="auto" w:fill="F2F2F2"/>
          </w:tcPr>
          <w:p w14:paraId="00000270"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70.8%</w:t>
            </w:r>
          </w:p>
          <w:p w14:paraId="00000271" w14:textId="77777777" w:rsidR="0009583D" w:rsidRDefault="0009583D">
            <w:pPr>
              <w:jc w:val="center"/>
              <w:rPr>
                <w:rFonts w:ascii="Calibri" w:eastAsia="Calibri" w:hAnsi="Calibri" w:cs="Calibri"/>
                <w:b/>
                <w:sz w:val="18"/>
                <w:szCs w:val="18"/>
              </w:rPr>
            </w:pPr>
          </w:p>
        </w:tc>
        <w:tc>
          <w:tcPr>
            <w:tcW w:w="1247" w:type="dxa"/>
            <w:shd w:val="clear" w:color="auto" w:fill="F2F2F2"/>
          </w:tcPr>
          <w:p w14:paraId="00000272"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39.4%</w:t>
            </w:r>
          </w:p>
          <w:p w14:paraId="00000273" w14:textId="77777777" w:rsidR="0009583D" w:rsidRDefault="0009583D">
            <w:pPr>
              <w:jc w:val="center"/>
              <w:rPr>
                <w:rFonts w:ascii="Calibri" w:eastAsia="Calibri" w:hAnsi="Calibri" w:cs="Calibri"/>
                <w:b/>
                <w:sz w:val="18"/>
                <w:szCs w:val="18"/>
              </w:rPr>
            </w:pPr>
          </w:p>
        </w:tc>
        <w:tc>
          <w:tcPr>
            <w:tcW w:w="1093" w:type="dxa"/>
            <w:shd w:val="clear" w:color="auto" w:fill="F2F2F2"/>
          </w:tcPr>
          <w:p w14:paraId="00000274"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62.7%</w:t>
            </w:r>
          </w:p>
          <w:p w14:paraId="00000275" w14:textId="77777777" w:rsidR="0009583D" w:rsidRDefault="0009583D">
            <w:pPr>
              <w:jc w:val="center"/>
              <w:rPr>
                <w:rFonts w:ascii="Calibri" w:eastAsia="Calibri" w:hAnsi="Calibri" w:cs="Calibri"/>
                <w:b/>
                <w:sz w:val="18"/>
                <w:szCs w:val="18"/>
              </w:rPr>
            </w:pPr>
          </w:p>
        </w:tc>
        <w:tc>
          <w:tcPr>
            <w:tcW w:w="1080" w:type="dxa"/>
            <w:shd w:val="clear" w:color="auto" w:fill="F2F2F2"/>
          </w:tcPr>
          <w:p w14:paraId="00000276"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45.8%</w:t>
            </w:r>
          </w:p>
          <w:p w14:paraId="00000277" w14:textId="77777777" w:rsidR="0009583D" w:rsidRDefault="0009583D">
            <w:pPr>
              <w:jc w:val="center"/>
              <w:rPr>
                <w:rFonts w:ascii="Calibri" w:eastAsia="Calibri" w:hAnsi="Calibri" w:cs="Calibri"/>
                <w:b/>
                <w:sz w:val="18"/>
                <w:szCs w:val="18"/>
              </w:rPr>
            </w:pPr>
          </w:p>
        </w:tc>
        <w:tc>
          <w:tcPr>
            <w:tcW w:w="1170" w:type="dxa"/>
            <w:shd w:val="clear" w:color="auto" w:fill="F2F2F2"/>
          </w:tcPr>
          <w:p w14:paraId="00000278"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72.8%</w:t>
            </w:r>
          </w:p>
          <w:p w14:paraId="00000279" w14:textId="77777777" w:rsidR="0009583D" w:rsidRDefault="0009583D">
            <w:pPr>
              <w:jc w:val="center"/>
              <w:rPr>
                <w:rFonts w:ascii="Calibri" w:eastAsia="Calibri" w:hAnsi="Calibri" w:cs="Calibri"/>
                <w:b/>
                <w:sz w:val="18"/>
                <w:szCs w:val="18"/>
              </w:rPr>
            </w:pPr>
          </w:p>
        </w:tc>
        <w:tc>
          <w:tcPr>
            <w:tcW w:w="1260" w:type="dxa"/>
            <w:shd w:val="clear" w:color="auto" w:fill="F2F2F2"/>
          </w:tcPr>
          <w:p w14:paraId="0000027A"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70.5%</w:t>
            </w:r>
          </w:p>
          <w:p w14:paraId="0000027B" w14:textId="77777777" w:rsidR="0009583D" w:rsidRDefault="0009583D">
            <w:pPr>
              <w:jc w:val="center"/>
              <w:rPr>
                <w:rFonts w:ascii="Calibri" w:eastAsia="Calibri" w:hAnsi="Calibri" w:cs="Calibri"/>
                <w:b/>
                <w:sz w:val="18"/>
                <w:szCs w:val="18"/>
              </w:rPr>
            </w:pPr>
          </w:p>
        </w:tc>
      </w:tr>
      <w:tr w:rsidR="0009583D" w14:paraId="6AC81BA7" w14:textId="77777777">
        <w:tc>
          <w:tcPr>
            <w:tcW w:w="2245" w:type="dxa"/>
            <w:tcBorders>
              <w:top w:val="nil"/>
              <w:left w:val="nil"/>
              <w:bottom w:val="nil"/>
              <w:right w:val="single" w:sz="4" w:space="0" w:color="000000"/>
            </w:tcBorders>
            <w:shd w:val="clear" w:color="auto" w:fill="F2F2F2"/>
          </w:tcPr>
          <w:p w14:paraId="0000027C" w14:textId="77777777" w:rsidR="0009583D" w:rsidRDefault="00D14CF3">
            <w:pPr>
              <w:rPr>
                <w:rFonts w:ascii="Calibri" w:eastAsia="Calibri" w:hAnsi="Calibri" w:cs="Calibri"/>
                <w:b/>
                <w:sz w:val="18"/>
                <w:szCs w:val="18"/>
              </w:rPr>
            </w:pPr>
            <w:r>
              <w:rPr>
                <w:rFonts w:ascii="Calibri" w:eastAsia="Calibri" w:hAnsi="Calibri" w:cs="Calibri"/>
                <w:b/>
                <w:sz w:val="18"/>
                <w:szCs w:val="18"/>
              </w:rPr>
              <w:t>Interfaces</w:t>
            </w:r>
          </w:p>
          <w:p w14:paraId="0000027D" w14:textId="77777777" w:rsidR="0009583D" w:rsidRDefault="0009583D">
            <w:pPr>
              <w:rPr>
                <w:rFonts w:ascii="Calibri" w:eastAsia="Calibri" w:hAnsi="Calibri" w:cs="Calibri"/>
                <w:b/>
                <w:sz w:val="18"/>
                <w:szCs w:val="18"/>
              </w:rPr>
            </w:pPr>
          </w:p>
          <w:p w14:paraId="0000027E" w14:textId="77777777" w:rsidR="0009583D" w:rsidRDefault="0009583D">
            <w:pPr>
              <w:rPr>
                <w:rFonts w:ascii="Calibri" w:eastAsia="Calibri" w:hAnsi="Calibri" w:cs="Calibri"/>
                <w:b/>
                <w:sz w:val="18"/>
                <w:szCs w:val="18"/>
              </w:rPr>
            </w:pPr>
          </w:p>
        </w:tc>
        <w:tc>
          <w:tcPr>
            <w:tcW w:w="1440" w:type="dxa"/>
            <w:tcBorders>
              <w:left w:val="single" w:sz="4" w:space="0" w:color="000000"/>
              <w:bottom w:val="single" w:sz="4" w:space="0" w:color="000000"/>
            </w:tcBorders>
          </w:tcPr>
          <w:p w14:paraId="0000027F"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33.3%</w:t>
            </w:r>
          </w:p>
        </w:tc>
        <w:tc>
          <w:tcPr>
            <w:tcW w:w="1247" w:type="dxa"/>
            <w:tcBorders>
              <w:bottom w:val="single" w:sz="4" w:space="0" w:color="000000"/>
            </w:tcBorders>
          </w:tcPr>
          <w:p w14:paraId="00000280"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33.3%</w:t>
            </w:r>
          </w:p>
        </w:tc>
        <w:tc>
          <w:tcPr>
            <w:tcW w:w="1093" w:type="dxa"/>
            <w:tcBorders>
              <w:bottom w:val="single" w:sz="4" w:space="0" w:color="000000"/>
            </w:tcBorders>
          </w:tcPr>
          <w:p w14:paraId="00000281"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57.1%</w:t>
            </w:r>
          </w:p>
        </w:tc>
        <w:tc>
          <w:tcPr>
            <w:tcW w:w="1080" w:type="dxa"/>
            <w:tcBorders>
              <w:bottom w:val="single" w:sz="4" w:space="0" w:color="000000"/>
            </w:tcBorders>
          </w:tcPr>
          <w:p w14:paraId="00000282"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47.2%</w:t>
            </w:r>
          </w:p>
        </w:tc>
        <w:tc>
          <w:tcPr>
            <w:tcW w:w="1170" w:type="dxa"/>
            <w:tcBorders>
              <w:bottom w:val="single" w:sz="4" w:space="0" w:color="000000"/>
            </w:tcBorders>
          </w:tcPr>
          <w:p w14:paraId="00000283"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61.9%</w:t>
            </w:r>
          </w:p>
        </w:tc>
        <w:tc>
          <w:tcPr>
            <w:tcW w:w="1260" w:type="dxa"/>
            <w:tcBorders>
              <w:bottom w:val="single" w:sz="4" w:space="0" w:color="000000"/>
            </w:tcBorders>
          </w:tcPr>
          <w:p w14:paraId="00000284"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33.3%</w:t>
            </w:r>
          </w:p>
          <w:p w14:paraId="00000285" w14:textId="77777777" w:rsidR="0009583D" w:rsidRDefault="0009583D">
            <w:pPr>
              <w:jc w:val="center"/>
              <w:rPr>
                <w:rFonts w:ascii="Calibri" w:eastAsia="Calibri" w:hAnsi="Calibri" w:cs="Calibri"/>
                <w:b/>
                <w:sz w:val="18"/>
                <w:szCs w:val="18"/>
              </w:rPr>
            </w:pPr>
          </w:p>
        </w:tc>
      </w:tr>
      <w:tr w:rsidR="0009583D" w14:paraId="19D9B368" w14:textId="77777777">
        <w:tc>
          <w:tcPr>
            <w:tcW w:w="2245" w:type="dxa"/>
            <w:tcBorders>
              <w:top w:val="nil"/>
              <w:left w:val="nil"/>
              <w:bottom w:val="nil"/>
              <w:right w:val="single" w:sz="4" w:space="0" w:color="000000"/>
            </w:tcBorders>
            <w:shd w:val="clear" w:color="auto" w:fill="F2F2F2"/>
          </w:tcPr>
          <w:p w14:paraId="00000286" w14:textId="77777777" w:rsidR="0009583D" w:rsidRDefault="00D14CF3">
            <w:pPr>
              <w:rPr>
                <w:rFonts w:ascii="Calibri" w:eastAsia="Calibri" w:hAnsi="Calibri" w:cs="Calibri"/>
                <w:b/>
                <w:sz w:val="18"/>
                <w:szCs w:val="18"/>
              </w:rPr>
            </w:pPr>
            <w:r>
              <w:rPr>
                <w:rFonts w:ascii="Calibri" w:eastAsia="Calibri" w:hAnsi="Calibri" w:cs="Calibri"/>
                <w:b/>
                <w:sz w:val="18"/>
                <w:szCs w:val="18"/>
              </w:rPr>
              <w:t>Data Quality Control Programs</w:t>
            </w:r>
          </w:p>
          <w:p w14:paraId="00000287" w14:textId="77777777" w:rsidR="0009583D" w:rsidRDefault="0009583D">
            <w:pPr>
              <w:rPr>
                <w:rFonts w:ascii="Calibri" w:eastAsia="Calibri" w:hAnsi="Calibri" w:cs="Calibri"/>
                <w:b/>
                <w:sz w:val="18"/>
                <w:szCs w:val="18"/>
              </w:rPr>
            </w:pPr>
          </w:p>
        </w:tc>
        <w:tc>
          <w:tcPr>
            <w:tcW w:w="1440" w:type="dxa"/>
            <w:tcBorders>
              <w:left w:val="single" w:sz="4" w:space="0" w:color="000000"/>
            </w:tcBorders>
            <w:shd w:val="clear" w:color="auto" w:fill="F2F2F2"/>
          </w:tcPr>
          <w:p w14:paraId="00000288"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54.3%</w:t>
            </w:r>
          </w:p>
          <w:p w14:paraId="00000289" w14:textId="77777777" w:rsidR="0009583D" w:rsidRDefault="0009583D">
            <w:pPr>
              <w:jc w:val="center"/>
              <w:rPr>
                <w:rFonts w:ascii="Calibri" w:eastAsia="Calibri" w:hAnsi="Calibri" w:cs="Calibri"/>
                <w:b/>
                <w:sz w:val="18"/>
                <w:szCs w:val="18"/>
              </w:rPr>
            </w:pPr>
          </w:p>
        </w:tc>
        <w:tc>
          <w:tcPr>
            <w:tcW w:w="1247" w:type="dxa"/>
            <w:shd w:val="clear" w:color="auto" w:fill="F2F2F2"/>
          </w:tcPr>
          <w:p w14:paraId="0000028A"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38.2%</w:t>
            </w:r>
          </w:p>
          <w:p w14:paraId="0000028B" w14:textId="77777777" w:rsidR="0009583D" w:rsidRDefault="0009583D">
            <w:pPr>
              <w:jc w:val="center"/>
              <w:rPr>
                <w:rFonts w:ascii="Calibri" w:eastAsia="Calibri" w:hAnsi="Calibri" w:cs="Calibri"/>
                <w:b/>
                <w:sz w:val="18"/>
                <w:szCs w:val="18"/>
              </w:rPr>
            </w:pPr>
          </w:p>
        </w:tc>
        <w:tc>
          <w:tcPr>
            <w:tcW w:w="1093" w:type="dxa"/>
            <w:shd w:val="clear" w:color="auto" w:fill="F2F2F2"/>
          </w:tcPr>
          <w:p w14:paraId="0000028C"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36.8%</w:t>
            </w:r>
          </w:p>
          <w:p w14:paraId="0000028D" w14:textId="77777777" w:rsidR="0009583D" w:rsidRDefault="0009583D">
            <w:pPr>
              <w:jc w:val="center"/>
              <w:rPr>
                <w:rFonts w:ascii="Calibri" w:eastAsia="Calibri" w:hAnsi="Calibri" w:cs="Calibri"/>
                <w:b/>
                <w:sz w:val="18"/>
                <w:szCs w:val="18"/>
              </w:rPr>
            </w:pPr>
          </w:p>
        </w:tc>
        <w:tc>
          <w:tcPr>
            <w:tcW w:w="1080" w:type="dxa"/>
            <w:shd w:val="clear" w:color="auto" w:fill="F2F2F2"/>
          </w:tcPr>
          <w:p w14:paraId="0000028E"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40.3%</w:t>
            </w:r>
          </w:p>
          <w:p w14:paraId="0000028F" w14:textId="77777777" w:rsidR="0009583D" w:rsidRDefault="0009583D">
            <w:pPr>
              <w:jc w:val="center"/>
              <w:rPr>
                <w:rFonts w:ascii="Calibri" w:eastAsia="Calibri" w:hAnsi="Calibri" w:cs="Calibri"/>
                <w:b/>
                <w:sz w:val="18"/>
                <w:szCs w:val="18"/>
              </w:rPr>
            </w:pPr>
          </w:p>
        </w:tc>
        <w:tc>
          <w:tcPr>
            <w:tcW w:w="1170" w:type="dxa"/>
            <w:shd w:val="clear" w:color="auto" w:fill="F2F2F2"/>
          </w:tcPr>
          <w:p w14:paraId="00000290"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46.2%</w:t>
            </w:r>
          </w:p>
          <w:p w14:paraId="00000291" w14:textId="77777777" w:rsidR="0009583D" w:rsidRDefault="0009583D">
            <w:pPr>
              <w:jc w:val="center"/>
              <w:rPr>
                <w:rFonts w:ascii="Calibri" w:eastAsia="Calibri" w:hAnsi="Calibri" w:cs="Calibri"/>
                <w:b/>
                <w:sz w:val="18"/>
                <w:szCs w:val="18"/>
              </w:rPr>
            </w:pPr>
          </w:p>
        </w:tc>
        <w:tc>
          <w:tcPr>
            <w:tcW w:w="1260" w:type="dxa"/>
            <w:shd w:val="clear" w:color="auto" w:fill="F2F2F2"/>
          </w:tcPr>
          <w:p w14:paraId="00000292"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51.6%</w:t>
            </w:r>
          </w:p>
          <w:p w14:paraId="00000293" w14:textId="77777777" w:rsidR="0009583D" w:rsidRDefault="0009583D">
            <w:pPr>
              <w:jc w:val="center"/>
              <w:rPr>
                <w:rFonts w:ascii="Calibri" w:eastAsia="Calibri" w:hAnsi="Calibri" w:cs="Calibri"/>
                <w:b/>
                <w:sz w:val="18"/>
                <w:szCs w:val="18"/>
              </w:rPr>
            </w:pPr>
          </w:p>
        </w:tc>
      </w:tr>
    </w:tbl>
    <w:p w14:paraId="00000294" w14:textId="77777777" w:rsidR="0009583D" w:rsidRDefault="0009583D">
      <w:pPr>
        <w:rPr>
          <w:b/>
          <w:sz w:val="18"/>
          <w:szCs w:val="18"/>
        </w:rPr>
      </w:pPr>
    </w:p>
    <w:tbl>
      <w:tblPr>
        <w:tblStyle w:val="a2"/>
        <w:tblW w:w="9535" w:type="dxa"/>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1440"/>
        <w:gridCol w:w="1247"/>
        <w:gridCol w:w="1093"/>
        <w:gridCol w:w="1080"/>
        <w:gridCol w:w="1170"/>
        <w:gridCol w:w="1260"/>
      </w:tblGrid>
      <w:tr w:rsidR="0009583D" w14:paraId="4FC4593F" w14:textId="77777777">
        <w:tc>
          <w:tcPr>
            <w:tcW w:w="2245" w:type="dxa"/>
            <w:tcBorders>
              <w:top w:val="nil"/>
              <w:left w:val="nil"/>
              <w:bottom w:val="nil"/>
              <w:right w:val="single" w:sz="4" w:space="0" w:color="000000"/>
            </w:tcBorders>
            <w:shd w:val="clear" w:color="auto" w:fill="F2F2F2"/>
          </w:tcPr>
          <w:p w14:paraId="00000295" w14:textId="77777777" w:rsidR="0009583D" w:rsidRDefault="00D14CF3">
            <w:pPr>
              <w:rPr>
                <w:rFonts w:ascii="Calibri" w:eastAsia="Calibri" w:hAnsi="Calibri" w:cs="Calibri"/>
                <w:b/>
                <w:sz w:val="18"/>
                <w:szCs w:val="18"/>
              </w:rPr>
            </w:pPr>
            <w:r>
              <w:rPr>
                <w:rFonts w:ascii="Calibri" w:eastAsia="Calibri" w:hAnsi="Calibri" w:cs="Calibri"/>
                <w:b/>
                <w:sz w:val="18"/>
                <w:szCs w:val="18"/>
              </w:rPr>
              <w:t xml:space="preserve">Overall  </w:t>
            </w:r>
          </w:p>
        </w:tc>
        <w:tc>
          <w:tcPr>
            <w:tcW w:w="1440" w:type="dxa"/>
            <w:tcBorders>
              <w:left w:val="single" w:sz="4" w:space="0" w:color="000000"/>
            </w:tcBorders>
            <w:shd w:val="clear" w:color="auto" w:fill="D9D9D9"/>
          </w:tcPr>
          <w:p w14:paraId="00000296" w14:textId="77777777" w:rsidR="0009583D" w:rsidRDefault="00D14CF3">
            <w:pPr>
              <w:rPr>
                <w:rFonts w:ascii="Calibri" w:eastAsia="Calibri" w:hAnsi="Calibri" w:cs="Calibri"/>
                <w:b/>
                <w:sz w:val="18"/>
                <w:szCs w:val="18"/>
              </w:rPr>
            </w:pPr>
            <w:r>
              <w:rPr>
                <w:rFonts w:ascii="Calibri" w:eastAsia="Calibri" w:hAnsi="Calibri" w:cs="Calibri"/>
                <w:b/>
                <w:sz w:val="18"/>
                <w:szCs w:val="18"/>
              </w:rPr>
              <w:t>64.6%</w:t>
            </w:r>
          </w:p>
        </w:tc>
        <w:tc>
          <w:tcPr>
            <w:tcW w:w="1247" w:type="dxa"/>
            <w:shd w:val="clear" w:color="auto" w:fill="D9D9D9"/>
          </w:tcPr>
          <w:p w14:paraId="00000297" w14:textId="77777777" w:rsidR="0009583D" w:rsidRDefault="00D14CF3">
            <w:pPr>
              <w:rPr>
                <w:rFonts w:ascii="Calibri" w:eastAsia="Calibri" w:hAnsi="Calibri" w:cs="Calibri"/>
                <w:b/>
                <w:sz w:val="18"/>
                <w:szCs w:val="18"/>
              </w:rPr>
            </w:pPr>
            <w:r>
              <w:rPr>
                <w:rFonts w:ascii="Calibri" w:eastAsia="Calibri" w:hAnsi="Calibri" w:cs="Calibri"/>
                <w:b/>
                <w:sz w:val="18"/>
                <w:szCs w:val="18"/>
              </w:rPr>
              <w:t>42.5%</w:t>
            </w:r>
          </w:p>
        </w:tc>
        <w:tc>
          <w:tcPr>
            <w:tcW w:w="1093" w:type="dxa"/>
            <w:shd w:val="clear" w:color="auto" w:fill="D9D9D9"/>
          </w:tcPr>
          <w:p w14:paraId="00000298" w14:textId="77777777" w:rsidR="0009583D" w:rsidRDefault="00D14CF3">
            <w:pPr>
              <w:rPr>
                <w:rFonts w:ascii="Calibri" w:eastAsia="Calibri" w:hAnsi="Calibri" w:cs="Calibri"/>
                <w:b/>
                <w:sz w:val="18"/>
                <w:szCs w:val="18"/>
              </w:rPr>
            </w:pPr>
            <w:r>
              <w:rPr>
                <w:rFonts w:ascii="Calibri" w:eastAsia="Calibri" w:hAnsi="Calibri" w:cs="Calibri"/>
                <w:b/>
                <w:sz w:val="18"/>
                <w:szCs w:val="18"/>
              </w:rPr>
              <w:t>51.0%</w:t>
            </w:r>
          </w:p>
        </w:tc>
        <w:tc>
          <w:tcPr>
            <w:tcW w:w="1080" w:type="dxa"/>
            <w:shd w:val="clear" w:color="auto" w:fill="D9D9D9"/>
          </w:tcPr>
          <w:p w14:paraId="00000299" w14:textId="77777777" w:rsidR="0009583D" w:rsidRDefault="00D14CF3">
            <w:pPr>
              <w:rPr>
                <w:rFonts w:ascii="Calibri" w:eastAsia="Calibri" w:hAnsi="Calibri" w:cs="Calibri"/>
                <w:b/>
                <w:sz w:val="18"/>
                <w:szCs w:val="18"/>
              </w:rPr>
            </w:pPr>
            <w:r>
              <w:rPr>
                <w:rFonts w:ascii="Calibri" w:eastAsia="Calibri" w:hAnsi="Calibri" w:cs="Calibri"/>
                <w:b/>
                <w:sz w:val="18"/>
                <w:szCs w:val="18"/>
              </w:rPr>
              <w:t>45.3%</w:t>
            </w:r>
          </w:p>
        </w:tc>
        <w:tc>
          <w:tcPr>
            <w:tcW w:w="1170" w:type="dxa"/>
            <w:shd w:val="clear" w:color="auto" w:fill="D9D9D9"/>
          </w:tcPr>
          <w:p w14:paraId="0000029A" w14:textId="77777777" w:rsidR="0009583D" w:rsidRDefault="00D14CF3">
            <w:pPr>
              <w:rPr>
                <w:rFonts w:ascii="Calibri" w:eastAsia="Calibri" w:hAnsi="Calibri" w:cs="Calibri"/>
                <w:b/>
                <w:sz w:val="18"/>
                <w:szCs w:val="18"/>
              </w:rPr>
            </w:pPr>
            <w:r>
              <w:rPr>
                <w:rFonts w:ascii="Calibri" w:eastAsia="Calibri" w:hAnsi="Calibri" w:cs="Calibri"/>
                <w:b/>
                <w:sz w:val="18"/>
                <w:szCs w:val="18"/>
              </w:rPr>
              <w:t>60.8%</w:t>
            </w:r>
          </w:p>
        </w:tc>
        <w:tc>
          <w:tcPr>
            <w:tcW w:w="1260" w:type="dxa"/>
            <w:shd w:val="clear" w:color="auto" w:fill="D9D9D9"/>
          </w:tcPr>
          <w:p w14:paraId="0000029B" w14:textId="77777777" w:rsidR="0009583D" w:rsidRDefault="00D14CF3">
            <w:pPr>
              <w:rPr>
                <w:rFonts w:ascii="Calibri" w:eastAsia="Calibri" w:hAnsi="Calibri" w:cs="Calibri"/>
                <w:b/>
                <w:sz w:val="18"/>
                <w:szCs w:val="18"/>
              </w:rPr>
            </w:pPr>
            <w:r>
              <w:rPr>
                <w:rFonts w:ascii="Calibri" w:eastAsia="Calibri" w:hAnsi="Calibri" w:cs="Calibri"/>
                <w:b/>
                <w:sz w:val="18"/>
                <w:szCs w:val="18"/>
              </w:rPr>
              <w:t>58.4%</w:t>
            </w:r>
          </w:p>
        </w:tc>
      </w:tr>
    </w:tbl>
    <w:p w14:paraId="0000029C" w14:textId="77777777" w:rsidR="0009583D" w:rsidRDefault="00D14CF3">
      <w:pPr>
        <w:rPr>
          <w:b/>
          <w:sz w:val="18"/>
          <w:szCs w:val="18"/>
        </w:rPr>
      </w:pPr>
      <w:r>
        <w:rPr>
          <w:b/>
          <w:sz w:val="18"/>
          <w:szCs w:val="18"/>
        </w:rPr>
        <w:tab/>
      </w:r>
      <w:r>
        <w:rPr>
          <w:b/>
          <w:sz w:val="18"/>
          <w:szCs w:val="18"/>
        </w:rPr>
        <w:tab/>
      </w:r>
    </w:p>
    <w:tbl>
      <w:tblPr>
        <w:tblStyle w:val="a3"/>
        <w:tblW w:w="4970" w:type="dxa"/>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8"/>
        <w:gridCol w:w="702"/>
      </w:tblGrid>
      <w:tr w:rsidR="0009583D" w14:paraId="3AA0B621" w14:textId="77777777">
        <w:tc>
          <w:tcPr>
            <w:tcW w:w="4268" w:type="dxa"/>
            <w:tcBorders>
              <w:top w:val="nil"/>
              <w:left w:val="nil"/>
              <w:bottom w:val="nil"/>
              <w:right w:val="single" w:sz="4" w:space="0" w:color="000000"/>
            </w:tcBorders>
            <w:shd w:val="clear" w:color="auto" w:fill="F2F2F2"/>
          </w:tcPr>
          <w:p w14:paraId="0000029D" w14:textId="77777777" w:rsidR="0009583D" w:rsidRDefault="00D14CF3">
            <w:pPr>
              <w:rPr>
                <w:rFonts w:ascii="Calibri" w:eastAsia="Calibri" w:hAnsi="Calibri" w:cs="Calibri"/>
                <w:b/>
                <w:sz w:val="18"/>
                <w:szCs w:val="18"/>
              </w:rPr>
            </w:pPr>
            <w:r>
              <w:rPr>
                <w:rFonts w:ascii="Calibri" w:eastAsia="Calibri" w:hAnsi="Calibri" w:cs="Calibri"/>
                <w:b/>
                <w:sz w:val="18"/>
                <w:szCs w:val="18"/>
              </w:rPr>
              <w:t>Traffic Records Coordinating Committee Management</w:t>
            </w:r>
          </w:p>
          <w:p w14:paraId="0000029E" w14:textId="77777777" w:rsidR="0009583D" w:rsidRDefault="0009583D">
            <w:pPr>
              <w:rPr>
                <w:rFonts w:ascii="Calibri" w:eastAsia="Calibri" w:hAnsi="Calibri" w:cs="Calibri"/>
                <w:b/>
                <w:sz w:val="18"/>
                <w:szCs w:val="18"/>
              </w:rPr>
            </w:pPr>
          </w:p>
        </w:tc>
        <w:tc>
          <w:tcPr>
            <w:tcW w:w="702" w:type="dxa"/>
            <w:tcBorders>
              <w:left w:val="single" w:sz="4" w:space="0" w:color="000000"/>
            </w:tcBorders>
            <w:shd w:val="clear" w:color="auto" w:fill="D9D9D9"/>
          </w:tcPr>
          <w:p w14:paraId="0000029F"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68.0%</w:t>
            </w:r>
          </w:p>
        </w:tc>
      </w:tr>
      <w:tr w:rsidR="0009583D" w14:paraId="4277ED93" w14:textId="77777777">
        <w:tc>
          <w:tcPr>
            <w:tcW w:w="4268" w:type="dxa"/>
            <w:tcBorders>
              <w:top w:val="nil"/>
              <w:left w:val="nil"/>
              <w:bottom w:val="nil"/>
              <w:right w:val="single" w:sz="4" w:space="0" w:color="000000"/>
            </w:tcBorders>
            <w:shd w:val="clear" w:color="auto" w:fill="F2F2F2"/>
          </w:tcPr>
          <w:p w14:paraId="000002A0" w14:textId="77777777" w:rsidR="0009583D" w:rsidRDefault="00D14CF3">
            <w:pPr>
              <w:rPr>
                <w:rFonts w:ascii="Calibri" w:eastAsia="Calibri" w:hAnsi="Calibri" w:cs="Calibri"/>
                <w:b/>
                <w:sz w:val="18"/>
                <w:szCs w:val="18"/>
              </w:rPr>
            </w:pPr>
            <w:r>
              <w:rPr>
                <w:rFonts w:ascii="Calibri" w:eastAsia="Calibri" w:hAnsi="Calibri" w:cs="Calibri"/>
                <w:b/>
                <w:sz w:val="18"/>
                <w:szCs w:val="18"/>
              </w:rPr>
              <w:t>Strategic Planning for the Traffic Records System</w:t>
            </w:r>
          </w:p>
          <w:p w14:paraId="000002A1" w14:textId="77777777" w:rsidR="0009583D" w:rsidRDefault="0009583D">
            <w:pPr>
              <w:rPr>
                <w:rFonts w:ascii="Calibri" w:eastAsia="Calibri" w:hAnsi="Calibri" w:cs="Calibri"/>
                <w:b/>
                <w:sz w:val="18"/>
                <w:szCs w:val="18"/>
              </w:rPr>
            </w:pPr>
          </w:p>
        </w:tc>
        <w:tc>
          <w:tcPr>
            <w:tcW w:w="702" w:type="dxa"/>
            <w:tcBorders>
              <w:left w:val="single" w:sz="4" w:space="0" w:color="000000"/>
            </w:tcBorders>
            <w:shd w:val="clear" w:color="auto" w:fill="D9D9D9"/>
          </w:tcPr>
          <w:p w14:paraId="000002A2"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65.9%</w:t>
            </w:r>
          </w:p>
        </w:tc>
      </w:tr>
      <w:tr w:rsidR="0009583D" w14:paraId="0DE1F539" w14:textId="77777777">
        <w:tc>
          <w:tcPr>
            <w:tcW w:w="4268" w:type="dxa"/>
            <w:tcBorders>
              <w:top w:val="nil"/>
              <w:left w:val="nil"/>
              <w:bottom w:val="nil"/>
              <w:right w:val="single" w:sz="4" w:space="0" w:color="000000"/>
            </w:tcBorders>
            <w:shd w:val="clear" w:color="auto" w:fill="F2F2F2"/>
          </w:tcPr>
          <w:p w14:paraId="000002A3" w14:textId="77777777" w:rsidR="0009583D" w:rsidRDefault="00D14CF3">
            <w:pPr>
              <w:rPr>
                <w:rFonts w:ascii="Calibri" w:eastAsia="Calibri" w:hAnsi="Calibri" w:cs="Calibri"/>
                <w:b/>
                <w:sz w:val="18"/>
                <w:szCs w:val="18"/>
              </w:rPr>
            </w:pPr>
            <w:r>
              <w:rPr>
                <w:rFonts w:ascii="Calibri" w:eastAsia="Calibri" w:hAnsi="Calibri" w:cs="Calibri"/>
                <w:b/>
                <w:sz w:val="18"/>
                <w:szCs w:val="18"/>
              </w:rPr>
              <w:t>Data Use and Integration</w:t>
            </w:r>
          </w:p>
          <w:p w14:paraId="000002A4" w14:textId="77777777" w:rsidR="0009583D" w:rsidRDefault="0009583D">
            <w:pPr>
              <w:rPr>
                <w:rFonts w:ascii="Calibri" w:eastAsia="Calibri" w:hAnsi="Calibri" w:cs="Calibri"/>
                <w:b/>
                <w:sz w:val="18"/>
                <w:szCs w:val="18"/>
              </w:rPr>
            </w:pPr>
          </w:p>
        </w:tc>
        <w:tc>
          <w:tcPr>
            <w:tcW w:w="702" w:type="dxa"/>
            <w:tcBorders>
              <w:left w:val="single" w:sz="4" w:space="0" w:color="000000"/>
            </w:tcBorders>
            <w:shd w:val="clear" w:color="auto" w:fill="D9D9D9"/>
          </w:tcPr>
          <w:p w14:paraId="000002A5"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61.6%</w:t>
            </w:r>
          </w:p>
        </w:tc>
      </w:tr>
    </w:tbl>
    <w:p w14:paraId="45F3790A" w14:textId="77777777" w:rsidR="003C55BD" w:rsidRDefault="003C55BD" w:rsidP="003C55BD">
      <w:pPr>
        <w:pBdr>
          <w:top w:val="nil"/>
          <w:left w:val="nil"/>
          <w:bottom w:val="nil"/>
          <w:right w:val="nil"/>
          <w:between w:val="nil"/>
        </w:pBdr>
        <w:spacing w:after="80"/>
        <w:ind w:firstLine="360"/>
        <w:rPr>
          <w:b/>
          <w:color w:val="4F81BD"/>
          <w:sz w:val="28"/>
          <w:szCs w:val="28"/>
        </w:rPr>
      </w:pPr>
      <w:bookmarkStart w:id="14" w:name="_lnxbz9" w:colFirst="0" w:colLast="0"/>
      <w:bookmarkEnd w:id="14"/>
    </w:p>
    <w:p w14:paraId="2CABF65F" w14:textId="525BDBAF" w:rsidR="003C55BD" w:rsidRPr="00830389" w:rsidRDefault="003C55BD" w:rsidP="00830389">
      <w:pPr>
        <w:pBdr>
          <w:top w:val="nil"/>
          <w:left w:val="nil"/>
          <w:bottom w:val="nil"/>
          <w:right w:val="nil"/>
          <w:between w:val="nil"/>
        </w:pBdr>
        <w:spacing w:after="80"/>
        <w:ind w:firstLine="360"/>
        <w:rPr>
          <w:b/>
          <w:color w:val="4F81BD"/>
          <w:sz w:val="28"/>
          <w:szCs w:val="28"/>
        </w:rPr>
      </w:pPr>
      <w:r>
        <w:rPr>
          <w:b/>
          <w:color w:val="4F81BD"/>
          <w:sz w:val="28"/>
          <w:szCs w:val="28"/>
        </w:rPr>
        <w:t>(TRA) 20</w:t>
      </w:r>
      <w:r>
        <w:rPr>
          <w:b/>
          <w:color w:val="4F81BD"/>
          <w:sz w:val="28"/>
          <w:szCs w:val="28"/>
        </w:rPr>
        <w:t>21</w:t>
      </w:r>
      <w:r>
        <w:rPr>
          <w:b/>
          <w:color w:val="4F81BD"/>
          <w:sz w:val="28"/>
          <w:szCs w:val="28"/>
        </w:rPr>
        <w:t xml:space="preserve">  </w:t>
      </w:r>
    </w:p>
    <w:p w14:paraId="000002A6" w14:textId="4BA59F57" w:rsidR="0009583D" w:rsidRDefault="00D14CF3">
      <w:pPr>
        <w:spacing w:before="80" w:after="80"/>
        <w:rPr>
          <w:b/>
          <w:color w:val="0070C0"/>
          <w:sz w:val="18"/>
          <w:szCs w:val="18"/>
        </w:rPr>
      </w:pPr>
      <w:r>
        <w:t>*</w:t>
      </w:r>
      <w:r>
        <w:t xml:space="preserve">NHTSA </w:t>
      </w:r>
      <w:proofErr w:type="gramStart"/>
      <w:r>
        <w:t>conducted an assessment of</w:t>
      </w:r>
      <w:proofErr w:type="gramEnd"/>
      <w:r>
        <w:t xml:space="preserve"> the New Mexico traffic records system and issued its final report in </w:t>
      </w:r>
      <w:r w:rsidR="00830389">
        <w:t>June</w:t>
      </w:r>
      <w:r>
        <w:t xml:space="preserve"> 2021. The STRCC will review the recommendations from the report for inclusion in the next three-year plan cycle, as significant progress was made in</w:t>
      </w:r>
      <w:r>
        <w:t xml:space="preserve"> each core area. </w:t>
      </w:r>
    </w:p>
    <w:p w14:paraId="000002A7" w14:textId="77777777" w:rsidR="0009583D" w:rsidRDefault="00D14CF3">
      <w:pPr>
        <w:rPr>
          <w:color w:val="1F497D"/>
          <w:sz w:val="28"/>
          <w:szCs w:val="28"/>
        </w:rPr>
      </w:pPr>
      <w:r>
        <w:br w:type="page"/>
      </w:r>
      <w:r>
        <w:rPr>
          <w:b/>
          <w:color w:val="1F497D"/>
          <w:sz w:val="28"/>
          <w:szCs w:val="28"/>
        </w:rPr>
        <w:lastRenderedPageBreak/>
        <w:t>2.1   General Recommendations (Core Systems)</w:t>
      </w:r>
    </w:p>
    <w:p w14:paraId="000002A8" w14:textId="77777777" w:rsidR="0009583D" w:rsidRDefault="00D14CF3">
      <w:pPr>
        <w:spacing w:before="80" w:after="80"/>
      </w:pPr>
      <w:r>
        <w:t xml:space="preserve">The following general recommendations resulted from the 2016 Assessment Section </w:t>
      </w:r>
      <w:r>
        <w:rPr>
          <w:b/>
          <w:i/>
        </w:rPr>
        <w:t xml:space="preserve">entitled Recommendations, pgs. 3-4. </w:t>
      </w:r>
      <w:r>
        <w:t xml:space="preserve">This Section can be used by the STRCC in promoting projects and identifying </w:t>
      </w:r>
      <w:r>
        <w:t>deficiencies and recommendations:</w:t>
      </w:r>
    </w:p>
    <w:p w14:paraId="000002A9" w14:textId="2BDE9DD4" w:rsidR="0009583D" w:rsidRDefault="00D14CF3">
      <w:pPr>
        <w:spacing w:before="80" w:after="80"/>
        <w:rPr>
          <w:b/>
          <w:i/>
          <w:color w:val="1F497D"/>
        </w:rPr>
      </w:pPr>
      <w:r>
        <w:rPr>
          <w:b/>
          <w:i/>
          <w:color w:val="1F497D"/>
        </w:rPr>
        <w:t xml:space="preserve">Note:  The </w:t>
      </w:r>
      <w:r>
        <w:rPr>
          <w:b/>
          <w:i/>
          <w:color w:val="1F497D"/>
        </w:rPr>
        <w:t>TR Projected Projects &amp; Funding for FFY20-FFY22,</w:t>
      </w:r>
      <w:r>
        <w:rPr>
          <w:b/>
          <w:color w:val="0070C0"/>
        </w:rPr>
        <w:t xml:space="preserve"> </w:t>
      </w:r>
      <w:r>
        <w:rPr>
          <w:b/>
          <w:i/>
          <w:color w:val="1F497D"/>
        </w:rPr>
        <w:t>(See page 20 for summary) address the recommendations as detailed by core system below.</w:t>
      </w:r>
    </w:p>
    <w:tbl>
      <w:tblPr>
        <w:tblStyle w:val="a4"/>
        <w:tblW w:w="10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5"/>
        <w:gridCol w:w="7635"/>
      </w:tblGrid>
      <w:tr w:rsidR="0009583D" w14:paraId="308956DD" w14:textId="77777777">
        <w:tc>
          <w:tcPr>
            <w:tcW w:w="3135" w:type="dxa"/>
          </w:tcPr>
          <w:p w14:paraId="000002AA" w14:textId="77777777" w:rsidR="0009583D" w:rsidRDefault="00D14CF3">
            <w:pPr>
              <w:spacing w:before="80" w:after="80"/>
              <w:rPr>
                <w:rFonts w:ascii="Calibri" w:eastAsia="Calibri" w:hAnsi="Calibri" w:cs="Calibri"/>
                <w:b/>
                <w:sz w:val="22"/>
                <w:szCs w:val="22"/>
              </w:rPr>
            </w:pPr>
            <w:r>
              <w:rPr>
                <w:rFonts w:ascii="Calibri" w:eastAsia="Calibri" w:hAnsi="Calibri" w:cs="Calibri"/>
                <w:b/>
                <w:sz w:val="22"/>
                <w:szCs w:val="22"/>
              </w:rPr>
              <w:t>Crash Recommendations</w:t>
            </w:r>
          </w:p>
        </w:tc>
        <w:tc>
          <w:tcPr>
            <w:tcW w:w="7635" w:type="dxa"/>
          </w:tcPr>
          <w:p w14:paraId="000002AB" w14:textId="77777777" w:rsidR="0009583D" w:rsidRDefault="00D14CF3">
            <w:pPr>
              <w:spacing w:before="80" w:after="80"/>
              <w:rPr>
                <w:rFonts w:ascii="Calibri" w:eastAsia="Calibri" w:hAnsi="Calibri" w:cs="Calibri"/>
                <w:sz w:val="22"/>
                <w:szCs w:val="22"/>
              </w:rPr>
            </w:pPr>
            <w:r>
              <w:rPr>
                <w:rFonts w:ascii="Calibri" w:eastAsia="Calibri" w:hAnsi="Calibri" w:cs="Calibri"/>
                <w:sz w:val="22"/>
                <w:szCs w:val="22"/>
              </w:rPr>
              <w:t>Improve the data dictionary for the Crash data system to reflect best practices identified in the Traffic Records Program Assessment Advisory (TRPAA)</w:t>
            </w:r>
          </w:p>
          <w:p w14:paraId="000002AC" w14:textId="77777777" w:rsidR="0009583D" w:rsidRDefault="00D14CF3">
            <w:pPr>
              <w:pBdr>
                <w:top w:val="nil"/>
                <w:left w:val="nil"/>
                <w:bottom w:val="nil"/>
                <w:right w:val="nil"/>
                <w:between w:val="nil"/>
              </w:pBdr>
              <w:rPr>
                <w:rFonts w:ascii="Calibri" w:eastAsia="Calibri" w:hAnsi="Calibri" w:cs="Calibri"/>
                <w:b/>
                <w:i/>
                <w:color w:val="1F497D"/>
                <w:sz w:val="22"/>
                <w:szCs w:val="22"/>
              </w:rPr>
            </w:pPr>
            <w:r>
              <w:rPr>
                <w:rFonts w:ascii="Calibri" w:eastAsia="Calibri" w:hAnsi="Calibri" w:cs="Calibri"/>
                <w:b/>
                <w:i/>
                <w:color w:val="1F497D"/>
                <w:sz w:val="22"/>
                <w:szCs w:val="22"/>
              </w:rPr>
              <w:t>TR Projected Projects:</w:t>
            </w:r>
          </w:p>
          <w:p w14:paraId="000002AD" w14:textId="77777777" w:rsidR="0009583D" w:rsidRDefault="00D14CF3">
            <w:pPr>
              <w:numPr>
                <w:ilvl w:val="0"/>
                <w:numId w:val="26"/>
              </w:numPr>
              <w:pBdr>
                <w:top w:val="nil"/>
                <w:left w:val="nil"/>
                <w:bottom w:val="nil"/>
                <w:right w:val="nil"/>
                <w:between w:val="nil"/>
              </w:pBdr>
              <w:rPr>
                <w:color w:val="000000"/>
                <w:sz w:val="22"/>
                <w:szCs w:val="22"/>
              </w:rPr>
            </w:pPr>
            <w:r>
              <w:rPr>
                <w:rFonts w:ascii="Calibri" w:eastAsia="Calibri" w:hAnsi="Calibri" w:cs="Calibri"/>
                <w:i/>
                <w:color w:val="000000"/>
                <w:sz w:val="22"/>
                <w:szCs w:val="22"/>
              </w:rPr>
              <w:t>Crash Records Data Entry/Database Maintenance – Ongoing FFY20-FFY22</w:t>
            </w:r>
          </w:p>
          <w:p w14:paraId="000002AE" w14:textId="77777777" w:rsidR="0009583D" w:rsidRDefault="00D14CF3">
            <w:pPr>
              <w:numPr>
                <w:ilvl w:val="0"/>
                <w:numId w:val="12"/>
              </w:numPr>
              <w:pBdr>
                <w:top w:val="nil"/>
                <w:left w:val="nil"/>
                <w:bottom w:val="nil"/>
                <w:right w:val="nil"/>
                <w:between w:val="nil"/>
              </w:pBdr>
              <w:rPr>
                <w:i/>
                <w:color w:val="000000"/>
                <w:sz w:val="22"/>
                <w:szCs w:val="22"/>
              </w:rPr>
            </w:pPr>
            <w:r>
              <w:rPr>
                <w:rFonts w:ascii="Calibri" w:eastAsia="Calibri" w:hAnsi="Calibri" w:cs="Calibri"/>
                <w:i/>
                <w:color w:val="000000"/>
                <w:sz w:val="22"/>
                <w:szCs w:val="22"/>
              </w:rPr>
              <w:t>Crash Data Stat</w:t>
            </w:r>
            <w:r>
              <w:rPr>
                <w:rFonts w:ascii="Calibri" w:eastAsia="Calibri" w:hAnsi="Calibri" w:cs="Calibri"/>
                <w:i/>
                <w:color w:val="000000"/>
                <w:sz w:val="22"/>
                <w:szCs w:val="22"/>
              </w:rPr>
              <w:t>istical &amp; Analytical Reporting – Ongoing FFY20-FFY22</w:t>
            </w:r>
          </w:p>
        </w:tc>
      </w:tr>
      <w:tr w:rsidR="0009583D" w14:paraId="1FD616E2" w14:textId="77777777">
        <w:tc>
          <w:tcPr>
            <w:tcW w:w="3135" w:type="dxa"/>
          </w:tcPr>
          <w:p w14:paraId="000002AF" w14:textId="77777777" w:rsidR="0009583D" w:rsidRDefault="0009583D">
            <w:pPr>
              <w:spacing w:before="80" w:after="80"/>
              <w:rPr>
                <w:rFonts w:ascii="Corbel" w:eastAsia="Corbel" w:hAnsi="Corbel" w:cs="Corbel"/>
                <w:sz w:val="22"/>
                <w:szCs w:val="22"/>
              </w:rPr>
            </w:pPr>
          </w:p>
        </w:tc>
        <w:tc>
          <w:tcPr>
            <w:tcW w:w="7635" w:type="dxa"/>
          </w:tcPr>
          <w:p w14:paraId="000002B0" w14:textId="77777777" w:rsidR="0009583D" w:rsidRDefault="00D14CF3">
            <w:pPr>
              <w:spacing w:before="80" w:after="80"/>
              <w:rPr>
                <w:rFonts w:ascii="Calibri" w:eastAsia="Calibri" w:hAnsi="Calibri" w:cs="Calibri"/>
                <w:sz w:val="22"/>
                <w:szCs w:val="22"/>
              </w:rPr>
            </w:pPr>
            <w:r>
              <w:rPr>
                <w:rFonts w:ascii="Calibri" w:eastAsia="Calibri" w:hAnsi="Calibri" w:cs="Calibri"/>
                <w:sz w:val="22"/>
                <w:szCs w:val="22"/>
              </w:rPr>
              <w:t>Improve the interfaces with the Crash data system to reflect best practices identified in the TRPAA.</w:t>
            </w:r>
          </w:p>
          <w:p w14:paraId="000002B1" w14:textId="77777777" w:rsidR="0009583D" w:rsidRDefault="00D14CF3">
            <w:pPr>
              <w:pBdr>
                <w:top w:val="nil"/>
                <w:left w:val="nil"/>
                <w:bottom w:val="nil"/>
                <w:right w:val="nil"/>
                <w:between w:val="nil"/>
              </w:pBdr>
              <w:rPr>
                <w:rFonts w:ascii="Calibri" w:eastAsia="Calibri" w:hAnsi="Calibri" w:cs="Calibri"/>
                <w:b/>
                <w:i/>
                <w:color w:val="1F497D"/>
                <w:sz w:val="22"/>
                <w:szCs w:val="22"/>
              </w:rPr>
            </w:pPr>
            <w:r>
              <w:rPr>
                <w:rFonts w:ascii="Calibri" w:eastAsia="Calibri" w:hAnsi="Calibri" w:cs="Calibri"/>
                <w:b/>
                <w:i/>
                <w:color w:val="1F497D"/>
                <w:sz w:val="22"/>
                <w:szCs w:val="22"/>
              </w:rPr>
              <w:t>TR Projected Projects:</w:t>
            </w:r>
          </w:p>
          <w:p w14:paraId="000002B2" w14:textId="77777777" w:rsidR="0009583D" w:rsidRDefault="00D14CF3">
            <w:pPr>
              <w:numPr>
                <w:ilvl w:val="0"/>
                <w:numId w:val="12"/>
              </w:numPr>
              <w:pBdr>
                <w:top w:val="nil"/>
                <w:left w:val="nil"/>
                <w:bottom w:val="nil"/>
                <w:right w:val="nil"/>
                <w:between w:val="nil"/>
              </w:pBdr>
              <w:rPr>
                <w:color w:val="000000"/>
                <w:sz w:val="22"/>
                <w:szCs w:val="22"/>
              </w:rPr>
            </w:pPr>
            <w:r>
              <w:rPr>
                <w:rFonts w:ascii="Calibri" w:eastAsia="Calibri" w:hAnsi="Calibri" w:cs="Calibri"/>
                <w:i/>
                <w:color w:val="000000"/>
                <w:sz w:val="22"/>
                <w:szCs w:val="22"/>
              </w:rPr>
              <w:t>Crash Records Data Entry/Database Maintenance – Ongoing FFY20-FFY22</w:t>
            </w:r>
          </w:p>
          <w:p w14:paraId="000002B3" w14:textId="77777777" w:rsidR="0009583D" w:rsidRDefault="00D14CF3">
            <w:pPr>
              <w:numPr>
                <w:ilvl w:val="0"/>
                <w:numId w:val="12"/>
              </w:numPr>
              <w:pBdr>
                <w:top w:val="nil"/>
                <w:left w:val="nil"/>
                <w:bottom w:val="nil"/>
                <w:right w:val="nil"/>
                <w:between w:val="nil"/>
              </w:pBdr>
              <w:rPr>
                <w:color w:val="000000"/>
                <w:sz w:val="22"/>
                <w:szCs w:val="22"/>
              </w:rPr>
            </w:pPr>
            <w:r>
              <w:rPr>
                <w:rFonts w:ascii="Calibri" w:eastAsia="Calibri" w:hAnsi="Calibri" w:cs="Calibri"/>
                <w:i/>
                <w:color w:val="000000"/>
                <w:sz w:val="22"/>
                <w:szCs w:val="22"/>
              </w:rPr>
              <w:t>Statistician – Ongoing FFY-FFY22</w:t>
            </w:r>
          </w:p>
          <w:p w14:paraId="000002B4" w14:textId="77777777" w:rsidR="0009583D" w:rsidRDefault="00D14CF3">
            <w:pPr>
              <w:numPr>
                <w:ilvl w:val="0"/>
                <w:numId w:val="12"/>
              </w:numPr>
              <w:pBdr>
                <w:top w:val="nil"/>
                <w:left w:val="nil"/>
                <w:bottom w:val="nil"/>
                <w:right w:val="nil"/>
                <w:between w:val="nil"/>
              </w:pBdr>
              <w:rPr>
                <w:i/>
                <w:color w:val="000000"/>
                <w:sz w:val="22"/>
                <w:szCs w:val="22"/>
              </w:rPr>
            </w:pPr>
            <w:proofErr w:type="spellStart"/>
            <w:r>
              <w:rPr>
                <w:rFonts w:ascii="Calibri" w:eastAsia="Calibri" w:hAnsi="Calibri" w:cs="Calibri"/>
                <w:i/>
                <w:color w:val="000000"/>
                <w:sz w:val="22"/>
                <w:szCs w:val="22"/>
              </w:rPr>
              <w:t>TraCS</w:t>
            </w:r>
            <w:proofErr w:type="spellEnd"/>
            <w:r>
              <w:rPr>
                <w:rFonts w:ascii="Calibri" w:eastAsia="Calibri" w:hAnsi="Calibri" w:cs="Calibri"/>
                <w:i/>
                <w:color w:val="000000"/>
                <w:sz w:val="22"/>
                <w:szCs w:val="22"/>
              </w:rPr>
              <w:t xml:space="preserve"> Support &amp; Expansion - Ongoing FFY20-FFY22</w:t>
            </w:r>
          </w:p>
          <w:p w14:paraId="000002B5" w14:textId="20B71325" w:rsidR="0009583D" w:rsidRDefault="00D14CF3">
            <w:pPr>
              <w:numPr>
                <w:ilvl w:val="0"/>
                <w:numId w:val="12"/>
              </w:numPr>
              <w:pBdr>
                <w:top w:val="nil"/>
                <w:left w:val="nil"/>
                <w:bottom w:val="nil"/>
                <w:right w:val="nil"/>
                <w:between w:val="nil"/>
              </w:pBdr>
              <w:rPr>
                <w:i/>
                <w:color w:val="000000"/>
                <w:sz w:val="22"/>
                <w:szCs w:val="22"/>
              </w:rPr>
            </w:pPr>
            <w:r>
              <w:rPr>
                <w:rFonts w:ascii="Calibri" w:eastAsia="Calibri" w:hAnsi="Calibri" w:cs="Calibri"/>
                <w:i/>
                <w:color w:val="000000"/>
                <w:sz w:val="22"/>
                <w:szCs w:val="22"/>
              </w:rPr>
              <w:t>Arnold Phase II</w:t>
            </w:r>
            <w:r w:rsidR="00A45148">
              <w:rPr>
                <w:rFonts w:ascii="Calibri" w:eastAsia="Calibri" w:hAnsi="Calibri" w:cs="Calibri"/>
                <w:i/>
                <w:color w:val="000000"/>
                <w:sz w:val="22"/>
                <w:szCs w:val="22"/>
              </w:rPr>
              <w:t>- Roadway</w:t>
            </w:r>
            <w:r>
              <w:rPr>
                <w:rFonts w:ascii="Calibri" w:eastAsia="Calibri" w:hAnsi="Calibri" w:cs="Calibri"/>
                <w:i/>
                <w:color w:val="000000"/>
                <w:sz w:val="22"/>
                <w:szCs w:val="22"/>
              </w:rPr>
              <w:t>/Need Match – Proposed for FFY20-FFY22</w:t>
            </w:r>
          </w:p>
          <w:p w14:paraId="000002B6" w14:textId="77777777" w:rsidR="0009583D" w:rsidRDefault="00D14CF3">
            <w:pPr>
              <w:numPr>
                <w:ilvl w:val="0"/>
                <w:numId w:val="12"/>
              </w:numPr>
              <w:pBdr>
                <w:top w:val="nil"/>
                <w:left w:val="nil"/>
                <w:bottom w:val="nil"/>
                <w:right w:val="nil"/>
                <w:between w:val="nil"/>
              </w:pBdr>
              <w:rPr>
                <w:color w:val="000000"/>
                <w:sz w:val="22"/>
                <w:szCs w:val="22"/>
              </w:rPr>
            </w:pPr>
            <w:r>
              <w:rPr>
                <w:rFonts w:ascii="Calibri" w:eastAsia="Calibri" w:hAnsi="Calibri" w:cs="Calibri"/>
                <w:i/>
                <w:color w:val="000000"/>
                <w:sz w:val="22"/>
                <w:szCs w:val="22"/>
              </w:rPr>
              <w:t>STRS Architecture &amp; Design – Proposed for FFY20-FFY22</w:t>
            </w:r>
          </w:p>
        </w:tc>
      </w:tr>
      <w:tr w:rsidR="0009583D" w14:paraId="73389139" w14:textId="77777777">
        <w:tc>
          <w:tcPr>
            <w:tcW w:w="3135" w:type="dxa"/>
          </w:tcPr>
          <w:p w14:paraId="000002B7" w14:textId="77777777" w:rsidR="0009583D" w:rsidRDefault="0009583D">
            <w:pPr>
              <w:spacing w:before="80" w:after="80"/>
              <w:rPr>
                <w:rFonts w:ascii="Corbel" w:eastAsia="Corbel" w:hAnsi="Corbel" w:cs="Corbel"/>
                <w:sz w:val="22"/>
                <w:szCs w:val="22"/>
              </w:rPr>
            </w:pPr>
          </w:p>
        </w:tc>
        <w:tc>
          <w:tcPr>
            <w:tcW w:w="7635" w:type="dxa"/>
          </w:tcPr>
          <w:p w14:paraId="000002B8" w14:textId="77777777" w:rsidR="0009583D" w:rsidRDefault="00D14CF3">
            <w:pPr>
              <w:spacing w:before="80" w:after="80"/>
              <w:rPr>
                <w:rFonts w:ascii="Calibri" w:eastAsia="Calibri" w:hAnsi="Calibri" w:cs="Calibri"/>
                <w:sz w:val="22"/>
                <w:szCs w:val="22"/>
              </w:rPr>
            </w:pPr>
            <w:r>
              <w:rPr>
                <w:rFonts w:ascii="Calibri" w:eastAsia="Calibri" w:hAnsi="Calibri" w:cs="Calibri"/>
                <w:sz w:val="22"/>
                <w:szCs w:val="22"/>
              </w:rPr>
              <w:t>Improve the data quality control program for the Crash data system to reflect best practices identified in the TRPAA.</w:t>
            </w:r>
          </w:p>
          <w:p w14:paraId="000002B9" w14:textId="77777777" w:rsidR="0009583D" w:rsidRDefault="00D14CF3">
            <w:pPr>
              <w:pBdr>
                <w:top w:val="nil"/>
                <w:left w:val="nil"/>
                <w:bottom w:val="nil"/>
                <w:right w:val="nil"/>
                <w:between w:val="nil"/>
              </w:pBdr>
              <w:rPr>
                <w:rFonts w:ascii="Calibri" w:eastAsia="Calibri" w:hAnsi="Calibri" w:cs="Calibri"/>
                <w:b/>
                <w:color w:val="1F497D"/>
                <w:sz w:val="22"/>
                <w:szCs w:val="22"/>
              </w:rPr>
            </w:pPr>
            <w:r>
              <w:rPr>
                <w:rFonts w:ascii="Calibri" w:eastAsia="Calibri" w:hAnsi="Calibri" w:cs="Calibri"/>
                <w:b/>
                <w:color w:val="1F497D"/>
                <w:sz w:val="22"/>
                <w:szCs w:val="22"/>
              </w:rPr>
              <w:t>TR Projected Projects:</w:t>
            </w:r>
          </w:p>
          <w:p w14:paraId="000002BA" w14:textId="77777777" w:rsidR="0009583D" w:rsidRDefault="00D14CF3">
            <w:pPr>
              <w:numPr>
                <w:ilvl w:val="0"/>
                <w:numId w:val="30"/>
              </w:numPr>
              <w:pBdr>
                <w:top w:val="nil"/>
                <w:left w:val="nil"/>
                <w:bottom w:val="nil"/>
                <w:right w:val="nil"/>
                <w:between w:val="nil"/>
              </w:pBdr>
              <w:rPr>
                <w:i/>
                <w:color w:val="000000"/>
                <w:sz w:val="22"/>
                <w:szCs w:val="22"/>
              </w:rPr>
            </w:pPr>
            <w:r>
              <w:rPr>
                <w:rFonts w:ascii="Calibri" w:eastAsia="Calibri" w:hAnsi="Calibri" w:cs="Calibri"/>
                <w:i/>
                <w:color w:val="000000"/>
                <w:sz w:val="22"/>
                <w:szCs w:val="22"/>
              </w:rPr>
              <w:t>Crash Data Statistical &amp; Analytical Reporting – Ongoing FFY20-FFY22</w:t>
            </w:r>
          </w:p>
          <w:p w14:paraId="000002BB" w14:textId="77777777" w:rsidR="0009583D" w:rsidRDefault="00D14CF3">
            <w:pPr>
              <w:numPr>
                <w:ilvl w:val="0"/>
                <w:numId w:val="30"/>
              </w:numPr>
              <w:pBdr>
                <w:top w:val="nil"/>
                <w:left w:val="nil"/>
                <w:bottom w:val="nil"/>
                <w:right w:val="nil"/>
                <w:between w:val="nil"/>
              </w:pBdr>
              <w:rPr>
                <w:i/>
                <w:color w:val="000000"/>
                <w:sz w:val="22"/>
                <w:szCs w:val="22"/>
              </w:rPr>
            </w:pPr>
            <w:proofErr w:type="spellStart"/>
            <w:r>
              <w:rPr>
                <w:rFonts w:ascii="Calibri" w:eastAsia="Calibri" w:hAnsi="Calibri" w:cs="Calibri"/>
                <w:i/>
                <w:color w:val="000000"/>
                <w:sz w:val="22"/>
                <w:szCs w:val="22"/>
              </w:rPr>
              <w:t>TraCS</w:t>
            </w:r>
            <w:proofErr w:type="spellEnd"/>
            <w:r>
              <w:rPr>
                <w:rFonts w:ascii="Calibri" w:eastAsia="Calibri" w:hAnsi="Calibri" w:cs="Calibri"/>
                <w:i/>
                <w:color w:val="000000"/>
                <w:sz w:val="22"/>
                <w:szCs w:val="22"/>
              </w:rPr>
              <w:t xml:space="preserve"> Support &amp; Expansion – Ongoing FFY20-FFY22</w:t>
            </w:r>
          </w:p>
          <w:p w14:paraId="000002BC" w14:textId="77777777" w:rsidR="0009583D" w:rsidRDefault="00D14CF3">
            <w:pPr>
              <w:numPr>
                <w:ilvl w:val="0"/>
                <w:numId w:val="30"/>
              </w:numPr>
              <w:pBdr>
                <w:top w:val="nil"/>
                <w:left w:val="nil"/>
                <w:bottom w:val="nil"/>
                <w:right w:val="nil"/>
                <w:between w:val="nil"/>
              </w:pBdr>
              <w:rPr>
                <w:color w:val="000000"/>
                <w:sz w:val="22"/>
                <w:szCs w:val="22"/>
              </w:rPr>
            </w:pPr>
            <w:r>
              <w:rPr>
                <w:rFonts w:ascii="Calibri" w:eastAsia="Calibri" w:hAnsi="Calibri" w:cs="Calibri"/>
                <w:i/>
                <w:color w:val="000000"/>
                <w:sz w:val="22"/>
                <w:szCs w:val="22"/>
              </w:rPr>
              <w:t>Statistician– Ongoing FFY20-FFY22</w:t>
            </w:r>
          </w:p>
          <w:p w14:paraId="000002BD" w14:textId="77777777" w:rsidR="0009583D" w:rsidRDefault="00D14CF3">
            <w:pPr>
              <w:numPr>
                <w:ilvl w:val="0"/>
                <w:numId w:val="12"/>
              </w:numPr>
              <w:pBdr>
                <w:top w:val="nil"/>
                <w:left w:val="nil"/>
                <w:bottom w:val="nil"/>
                <w:right w:val="nil"/>
                <w:between w:val="nil"/>
              </w:pBdr>
              <w:rPr>
                <w:color w:val="000000"/>
                <w:sz w:val="22"/>
                <w:szCs w:val="22"/>
              </w:rPr>
            </w:pPr>
            <w:r>
              <w:rPr>
                <w:rFonts w:ascii="Calibri" w:eastAsia="Calibri" w:hAnsi="Calibri" w:cs="Calibri"/>
                <w:i/>
                <w:color w:val="000000"/>
                <w:sz w:val="22"/>
                <w:szCs w:val="22"/>
              </w:rPr>
              <w:t>STRS Architecture &amp; Design – Proposed for FFY20-FFY22</w:t>
            </w:r>
          </w:p>
        </w:tc>
      </w:tr>
      <w:tr w:rsidR="0009583D" w14:paraId="5C282F97" w14:textId="77777777">
        <w:tc>
          <w:tcPr>
            <w:tcW w:w="3135" w:type="dxa"/>
          </w:tcPr>
          <w:p w14:paraId="000002BE" w14:textId="77777777" w:rsidR="0009583D" w:rsidRDefault="00D14CF3">
            <w:pPr>
              <w:spacing w:before="80" w:after="80"/>
              <w:rPr>
                <w:rFonts w:ascii="Calibri" w:eastAsia="Calibri" w:hAnsi="Calibri" w:cs="Calibri"/>
                <w:b/>
                <w:sz w:val="22"/>
                <w:szCs w:val="22"/>
              </w:rPr>
            </w:pPr>
            <w:r>
              <w:rPr>
                <w:rFonts w:ascii="Calibri" w:eastAsia="Calibri" w:hAnsi="Calibri" w:cs="Calibri"/>
                <w:b/>
                <w:sz w:val="22"/>
                <w:szCs w:val="22"/>
              </w:rPr>
              <w:t>Vehicle Recommendations</w:t>
            </w:r>
          </w:p>
        </w:tc>
        <w:tc>
          <w:tcPr>
            <w:tcW w:w="7635" w:type="dxa"/>
          </w:tcPr>
          <w:p w14:paraId="000002BF" w14:textId="77777777" w:rsidR="0009583D" w:rsidRDefault="00D14CF3">
            <w:pPr>
              <w:spacing w:before="80" w:after="80"/>
              <w:rPr>
                <w:rFonts w:ascii="Calibri" w:eastAsia="Calibri" w:hAnsi="Calibri" w:cs="Calibri"/>
                <w:sz w:val="22"/>
                <w:szCs w:val="22"/>
              </w:rPr>
            </w:pPr>
            <w:r>
              <w:rPr>
                <w:rFonts w:ascii="Calibri" w:eastAsia="Calibri" w:hAnsi="Calibri" w:cs="Calibri"/>
                <w:sz w:val="22"/>
                <w:szCs w:val="22"/>
              </w:rPr>
              <w:t>Improve the procedures/proc</w:t>
            </w:r>
            <w:r>
              <w:rPr>
                <w:rFonts w:ascii="Calibri" w:eastAsia="Calibri" w:hAnsi="Calibri" w:cs="Calibri"/>
                <w:sz w:val="22"/>
                <w:szCs w:val="22"/>
              </w:rPr>
              <w:t>ess flows for the Vehicle data system to reflect best practices identified in the TRPAA.</w:t>
            </w:r>
          </w:p>
          <w:p w14:paraId="000002C0" w14:textId="77777777" w:rsidR="0009583D" w:rsidRDefault="00D14CF3">
            <w:pPr>
              <w:pBdr>
                <w:top w:val="nil"/>
                <w:left w:val="nil"/>
                <w:bottom w:val="nil"/>
                <w:right w:val="nil"/>
                <w:between w:val="nil"/>
              </w:pBdr>
              <w:rPr>
                <w:rFonts w:ascii="Calibri" w:eastAsia="Calibri" w:hAnsi="Calibri" w:cs="Calibri"/>
                <w:b/>
                <w:color w:val="1F497D"/>
                <w:sz w:val="22"/>
                <w:szCs w:val="22"/>
              </w:rPr>
            </w:pPr>
            <w:r>
              <w:rPr>
                <w:rFonts w:ascii="Calibri" w:eastAsia="Calibri" w:hAnsi="Calibri" w:cs="Calibri"/>
                <w:b/>
                <w:color w:val="1F497D"/>
                <w:sz w:val="22"/>
                <w:szCs w:val="22"/>
              </w:rPr>
              <w:t>TR Projected Projects:</w:t>
            </w:r>
          </w:p>
          <w:p w14:paraId="000002C1" w14:textId="77777777" w:rsidR="0009583D" w:rsidRDefault="00D14CF3">
            <w:pPr>
              <w:numPr>
                <w:ilvl w:val="0"/>
                <w:numId w:val="25"/>
              </w:numPr>
              <w:pBdr>
                <w:top w:val="nil"/>
                <w:left w:val="nil"/>
                <w:bottom w:val="nil"/>
                <w:right w:val="nil"/>
                <w:between w:val="nil"/>
              </w:pBdr>
              <w:rPr>
                <w:i/>
                <w:color w:val="000000"/>
                <w:sz w:val="22"/>
                <w:szCs w:val="22"/>
              </w:rPr>
            </w:pPr>
            <w:r>
              <w:rPr>
                <w:rFonts w:ascii="Calibri" w:eastAsia="Calibri" w:hAnsi="Calibri" w:cs="Calibri"/>
                <w:i/>
                <w:color w:val="000000"/>
                <w:sz w:val="22"/>
                <w:szCs w:val="22"/>
              </w:rPr>
              <w:t>Vehicle Registration Barcode – To Be Completed FFY19</w:t>
            </w:r>
          </w:p>
          <w:p w14:paraId="000002C2" w14:textId="77777777" w:rsidR="0009583D" w:rsidRDefault="00D14CF3">
            <w:pPr>
              <w:numPr>
                <w:ilvl w:val="0"/>
                <w:numId w:val="25"/>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AOC </w:t>
            </w:r>
            <w:proofErr w:type="spellStart"/>
            <w:r>
              <w:rPr>
                <w:rFonts w:ascii="Calibri" w:eastAsia="Calibri" w:hAnsi="Calibri" w:cs="Calibri"/>
                <w:color w:val="000000"/>
                <w:sz w:val="22"/>
                <w:szCs w:val="22"/>
              </w:rPr>
              <w:t>TraCS</w:t>
            </w:r>
            <w:proofErr w:type="spellEnd"/>
            <w:r>
              <w:rPr>
                <w:rFonts w:ascii="Calibri" w:eastAsia="Calibri" w:hAnsi="Calibri" w:cs="Calibri"/>
                <w:color w:val="000000"/>
                <w:sz w:val="22"/>
                <w:szCs w:val="22"/>
              </w:rPr>
              <w:t xml:space="preserve"> Citation &amp; Adj. Data Transfer - </w:t>
            </w:r>
            <w:r>
              <w:rPr>
                <w:rFonts w:ascii="Calibri" w:eastAsia="Calibri" w:hAnsi="Calibri" w:cs="Calibri"/>
                <w:i/>
                <w:color w:val="000000"/>
                <w:sz w:val="22"/>
                <w:szCs w:val="22"/>
              </w:rPr>
              <w:t>Ongoing FFY20-FFY22</w:t>
            </w:r>
          </w:p>
          <w:p w14:paraId="000002C3" w14:textId="77777777" w:rsidR="0009583D" w:rsidRDefault="00D14CF3">
            <w:pPr>
              <w:numPr>
                <w:ilvl w:val="0"/>
                <w:numId w:val="25"/>
              </w:numPr>
              <w:pBdr>
                <w:top w:val="nil"/>
                <w:left w:val="nil"/>
                <w:bottom w:val="nil"/>
                <w:right w:val="nil"/>
                <w:between w:val="nil"/>
              </w:pBdr>
              <w:rPr>
                <w:color w:val="000000"/>
                <w:sz w:val="22"/>
                <w:szCs w:val="22"/>
              </w:rPr>
            </w:pPr>
            <w:r>
              <w:rPr>
                <w:rFonts w:ascii="Calibri" w:eastAsia="Calibri" w:hAnsi="Calibri" w:cs="Calibri"/>
                <w:i/>
                <w:color w:val="000000"/>
                <w:sz w:val="22"/>
                <w:szCs w:val="22"/>
              </w:rPr>
              <w:t xml:space="preserve"> STRS Architecture &amp; Design – Proposed for FFY20-FFY22</w:t>
            </w:r>
          </w:p>
          <w:p w14:paraId="000002C4" w14:textId="77777777" w:rsidR="0009583D" w:rsidRDefault="00D14CF3">
            <w:pPr>
              <w:numPr>
                <w:ilvl w:val="0"/>
                <w:numId w:val="25"/>
              </w:numPr>
              <w:pBdr>
                <w:top w:val="nil"/>
                <w:left w:val="nil"/>
                <w:bottom w:val="nil"/>
                <w:right w:val="nil"/>
                <w:between w:val="nil"/>
              </w:pBdr>
              <w:rPr>
                <w:color w:val="000000"/>
                <w:sz w:val="22"/>
                <w:szCs w:val="22"/>
              </w:rPr>
            </w:pPr>
            <w:r>
              <w:rPr>
                <w:rFonts w:ascii="Calibri" w:eastAsia="Calibri" w:hAnsi="Calibri" w:cs="Calibri"/>
                <w:i/>
                <w:color w:val="000000"/>
                <w:sz w:val="22"/>
                <w:szCs w:val="22"/>
              </w:rPr>
              <w:t>Other projects yet to be identified – FFY20-FFY22</w:t>
            </w:r>
          </w:p>
          <w:p w14:paraId="000002C5" w14:textId="77777777" w:rsidR="0009583D" w:rsidRDefault="0009583D">
            <w:pPr>
              <w:pBdr>
                <w:top w:val="nil"/>
                <w:left w:val="nil"/>
                <w:bottom w:val="nil"/>
                <w:right w:val="nil"/>
                <w:between w:val="nil"/>
              </w:pBdr>
              <w:ind w:left="720"/>
              <w:rPr>
                <w:rFonts w:ascii="Calibri" w:eastAsia="Calibri" w:hAnsi="Calibri" w:cs="Calibri"/>
                <w:color w:val="000000"/>
                <w:sz w:val="22"/>
                <w:szCs w:val="22"/>
              </w:rPr>
            </w:pPr>
          </w:p>
        </w:tc>
      </w:tr>
      <w:tr w:rsidR="0009583D" w14:paraId="0CB6A5AD" w14:textId="77777777">
        <w:tc>
          <w:tcPr>
            <w:tcW w:w="3135" w:type="dxa"/>
          </w:tcPr>
          <w:p w14:paraId="000002C6" w14:textId="77777777" w:rsidR="0009583D" w:rsidRDefault="0009583D">
            <w:pPr>
              <w:spacing w:before="80" w:after="80"/>
              <w:rPr>
                <w:rFonts w:ascii="Corbel" w:eastAsia="Corbel" w:hAnsi="Corbel" w:cs="Corbel"/>
                <w:sz w:val="22"/>
                <w:szCs w:val="22"/>
              </w:rPr>
            </w:pPr>
          </w:p>
        </w:tc>
        <w:tc>
          <w:tcPr>
            <w:tcW w:w="7635" w:type="dxa"/>
          </w:tcPr>
          <w:p w14:paraId="000002C7" w14:textId="77777777" w:rsidR="0009583D" w:rsidRDefault="00D14CF3">
            <w:pPr>
              <w:spacing w:before="80" w:after="80"/>
              <w:rPr>
                <w:rFonts w:ascii="Calibri" w:eastAsia="Calibri" w:hAnsi="Calibri" w:cs="Calibri"/>
                <w:sz w:val="22"/>
                <w:szCs w:val="22"/>
              </w:rPr>
            </w:pPr>
            <w:r>
              <w:rPr>
                <w:rFonts w:ascii="Calibri" w:eastAsia="Calibri" w:hAnsi="Calibri" w:cs="Calibri"/>
                <w:sz w:val="22"/>
                <w:szCs w:val="22"/>
              </w:rPr>
              <w:t>Improve the interfaces with the Vehicle data system to reflect best practices identified in the TRPAA.</w:t>
            </w:r>
          </w:p>
          <w:p w14:paraId="000002C8" w14:textId="77777777" w:rsidR="0009583D" w:rsidRDefault="00D14CF3">
            <w:pPr>
              <w:pBdr>
                <w:top w:val="nil"/>
                <w:left w:val="nil"/>
                <w:bottom w:val="nil"/>
                <w:right w:val="nil"/>
                <w:between w:val="nil"/>
              </w:pBdr>
              <w:rPr>
                <w:rFonts w:ascii="Calibri" w:eastAsia="Calibri" w:hAnsi="Calibri" w:cs="Calibri"/>
                <w:b/>
                <w:color w:val="1F497D"/>
                <w:sz w:val="22"/>
                <w:szCs w:val="22"/>
              </w:rPr>
            </w:pPr>
            <w:r>
              <w:rPr>
                <w:rFonts w:ascii="Calibri" w:eastAsia="Calibri" w:hAnsi="Calibri" w:cs="Calibri"/>
                <w:b/>
                <w:color w:val="1F497D"/>
                <w:sz w:val="22"/>
                <w:szCs w:val="22"/>
              </w:rPr>
              <w:t>TR Projected Projects:</w:t>
            </w:r>
          </w:p>
          <w:p w14:paraId="000002C9" w14:textId="77777777" w:rsidR="0009583D" w:rsidRDefault="00D14CF3">
            <w:pPr>
              <w:numPr>
                <w:ilvl w:val="0"/>
                <w:numId w:val="25"/>
              </w:numPr>
              <w:pBdr>
                <w:top w:val="nil"/>
                <w:left w:val="nil"/>
                <w:bottom w:val="nil"/>
                <w:right w:val="nil"/>
                <w:between w:val="nil"/>
              </w:pBdr>
              <w:rPr>
                <w:i/>
                <w:color w:val="000000"/>
                <w:sz w:val="22"/>
                <w:szCs w:val="22"/>
              </w:rPr>
            </w:pPr>
            <w:r>
              <w:rPr>
                <w:rFonts w:ascii="Calibri" w:eastAsia="Calibri" w:hAnsi="Calibri" w:cs="Calibri"/>
                <w:i/>
                <w:color w:val="000000"/>
                <w:sz w:val="22"/>
                <w:szCs w:val="22"/>
              </w:rPr>
              <w:t>Vehicle Registration Barcode – To Be Completed FFY19</w:t>
            </w:r>
          </w:p>
          <w:p w14:paraId="000002CA" w14:textId="77777777" w:rsidR="0009583D" w:rsidRDefault="00D14CF3">
            <w:pPr>
              <w:numPr>
                <w:ilvl w:val="0"/>
                <w:numId w:val="12"/>
              </w:numPr>
              <w:pBdr>
                <w:top w:val="nil"/>
                <w:left w:val="nil"/>
                <w:bottom w:val="nil"/>
                <w:right w:val="nil"/>
                <w:between w:val="nil"/>
              </w:pBdr>
              <w:rPr>
                <w:i/>
                <w:color w:val="000000"/>
                <w:sz w:val="22"/>
                <w:szCs w:val="22"/>
              </w:rPr>
            </w:pPr>
            <w:r>
              <w:rPr>
                <w:rFonts w:ascii="Calibri" w:eastAsia="Calibri" w:hAnsi="Calibri" w:cs="Calibri"/>
                <w:i/>
                <w:color w:val="000000"/>
                <w:sz w:val="22"/>
                <w:szCs w:val="22"/>
              </w:rPr>
              <w:lastRenderedPageBreak/>
              <w:t>STRS Architecture &amp; Design – Proposed for FFY20-FFY22</w:t>
            </w:r>
          </w:p>
          <w:p w14:paraId="000002CB" w14:textId="77777777" w:rsidR="0009583D" w:rsidRDefault="00D14CF3">
            <w:pPr>
              <w:numPr>
                <w:ilvl w:val="0"/>
                <w:numId w:val="25"/>
              </w:numPr>
              <w:pBdr>
                <w:top w:val="nil"/>
                <w:left w:val="nil"/>
                <w:bottom w:val="nil"/>
                <w:right w:val="nil"/>
                <w:between w:val="nil"/>
              </w:pBdr>
              <w:rPr>
                <w:color w:val="000000"/>
                <w:sz w:val="22"/>
                <w:szCs w:val="22"/>
              </w:rPr>
            </w:pPr>
            <w:r>
              <w:rPr>
                <w:rFonts w:ascii="Calibri" w:eastAsia="Calibri" w:hAnsi="Calibri" w:cs="Calibri"/>
                <w:i/>
                <w:color w:val="000000"/>
                <w:sz w:val="22"/>
                <w:szCs w:val="22"/>
              </w:rPr>
              <w:t>Other projects yet to be identified – FFY20-FFY22</w:t>
            </w:r>
          </w:p>
        </w:tc>
      </w:tr>
      <w:tr w:rsidR="0009583D" w14:paraId="55FE8DF3" w14:textId="77777777">
        <w:tc>
          <w:tcPr>
            <w:tcW w:w="3135" w:type="dxa"/>
          </w:tcPr>
          <w:p w14:paraId="000002CC" w14:textId="77777777" w:rsidR="0009583D" w:rsidRDefault="0009583D">
            <w:pPr>
              <w:spacing w:before="80" w:after="80"/>
              <w:rPr>
                <w:rFonts w:ascii="Corbel" w:eastAsia="Corbel" w:hAnsi="Corbel" w:cs="Corbel"/>
                <w:sz w:val="22"/>
                <w:szCs w:val="22"/>
              </w:rPr>
            </w:pPr>
          </w:p>
        </w:tc>
        <w:tc>
          <w:tcPr>
            <w:tcW w:w="7635" w:type="dxa"/>
          </w:tcPr>
          <w:p w14:paraId="000002CD" w14:textId="77777777" w:rsidR="0009583D" w:rsidRDefault="00D14CF3">
            <w:pPr>
              <w:spacing w:before="80" w:after="80"/>
              <w:rPr>
                <w:rFonts w:ascii="Calibri" w:eastAsia="Calibri" w:hAnsi="Calibri" w:cs="Calibri"/>
                <w:sz w:val="22"/>
                <w:szCs w:val="22"/>
              </w:rPr>
            </w:pPr>
            <w:r>
              <w:rPr>
                <w:rFonts w:ascii="Calibri" w:eastAsia="Calibri" w:hAnsi="Calibri" w:cs="Calibri"/>
                <w:sz w:val="22"/>
                <w:szCs w:val="22"/>
              </w:rPr>
              <w:t>Improve the data quality control program for the Vehicle data system to reflect best practices identified in the TRPAA.</w:t>
            </w:r>
          </w:p>
          <w:p w14:paraId="000002CE" w14:textId="77777777" w:rsidR="0009583D" w:rsidRDefault="00D14CF3">
            <w:pPr>
              <w:pBdr>
                <w:top w:val="nil"/>
                <w:left w:val="nil"/>
                <w:bottom w:val="nil"/>
                <w:right w:val="nil"/>
                <w:between w:val="nil"/>
              </w:pBdr>
              <w:rPr>
                <w:rFonts w:ascii="Calibri" w:eastAsia="Calibri" w:hAnsi="Calibri" w:cs="Calibri"/>
                <w:b/>
                <w:i/>
                <w:color w:val="1F497D"/>
                <w:sz w:val="22"/>
                <w:szCs w:val="22"/>
              </w:rPr>
            </w:pPr>
            <w:r>
              <w:rPr>
                <w:rFonts w:ascii="Calibri" w:eastAsia="Calibri" w:hAnsi="Calibri" w:cs="Calibri"/>
                <w:b/>
                <w:i/>
                <w:color w:val="1F497D"/>
                <w:sz w:val="22"/>
                <w:szCs w:val="22"/>
              </w:rPr>
              <w:t>TR Projected Projects:</w:t>
            </w:r>
          </w:p>
          <w:p w14:paraId="000002CF" w14:textId="77777777" w:rsidR="0009583D" w:rsidRDefault="00D14CF3">
            <w:pPr>
              <w:numPr>
                <w:ilvl w:val="0"/>
                <w:numId w:val="12"/>
              </w:numPr>
              <w:pBdr>
                <w:top w:val="nil"/>
                <w:left w:val="nil"/>
                <w:bottom w:val="nil"/>
                <w:right w:val="nil"/>
                <w:between w:val="nil"/>
              </w:pBdr>
              <w:rPr>
                <w:i/>
                <w:color w:val="000000"/>
                <w:sz w:val="22"/>
                <w:szCs w:val="22"/>
              </w:rPr>
            </w:pPr>
            <w:r>
              <w:rPr>
                <w:rFonts w:ascii="Calibri" w:eastAsia="Calibri" w:hAnsi="Calibri" w:cs="Calibri"/>
                <w:i/>
                <w:color w:val="000000"/>
                <w:sz w:val="22"/>
                <w:szCs w:val="22"/>
              </w:rPr>
              <w:t>STRS Architecture &amp; Design – Proposed for FFY20-FFY22</w:t>
            </w:r>
          </w:p>
          <w:p w14:paraId="000002D0" w14:textId="77777777" w:rsidR="0009583D" w:rsidRDefault="00D14CF3">
            <w:pPr>
              <w:numPr>
                <w:ilvl w:val="0"/>
                <w:numId w:val="25"/>
              </w:numPr>
              <w:pBdr>
                <w:top w:val="nil"/>
                <w:left w:val="nil"/>
                <w:bottom w:val="nil"/>
                <w:right w:val="nil"/>
                <w:between w:val="nil"/>
              </w:pBdr>
              <w:rPr>
                <w:color w:val="000000"/>
                <w:sz w:val="22"/>
                <w:szCs w:val="22"/>
              </w:rPr>
            </w:pPr>
            <w:r>
              <w:rPr>
                <w:rFonts w:ascii="Calibri" w:eastAsia="Calibri" w:hAnsi="Calibri" w:cs="Calibri"/>
                <w:i/>
                <w:color w:val="000000"/>
                <w:sz w:val="22"/>
                <w:szCs w:val="22"/>
              </w:rPr>
              <w:t>Other projects yet to be identified –FFY20-FFY22</w:t>
            </w:r>
          </w:p>
          <w:p w14:paraId="000002D1" w14:textId="77777777" w:rsidR="0009583D" w:rsidRDefault="0009583D">
            <w:pPr>
              <w:pBdr>
                <w:top w:val="nil"/>
                <w:left w:val="nil"/>
                <w:bottom w:val="nil"/>
                <w:right w:val="nil"/>
                <w:between w:val="nil"/>
              </w:pBdr>
              <w:ind w:left="720"/>
              <w:rPr>
                <w:rFonts w:ascii="Calibri" w:eastAsia="Calibri" w:hAnsi="Calibri" w:cs="Calibri"/>
                <w:color w:val="000000"/>
                <w:sz w:val="22"/>
                <w:szCs w:val="22"/>
              </w:rPr>
            </w:pPr>
          </w:p>
        </w:tc>
      </w:tr>
      <w:tr w:rsidR="0009583D" w14:paraId="219894A5" w14:textId="77777777">
        <w:tc>
          <w:tcPr>
            <w:tcW w:w="3135" w:type="dxa"/>
          </w:tcPr>
          <w:p w14:paraId="000002D2" w14:textId="77777777" w:rsidR="0009583D" w:rsidRDefault="00D14CF3">
            <w:pPr>
              <w:spacing w:before="80" w:after="80"/>
              <w:rPr>
                <w:rFonts w:ascii="Calibri" w:eastAsia="Calibri" w:hAnsi="Calibri" w:cs="Calibri"/>
                <w:b/>
                <w:sz w:val="22"/>
                <w:szCs w:val="22"/>
              </w:rPr>
            </w:pPr>
            <w:r>
              <w:rPr>
                <w:rFonts w:ascii="Calibri" w:eastAsia="Calibri" w:hAnsi="Calibri" w:cs="Calibri"/>
                <w:b/>
                <w:sz w:val="22"/>
                <w:szCs w:val="22"/>
              </w:rPr>
              <w:t>Driver Recommendations</w:t>
            </w:r>
          </w:p>
        </w:tc>
        <w:tc>
          <w:tcPr>
            <w:tcW w:w="7635" w:type="dxa"/>
          </w:tcPr>
          <w:p w14:paraId="000002D3" w14:textId="77777777" w:rsidR="0009583D" w:rsidRDefault="00D14CF3">
            <w:pPr>
              <w:spacing w:before="80" w:after="80"/>
              <w:rPr>
                <w:rFonts w:ascii="Calibri" w:eastAsia="Calibri" w:hAnsi="Calibri" w:cs="Calibri"/>
                <w:sz w:val="22"/>
                <w:szCs w:val="22"/>
              </w:rPr>
            </w:pPr>
            <w:r>
              <w:rPr>
                <w:rFonts w:ascii="Calibri" w:eastAsia="Calibri" w:hAnsi="Calibri" w:cs="Calibri"/>
                <w:sz w:val="22"/>
                <w:szCs w:val="22"/>
              </w:rPr>
              <w:t>Improve the applicable guidelines for the Driver data system to reflect best practices identified in the TRPAA.</w:t>
            </w:r>
          </w:p>
          <w:p w14:paraId="000002D4" w14:textId="77777777" w:rsidR="0009583D" w:rsidRDefault="00D14CF3">
            <w:pPr>
              <w:pBdr>
                <w:top w:val="nil"/>
                <w:left w:val="nil"/>
                <w:bottom w:val="nil"/>
                <w:right w:val="nil"/>
                <w:between w:val="nil"/>
              </w:pBdr>
              <w:rPr>
                <w:rFonts w:ascii="Calibri" w:eastAsia="Calibri" w:hAnsi="Calibri" w:cs="Calibri"/>
                <w:b/>
                <w:i/>
                <w:color w:val="1F497D"/>
                <w:sz w:val="22"/>
                <w:szCs w:val="22"/>
              </w:rPr>
            </w:pPr>
            <w:r>
              <w:rPr>
                <w:rFonts w:ascii="Calibri" w:eastAsia="Calibri" w:hAnsi="Calibri" w:cs="Calibri"/>
                <w:b/>
                <w:i/>
                <w:color w:val="1F497D"/>
                <w:sz w:val="22"/>
                <w:szCs w:val="22"/>
              </w:rPr>
              <w:t>TR Projected Projects:</w:t>
            </w:r>
          </w:p>
          <w:p w14:paraId="000002D5" w14:textId="77777777" w:rsidR="0009583D" w:rsidRDefault="00D14CF3">
            <w:pPr>
              <w:numPr>
                <w:ilvl w:val="0"/>
                <w:numId w:val="25"/>
              </w:numPr>
              <w:pBdr>
                <w:top w:val="nil"/>
                <w:left w:val="nil"/>
                <w:bottom w:val="nil"/>
                <w:right w:val="nil"/>
                <w:between w:val="nil"/>
              </w:pBdr>
              <w:rPr>
                <w:color w:val="000000"/>
                <w:sz w:val="22"/>
                <w:szCs w:val="22"/>
              </w:rPr>
            </w:pPr>
            <w:r>
              <w:rPr>
                <w:rFonts w:ascii="Calibri" w:eastAsia="Calibri" w:hAnsi="Calibri" w:cs="Calibri"/>
                <w:i/>
                <w:color w:val="000000"/>
                <w:sz w:val="22"/>
                <w:szCs w:val="22"/>
              </w:rPr>
              <w:t xml:space="preserve">AOC </w:t>
            </w:r>
            <w:proofErr w:type="spellStart"/>
            <w:r>
              <w:rPr>
                <w:rFonts w:ascii="Calibri" w:eastAsia="Calibri" w:hAnsi="Calibri" w:cs="Calibri"/>
                <w:i/>
                <w:color w:val="000000"/>
                <w:sz w:val="22"/>
                <w:szCs w:val="22"/>
              </w:rPr>
              <w:t>TraCS</w:t>
            </w:r>
            <w:proofErr w:type="spellEnd"/>
            <w:r>
              <w:rPr>
                <w:rFonts w:ascii="Calibri" w:eastAsia="Calibri" w:hAnsi="Calibri" w:cs="Calibri"/>
                <w:i/>
                <w:color w:val="000000"/>
                <w:sz w:val="22"/>
                <w:szCs w:val="22"/>
              </w:rPr>
              <w:t xml:space="preserve"> Citation &amp; Adj. Data Transfer - Ongoing FFY20-FFY22 </w:t>
            </w:r>
          </w:p>
          <w:p w14:paraId="000002D6" w14:textId="77777777" w:rsidR="0009583D" w:rsidRDefault="00D14CF3">
            <w:pPr>
              <w:numPr>
                <w:ilvl w:val="0"/>
                <w:numId w:val="4"/>
              </w:numPr>
              <w:pBdr>
                <w:top w:val="nil"/>
                <w:left w:val="nil"/>
                <w:bottom w:val="nil"/>
                <w:right w:val="nil"/>
                <w:between w:val="nil"/>
              </w:pBdr>
              <w:rPr>
                <w:i/>
                <w:color w:val="000000"/>
                <w:sz w:val="22"/>
                <w:szCs w:val="22"/>
              </w:rPr>
            </w:pPr>
            <w:r>
              <w:rPr>
                <w:rFonts w:ascii="Calibri" w:eastAsia="Calibri" w:hAnsi="Calibri" w:cs="Calibri"/>
                <w:i/>
                <w:color w:val="000000"/>
                <w:sz w:val="22"/>
                <w:szCs w:val="22"/>
              </w:rPr>
              <w:t>AOC Electronic Abstracts - Sustainability Maintenance – Proposed for FFY20-FFY22</w:t>
            </w:r>
          </w:p>
          <w:p w14:paraId="000002D7" w14:textId="77777777" w:rsidR="0009583D" w:rsidRDefault="00D14CF3">
            <w:pPr>
              <w:numPr>
                <w:ilvl w:val="0"/>
                <w:numId w:val="4"/>
              </w:numPr>
              <w:pBdr>
                <w:top w:val="nil"/>
                <w:left w:val="nil"/>
                <w:bottom w:val="nil"/>
                <w:right w:val="nil"/>
                <w:between w:val="nil"/>
              </w:pBdr>
              <w:rPr>
                <w:i/>
                <w:color w:val="000000"/>
                <w:sz w:val="22"/>
                <w:szCs w:val="22"/>
              </w:rPr>
            </w:pPr>
            <w:r>
              <w:rPr>
                <w:rFonts w:ascii="Calibri" w:eastAsia="Calibri" w:hAnsi="Calibri" w:cs="Calibri"/>
                <w:i/>
                <w:color w:val="000000"/>
                <w:sz w:val="22"/>
                <w:szCs w:val="22"/>
              </w:rPr>
              <w:t>STRS Architecture &amp; Design – Proposed for FFY20-FFY22</w:t>
            </w:r>
          </w:p>
          <w:p w14:paraId="000002D8" w14:textId="77777777" w:rsidR="0009583D" w:rsidRDefault="0009583D">
            <w:pPr>
              <w:pBdr>
                <w:top w:val="nil"/>
                <w:left w:val="nil"/>
                <w:bottom w:val="nil"/>
                <w:right w:val="nil"/>
                <w:between w:val="nil"/>
              </w:pBdr>
              <w:ind w:left="720"/>
              <w:rPr>
                <w:rFonts w:ascii="Calibri" w:eastAsia="Calibri" w:hAnsi="Calibri" w:cs="Calibri"/>
                <w:color w:val="000000"/>
                <w:sz w:val="22"/>
                <w:szCs w:val="22"/>
              </w:rPr>
            </w:pPr>
          </w:p>
        </w:tc>
      </w:tr>
      <w:tr w:rsidR="0009583D" w14:paraId="758B50F6" w14:textId="77777777">
        <w:tc>
          <w:tcPr>
            <w:tcW w:w="3135" w:type="dxa"/>
          </w:tcPr>
          <w:p w14:paraId="000002D9" w14:textId="77777777" w:rsidR="0009583D" w:rsidRDefault="0009583D">
            <w:pPr>
              <w:spacing w:before="80" w:after="80"/>
              <w:rPr>
                <w:rFonts w:ascii="Corbel" w:eastAsia="Corbel" w:hAnsi="Corbel" w:cs="Corbel"/>
                <w:sz w:val="22"/>
                <w:szCs w:val="22"/>
              </w:rPr>
            </w:pPr>
          </w:p>
        </w:tc>
        <w:tc>
          <w:tcPr>
            <w:tcW w:w="7635" w:type="dxa"/>
          </w:tcPr>
          <w:p w14:paraId="000002DA" w14:textId="77777777" w:rsidR="0009583D" w:rsidRDefault="00D14CF3">
            <w:pPr>
              <w:spacing w:before="80" w:after="80"/>
              <w:rPr>
                <w:rFonts w:ascii="Calibri" w:eastAsia="Calibri" w:hAnsi="Calibri" w:cs="Calibri"/>
                <w:sz w:val="22"/>
                <w:szCs w:val="22"/>
              </w:rPr>
            </w:pPr>
            <w:r>
              <w:rPr>
                <w:rFonts w:ascii="Calibri" w:eastAsia="Calibri" w:hAnsi="Calibri" w:cs="Calibri"/>
                <w:sz w:val="22"/>
                <w:szCs w:val="22"/>
              </w:rPr>
              <w:t>Improve the data dictionary for the Driver data system to reflect best practices identified in the TRPAA.</w:t>
            </w:r>
          </w:p>
          <w:p w14:paraId="000002DB" w14:textId="77777777" w:rsidR="0009583D" w:rsidRDefault="00D14CF3">
            <w:pPr>
              <w:pBdr>
                <w:top w:val="nil"/>
                <w:left w:val="nil"/>
                <w:bottom w:val="nil"/>
                <w:right w:val="nil"/>
                <w:between w:val="nil"/>
              </w:pBdr>
              <w:rPr>
                <w:rFonts w:ascii="Calibri" w:eastAsia="Calibri" w:hAnsi="Calibri" w:cs="Calibri"/>
                <w:b/>
                <w:i/>
                <w:color w:val="1F497D"/>
                <w:sz w:val="22"/>
                <w:szCs w:val="22"/>
              </w:rPr>
            </w:pPr>
            <w:r>
              <w:rPr>
                <w:rFonts w:ascii="Calibri" w:eastAsia="Calibri" w:hAnsi="Calibri" w:cs="Calibri"/>
                <w:b/>
                <w:i/>
                <w:color w:val="1F497D"/>
                <w:sz w:val="22"/>
                <w:szCs w:val="22"/>
              </w:rPr>
              <w:t>TR Projected Projects:</w:t>
            </w:r>
          </w:p>
          <w:p w14:paraId="000002DC" w14:textId="77777777" w:rsidR="0009583D" w:rsidRDefault="00D14CF3">
            <w:pPr>
              <w:numPr>
                <w:ilvl w:val="0"/>
                <w:numId w:val="25"/>
              </w:numPr>
              <w:pBdr>
                <w:top w:val="nil"/>
                <w:left w:val="nil"/>
                <w:bottom w:val="nil"/>
                <w:right w:val="nil"/>
                <w:between w:val="nil"/>
              </w:pBdr>
              <w:rPr>
                <w:i/>
                <w:color w:val="000000"/>
                <w:sz w:val="22"/>
                <w:szCs w:val="22"/>
              </w:rPr>
            </w:pPr>
            <w:r>
              <w:rPr>
                <w:rFonts w:ascii="Calibri" w:eastAsia="Calibri" w:hAnsi="Calibri" w:cs="Calibri"/>
                <w:i/>
                <w:color w:val="000000"/>
                <w:sz w:val="22"/>
                <w:szCs w:val="22"/>
              </w:rPr>
              <w:t>Vehicle Registration Barcode – To Be Completed FFY19</w:t>
            </w:r>
          </w:p>
          <w:p w14:paraId="000002DD" w14:textId="77777777" w:rsidR="0009583D" w:rsidRDefault="00D14CF3">
            <w:pPr>
              <w:numPr>
                <w:ilvl w:val="0"/>
                <w:numId w:val="25"/>
              </w:numPr>
              <w:pBdr>
                <w:top w:val="nil"/>
                <w:left w:val="nil"/>
                <w:bottom w:val="nil"/>
                <w:right w:val="nil"/>
                <w:between w:val="nil"/>
              </w:pBdr>
              <w:rPr>
                <w:i/>
                <w:color w:val="000000"/>
                <w:sz w:val="22"/>
                <w:szCs w:val="22"/>
              </w:rPr>
            </w:pPr>
            <w:r>
              <w:rPr>
                <w:rFonts w:ascii="Calibri" w:eastAsia="Calibri" w:hAnsi="Calibri" w:cs="Calibri"/>
                <w:i/>
                <w:color w:val="000000"/>
                <w:sz w:val="22"/>
                <w:szCs w:val="22"/>
              </w:rPr>
              <w:t>Vehicle/Driver System Re-engineering and Data Dictionary – Completed in FF</w:t>
            </w:r>
            <w:r>
              <w:rPr>
                <w:rFonts w:ascii="Calibri" w:eastAsia="Calibri" w:hAnsi="Calibri" w:cs="Calibri"/>
                <w:i/>
                <w:color w:val="000000"/>
                <w:sz w:val="22"/>
                <w:szCs w:val="22"/>
              </w:rPr>
              <w:t>Y19</w:t>
            </w:r>
          </w:p>
          <w:p w14:paraId="000002DE" w14:textId="77777777" w:rsidR="0009583D" w:rsidRDefault="00D14CF3">
            <w:pPr>
              <w:pBdr>
                <w:top w:val="nil"/>
                <w:left w:val="nil"/>
                <w:bottom w:val="nil"/>
                <w:right w:val="nil"/>
                <w:between w:val="nil"/>
              </w:pBdr>
              <w:ind w:left="360"/>
              <w:rPr>
                <w:rFonts w:ascii="Calibri" w:eastAsia="Calibri" w:hAnsi="Calibri" w:cs="Calibri"/>
                <w:i/>
                <w:color w:val="000000"/>
                <w:sz w:val="22"/>
                <w:szCs w:val="22"/>
              </w:rPr>
            </w:pPr>
            <w:r>
              <w:rPr>
                <w:rFonts w:ascii="Calibri" w:eastAsia="Calibri" w:hAnsi="Calibri" w:cs="Calibri"/>
                <w:i/>
                <w:color w:val="000000"/>
                <w:sz w:val="22"/>
                <w:szCs w:val="22"/>
              </w:rPr>
              <w:t>(Note: This project was not included in the FFY16-FFY19 Strategic Plan)</w:t>
            </w:r>
          </w:p>
          <w:p w14:paraId="000002DF" w14:textId="77777777" w:rsidR="0009583D" w:rsidRDefault="0009583D">
            <w:pPr>
              <w:pBdr>
                <w:top w:val="nil"/>
                <w:left w:val="nil"/>
                <w:bottom w:val="nil"/>
                <w:right w:val="nil"/>
                <w:between w:val="nil"/>
              </w:pBdr>
              <w:ind w:left="720"/>
              <w:rPr>
                <w:rFonts w:ascii="Corbel" w:eastAsia="Corbel" w:hAnsi="Corbel" w:cs="Corbel"/>
                <w:color w:val="000000"/>
                <w:sz w:val="22"/>
                <w:szCs w:val="22"/>
              </w:rPr>
            </w:pPr>
          </w:p>
        </w:tc>
      </w:tr>
      <w:tr w:rsidR="0009583D" w14:paraId="7CADD118" w14:textId="77777777">
        <w:tc>
          <w:tcPr>
            <w:tcW w:w="3135" w:type="dxa"/>
          </w:tcPr>
          <w:p w14:paraId="000002E0" w14:textId="77777777" w:rsidR="0009583D" w:rsidRDefault="0009583D">
            <w:pPr>
              <w:spacing w:before="80" w:after="80"/>
              <w:rPr>
                <w:rFonts w:ascii="Corbel" w:eastAsia="Corbel" w:hAnsi="Corbel" w:cs="Corbel"/>
              </w:rPr>
            </w:pPr>
          </w:p>
        </w:tc>
        <w:tc>
          <w:tcPr>
            <w:tcW w:w="7635" w:type="dxa"/>
          </w:tcPr>
          <w:p w14:paraId="000002E1" w14:textId="77777777" w:rsidR="0009583D" w:rsidRDefault="00D14CF3">
            <w:pPr>
              <w:spacing w:before="80" w:after="80"/>
              <w:rPr>
                <w:rFonts w:ascii="Calibri" w:eastAsia="Calibri" w:hAnsi="Calibri" w:cs="Calibri"/>
                <w:sz w:val="22"/>
                <w:szCs w:val="22"/>
              </w:rPr>
            </w:pPr>
            <w:r>
              <w:rPr>
                <w:rFonts w:ascii="Calibri" w:eastAsia="Calibri" w:hAnsi="Calibri" w:cs="Calibri"/>
                <w:sz w:val="22"/>
                <w:szCs w:val="22"/>
              </w:rPr>
              <w:t>Improve the data quality control program for the Driver data system to reflect best practices identified in the TRPAA.</w:t>
            </w:r>
          </w:p>
          <w:p w14:paraId="000002E2" w14:textId="77777777" w:rsidR="0009583D" w:rsidRDefault="00D14CF3">
            <w:pPr>
              <w:pBdr>
                <w:top w:val="nil"/>
                <w:left w:val="nil"/>
                <w:bottom w:val="nil"/>
                <w:right w:val="nil"/>
                <w:between w:val="nil"/>
              </w:pBdr>
              <w:rPr>
                <w:rFonts w:ascii="Calibri" w:eastAsia="Calibri" w:hAnsi="Calibri" w:cs="Calibri"/>
                <w:b/>
                <w:i/>
                <w:color w:val="1F497D"/>
                <w:sz w:val="22"/>
                <w:szCs w:val="22"/>
              </w:rPr>
            </w:pPr>
            <w:r>
              <w:rPr>
                <w:rFonts w:ascii="Calibri" w:eastAsia="Calibri" w:hAnsi="Calibri" w:cs="Calibri"/>
                <w:b/>
                <w:i/>
                <w:color w:val="1F497D"/>
                <w:sz w:val="22"/>
                <w:szCs w:val="22"/>
              </w:rPr>
              <w:t>TR Projected Projects:</w:t>
            </w:r>
          </w:p>
          <w:p w14:paraId="000002E3" w14:textId="77777777" w:rsidR="0009583D" w:rsidRDefault="00D14CF3">
            <w:pPr>
              <w:numPr>
                <w:ilvl w:val="0"/>
                <w:numId w:val="12"/>
              </w:numPr>
              <w:pBdr>
                <w:top w:val="nil"/>
                <w:left w:val="nil"/>
                <w:bottom w:val="nil"/>
                <w:right w:val="nil"/>
                <w:between w:val="nil"/>
              </w:pBdr>
              <w:rPr>
                <w:i/>
                <w:color w:val="000000"/>
                <w:sz w:val="22"/>
                <w:szCs w:val="22"/>
              </w:rPr>
            </w:pPr>
            <w:r>
              <w:rPr>
                <w:rFonts w:ascii="Calibri" w:eastAsia="Calibri" w:hAnsi="Calibri" w:cs="Calibri"/>
                <w:i/>
                <w:color w:val="000000"/>
                <w:sz w:val="22"/>
                <w:szCs w:val="22"/>
              </w:rPr>
              <w:t>STRS Architecture &amp; Design – Proposed for FFY20-FFY22</w:t>
            </w:r>
          </w:p>
          <w:p w14:paraId="000002E4" w14:textId="77777777" w:rsidR="0009583D" w:rsidRDefault="00D14CF3">
            <w:pPr>
              <w:numPr>
                <w:ilvl w:val="0"/>
                <w:numId w:val="25"/>
              </w:numPr>
              <w:pBdr>
                <w:top w:val="nil"/>
                <w:left w:val="nil"/>
                <w:bottom w:val="nil"/>
                <w:right w:val="nil"/>
                <w:between w:val="nil"/>
              </w:pBdr>
              <w:rPr>
                <w:color w:val="000000"/>
                <w:sz w:val="22"/>
                <w:szCs w:val="22"/>
              </w:rPr>
            </w:pPr>
            <w:r>
              <w:rPr>
                <w:rFonts w:ascii="Calibri" w:eastAsia="Calibri" w:hAnsi="Calibri" w:cs="Calibri"/>
                <w:i/>
                <w:color w:val="000000"/>
                <w:sz w:val="22"/>
                <w:szCs w:val="22"/>
              </w:rPr>
              <w:t>Other projects yet to be identified –FFY20-FFY22</w:t>
            </w:r>
          </w:p>
        </w:tc>
      </w:tr>
      <w:tr w:rsidR="0009583D" w14:paraId="333B7CEE" w14:textId="77777777">
        <w:tc>
          <w:tcPr>
            <w:tcW w:w="3135" w:type="dxa"/>
          </w:tcPr>
          <w:p w14:paraId="000002E5" w14:textId="77777777" w:rsidR="0009583D" w:rsidRDefault="00D14CF3">
            <w:pPr>
              <w:spacing w:before="80" w:after="80"/>
              <w:rPr>
                <w:rFonts w:ascii="Calibri" w:eastAsia="Calibri" w:hAnsi="Calibri" w:cs="Calibri"/>
                <w:b/>
                <w:sz w:val="22"/>
                <w:szCs w:val="22"/>
              </w:rPr>
            </w:pPr>
            <w:r>
              <w:rPr>
                <w:rFonts w:ascii="Calibri" w:eastAsia="Calibri" w:hAnsi="Calibri" w:cs="Calibri"/>
                <w:b/>
                <w:sz w:val="22"/>
                <w:szCs w:val="22"/>
              </w:rPr>
              <w:t>Roadway Recommendations</w:t>
            </w:r>
          </w:p>
        </w:tc>
        <w:tc>
          <w:tcPr>
            <w:tcW w:w="7635" w:type="dxa"/>
          </w:tcPr>
          <w:p w14:paraId="000002E6" w14:textId="77777777" w:rsidR="0009583D" w:rsidRDefault="00D14CF3">
            <w:pPr>
              <w:spacing w:before="80" w:after="80"/>
              <w:rPr>
                <w:rFonts w:ascii="Calibri" w:eastAsia="Calibri" w:hAnsi="Calibri" w:cs="Calibri"/>
                <w:sz w:val="22"/>
                <w:szCs w:val="22"/>
              </w:rPr>
            </w:pPr>
            <w:r>
              <w:rPr>
                <w:rFonts w:ascii="Calibri" w:eastAsia="Calibri" w:hAnsi="Calibri" w:cs="Calibri"/>
                <w:sz w:val="22"/>
                <w:szCs w:val="22"/>
              </w:rPr>
              <w:t>Improve the data dictionary for the Roadway data system to reflect best practices identified in the TRPAA.</w:t>
            </w:r>
          </w:p>
          <w:p w14:paraId="000002E7" w14:textId="77777777" w:rsidR="0009583D" w:rsidRDefault="00D14CF3">
            <w:pPr>
              <w:pBdr>
                <w:top w:val="nil"/>
                <w:left w:val="nil"/>
                <w:bottom w:val="nil"/>
                <w:right w:val="nil"/>
                <w:between w:val="nil"/>
              </w:pBdr>
              <w:rPr>
                <w:rFonts w:ascii="Calibri" w:eastAsia="Calibri" w:hAnsi="Calibri" w:cs="Calibri"/>
                <w:b/>
                <w:i/>
                <w:color w:val="1F497D"/>
                <w:sz w:val="22"/>
                <w:szCs w:val="22"/>
              </w:rPr>
            </w:pPr>
            <w:r>
              <w:rPr>
                <w:rFonts w:ascii="Calibri" w:eastAsia="Calibri" w:hAnsi="Calibri" w:cs="Calibri"/>
                <w:b/>
                <w:i/>
                <w:color w:val="1F497D"/>
                <w:sz w:val="22"/>
                <w:szCs w:val="22"/>
              </w:rPr>
              <w:t>TR Projected Projects:</w:t>
            </w:r>
          </w:p>
          <w:p w14:paraId="000002E8" w14:textId="77777777" w:rsidR="0009583D" w:rsidRDefault="00D14CF3">
            <w:pPr>
              <w:numPr>
                <w:ilvl w:val="0"/>
                <w:numId w:val="25"/>
              </w:numPr>
              <w:pBdr>
                <w:top w:val="nil"/>
                <w:left w:val="nil"/>
                <w:bottom w:val="nil"/>
                <w:right w:val="nil"/>
                <w:between w:val="nil"/>
              </w:pBdr>
              <w:rPr>
                <w:i/>
                <w:color w:val="000000"/>
                <w:sz w:val="22"/>
                <w:szCs w:val="22"/>
              </w:rPr>
            </w:pPr>
            <w:r>
              <w:rPr>
                <w:rFonts w:ascii="Calibri" w:eastAsia="Calibri" w:hAnsi="Calibri" w:cs="Calibri"/>
                <w:i/>
                <w:color w:val="000000"/>
                <w:sz w:val="22"/>
                <w:szCs w:val="22"/>
              </w:rPr>
              <w:t>Arnold Phase I - Roadway – Completed in FFY16</w:t>
            </w:r>
          </w:p>
          <w:p w14:paraId="000002E9" w14:textId="77777777" w:rsidR="0009583D" w:rsidRDefault="00D14CF3">
            <w:pPr>
              <w:pBdr>
                <w:top w:val="nil"/>
                <w:left w:val="nil"/>
                <w:bottom w:val="nil"/>
                <w:right w:val="nil"/>
                <w:between w:val="nil"/>
              </w:pBdr>
              <w:ind w:left="720"/>
              <w:rPr>
                <w:rFonts w:ascii="Calibri" w:eastAsia="Calibri" w:hAnsi="Calibri" w:cs="Calibri"/>
                <w:i/>
                <w:color w:val="000000"/>
                <w:sz w:val="22"/>
                <w:szCs w:val="22"/>
              </w:rPr>
            </w:pPr>
            <w:r>
              <w:rPr>
                <w:rFonts w:ascii="Calibri" w:eastAsia="Calibri" w:hAnsi="Calibri" w:cs="Calibri"/>
                <w:i/>
                <w:color w:val="000000"/>
                <w:sz w:val="22"/>
                <w:szCs w:val="22"/>
              </w:rPr>
              <w:t>(Note: This project was included in the FFY16-FFY19 Strategic Plan)</w:t>
            </w:r>
          </w:p>
          <w:p w14:paraId="000002EA" w14:textId="307B03FC" w:rsidR="0009583D" w:rsidRDefault="00D14CF3">
            <w:pPr>
              <w:numPr>
                <w:ilvl w:val="0"/>
                <w:numId w:val="12"/>
              </w:numPr>
              <w:pBdr>
                <w:top w:val="nil"/>
                <w:left w:val="nil"/>
                <w:bottom w:val="nil"/>
                <w:right w:val="nil"/>
                <w:between w:val="nil"/>
              </w:pBdr>
              <w:rPr>
                <w:color w:val="000000"/>
                <w:sz w:val="22"/>
                <w:szCs w:val="22"/>
              </w:rPr>
            </w:pPr>
            <w:r>
              <w:rPr>
                <w:rFonts w:ascii="Calibri" w:eastAsia="Calibri" w:hAnsi="Calibri" w:cs="Calibri"/>
                <w:i/>
                <w:color w:val="000000"/>
                <w:sz w:val="22"/>
                <w:szCs w:val="22"/>
              </w:rPr>
              <w:t>Arnold Phase II</w:t>
            </w:r>
            <w:r w:rsidR="00A45148">
              <w:rPr>
                <w:rFonts w:ascii="Calibri" w:eastAsia="Calibri" w:hAnsi="Calibri" w:cs="Calibri"/>
                <w:i/>
                <w:color w:val="000000"/>
                <w:sz w:val="22"/>
                <w:szCs w:val="22"/>
              </w:rPr>
              <w:t>- Roadway</w:t>
            </w:r>
            <w:r>
              <w:rPr>
                <w:rFonts w:ascii="Calibri" w:eastAsia="Calibri" w:hAnsi="Calibri" w:cs="Calibri"/>
                <w:i/>
                <w:color w:val="000000"/>
                <w:sz w:val="22"/>
                <w:szCs w:val="22"/>
              </w:rPr>
              <w:t>/Need Match – Proposed for FFY20-FFY22</w:t>
            </w:r>
          </w:p>
          <w:p w14:paraId="000002EB" w14:textId="77777777" w:rsidR="0009583D" w:rsidRDefault="0009583D">
            <w:pPr>
              <w:pBdr>
                <w:top w:val="nil"/>
                <w:left w:val="nil"/>
                <w:bottom w:val="nil"/>
                <w:right w:val="nil"/>
                <w:between w:val="nil"/>
              </w:pBdr>
              <w:ind w:left="720"/>
              <w:rPr>
                <w:rFonts w:ascii="Calibri" w:eastAsia="Calibri" w:hAnsi="Calibri" w:cs="Calibri"/>
                <w:color w:val="000000"/>
                <w:sz w:val="22"/>
                <w:szCs w:val="22"/>
              </w:rPr>
            </w:pPr>
          </w:p>
        </w:tc>
      </w:tr>
      <w:tr w:rsidR="0009583D" w14:paraId="0C349001" w14:textId="77777777">
        <w:tc>
          <w:tcPr>
            <w:tcW w:w="3135" w:type="dxa"/>
          </w:tcPr>
          <w:p w14:paraId="000002EC" w14:textId="77777777" w:rsidR="0009583D" w:rsidRDefault="0009583D">
            <w:pPr>
              <w:spacing w:before="80" w:after="80"/>
              <w:rPr>
                <w:rFonts w:ascii="Corbel" w:eastAsia="Corbel" w:hAnsi="Corbel" w:cs="Corbel"/>
              </w:rPr>
            </w:pPr>
          </w:p>
        </w:tc>
        <w:tc>
          <w:tcPr>
            <w:tcW w:w="7635" w:type="dxa"/>
          </w:tcPr>
          <w:p w14:paraId="000002ED" w14:textId="77777777" w:rsidR="0009583D" w:rsidRDefault="00D14CF3">
            <w:pPr>
              <w:spacing w:before="80" w:after="80"/>
              <w:rPr>
                <w:rFonts w:ascii="Calibri" w:eastAsia="Calibri" w:hAnsi="Calibri" w:cs="Calibri"/>
                <w:sz w:val="22"/>
                <w:szCs w:val="22"/>
              </w:rPr>
            </w:pPr>
            <w:r>
              <w:rPr>
                <w:rFonts w:ascii="Calibri" w:eastAsia="Calibri" w:hAnsi="Calibri" w:cs="Calibri"/>
                <w:sz w:val="22"/>
                <w:szCs w:val="22"/>
              </w:rPr>
              <w:t>Improve the data quality control program for the Roadway data system to reflect best practices identified in the TRPAA.</w:t>
            </w:r>
          </w:p>
          <w:p w14:paraId="000002EE" w14:textId="77777777" w:rsidR="0009583D" w:rsidRDefault="00D14CF3">
            <w:pPr>
              <w:pBdr>
                <w:top w:val="nil"/>
                <w:left w:val="nil"/>
                <w:bottom w:val="nil"/>
                <w:right w:val="nil"/>
                <w:between w:val="nil"/>
              </w:pBdr>
              <w:rPr>
                <w:rFonts w:ascii="Calibri" w:eastAsia="Calibri" w:hAnsi="Calibri" w:cs="Calibri"/>
                <w:b/>
                <w:i/>
                <w:color w:val="1F497D"/>
                <w:sz w:val="22"/>
                <w:szCs w:val="22"/>
              </w:rPr>
            </w:pPr>
            <w:r>
              <w:rPr>
                <w:rFonts w:ascii="Calibri" w:eastAsia="Calibri" w:hAnsi="Calibri" w:cs="Calibri"/>
                <w:b/>
                <w:i/>
                <w:color w:val="1F497D"/>
                <w:sz w:val="22"/>
                <w:szCs w:val="22"/>
              </w:rPr>
              <w:t>TR Projected Projects:</w:t>
            </w:r>
          </w:p>
          <w:p w14:paraId="000002EF" w14:textId="77777777" w:rsidR="0009583D" w:rsidRDefault="00D14CF3">
            <w:pPr>
              <w:numPr>
                <w:ilvl w:val="0"/>
                <w:numId w:val="25"/>
              </w:numPr>
              <w:pBdr>
                <w:top w:val="nil"/>
                <w:left w:val="nil"/>
                <w:bottom w:val="nil"/>
                <w:right w:val="nil"/>
                <w:between w:val="nil"/>
              </w:pBdr>
              <w:rPr>
                <w:i/>
                <w:color w:val="000000"/>
                <w:sz w:val="22"/>
                <w:szCs w:val="22"/>
              </w:rPr>
            </w:pPr>
            <w:r>
              <w:rPr>
                <w:rFonts w:ascii="Calibri" w:eastAsia="Calibri" w:hAnsi="Calibri" w:cs="Calibri"/>
                <w:i/>
                <w:color w:val="000000"/>
                <w:sz w:val="22"/>
                <w:szCs w:val="22"/>
              </w:rPr>
              <w:t>Arnold Phase I - Completed in FFY16</w:t>
            </w:r>
          </w:p>
          <w:p w14:paraId="000002F0" w14:textId="77777777" w:rsidR="0009583D" w:rsidRDefault="00D14CF3">
            <w:pPr>
              <w:numPr>
                <w:ilvl w:val="0"/>
                <w:numId w:val="25"/>
              </w:numPr>
              <w:pBdr>
                <w:top w:val="nil"/>
                <w:left w:val="nil"/>
                <w:bottom w:val="nil"/>
                <w:right w:val="nil"/>
                <w:between w:val="nil"/>
              </w:pBdr>
              <w:rPr>
                <w:i/>
                <w:color w:val="000000"/>
                <w:sz w:val="22"/>
                <w:szCs w:val="22"/>
              </w:rPr>
            </w:pPr>
            <w:r>
              <w:rPr>
                <w:rFonts w:ascii="Calibri" w:eastAsia="Calibri" w:hAnsi="Calibri" w:cs="Calibri"/>
                <w:i/>
                <w:color w:val="000000"/>
                <w:sz w:val="22"/>
                <w:szCs w:val="22"/>
              </w:rPr>
              <w:t>Arnold Phase II completed on August 31, 2018/Note this project was included in the FFY17-FFY19 Strategic Plan</w:t>
            </w:r>
          </w:p>
          <w:p w14:paraId="000002F1" w14:textId="1F1785F3" w:rsidR="0009583D" w:rsidRDefault="00D14CF3">
            <w:pPr>
              <w:numPr>
                <w:ilvl w:val="0"/>
                <w:numId w:val="12"/>
              </w:numPr>
              <w:pBdr>
                <w:top w:val="nil"/>
                <w:left w:val="nil"/>
                <w:bottom w:val="nil"/>
                <w:right w:val="nil"/>
                <w:between w:val="nil"/>
              </w:pBdr>
              <w:rPr>
                <w:color w:val="000000"/>
                <w:sz w:val="22"/>
                <w:szCs w:val="22"/>
              </w:rPr>
            </w:pPr>
            <w:r>
              <w:rPr>
                <w:rFonts w:ascii="Calibri" w:eastAsia="Calibri" w:hAnsi="Calibri" w:cs="Calibri"/>
                <w:i/>
                <w:color w:val="000000"/>
                <w:sz w:val="22"/>
                <w:szCs w:val="22"/>
              </w:rPr>
              <w:t>Arnold Phase III</w:t>
            </w:r>
            <w:r w:rsidR="00A45148">
              <w:rPr>
                <w:rFonts w:ascii="Calibri" w:eastAsia="Calibri" w:hAnsi="Calibri" w:cs="Calibri"/>
                <w:i/>
                <w:color w:val="000000"/>
                <w:sz w:val="22"/>
                <w:szCs w:val="22"/>
              </w:rPr>
              <w:t>- Roadway</w:t>
            </w:r>
            <w:r>
              <w:rPr>
                <w:rFonts w:ascii="Calibri" w:eastAsia="Calibri" w:hAnsi="Calibri" w:cs="Calibri"/>
                <w:i/>
                <w:color w:val="000000"/>
                <w:sz w:val="22"/>
                <w:szCs w:val="22"/>
              </w:rPr>
              <w:t>/Need Match – Proposed for FFY20-FFY22</w:t>
            </w:r>
          </w:p>
          <w:p w14:paraId="000002F2" w14:textId="77777777" w:rsidR="0009583D" w:rsidRDefault="00D14CF3">
            <w:pPr>
              <w:numPr>
                <w:ilvl w:val="0"/>
                <w:numId w:val="12"/>
              </w:numPr>
              <w:pBdr>
                <w:top w:val="nil"/>
                <w:left w:val="nil"/>
                <w:bottom w:val="nil"/>
                <w:right w:val="nil"/>
                <w:between w:val="nil"/>
              </w:pBdr>
              <w:rPr>
                <w:color w:val="000000"/>
                <w:sz w:val="22"/>
                <w:szCs w:val="22"/>
              </w:rPr>
            </w:pPr>
            <w:r>
              <w:rPr>
                <w:rFonts w:ascii="Calibri" w:eastAsia="Calibri" w:hAnsi="Calibri" w:cs="Calibri"/>
                <w:i/>
                <w:color w:val="000000"/>
                <w:sz w:val="22"/>
                <w:szCs w:val="22"/>
              </w:rPr>
              <w:t>STRS Architecture &amp; Design – Proposed for FFY20-FFY22</w:t>
            </w:r>
          </w:p>
        </w:tc>
      </w:tr>
      <w:tr w:rsidR="0009583D" w14:paraId="57852C29" w14:textId="77777777">
        <w:tc>
          <w:tcPr>
            <w:tcW w:w="3135" w:type="dxa"/>
          </w:tcPr>
          <w:p w14:paraId="000002F3" w14:textId="77777777" w:rsidR="0009583D" w:rsidRDefault="00D14CF3">
            <w:pPr>
              <w:spacing w:before="80" w:after="80"/>
              <w:rPr>
                <w:rFonts w:ascii="Calibri" w:eastAsia="Calibri" w:hAnsi="Calibri" w:cs="Calibri"/>
                <w:b/>
                <w:sz w:val="22"/>
                <w:szCs w:val="22"/>
              </w:rPr>
            </w:pPr>
            <w:r>
              <w:rPr>
                <w:rFonts w:ascii="Calibri" w:eastAsia="Calibri" w:hAnsi="Calibri" w:cs="Calibri"/>
                <w:b/>
                <w:sz w:val="22"/>
                <w:szCs w:val="22"/>
              </w:rPr>
              <w:t>Citation/Adjudication Recommendations</w:t>
            </w:r>
          </w:p>
        </w:tc>
        <w:tc>
          <w:tcPr>
            <w:tcW w:w="7635" w:type="dxa"/>
          </w:tcPr>
          <w:p w14:paraId="000002F4" w14:textId="77777777" w:rsidR="0009583D" w:rsidRDefault="00D14CF3">
            <w:pPr>
              <w:spacing w:before="80" w:after="80"/>
              <w:rPr>
                <w:rFonts w:ascii="Calibri" w:eastAsia="Calibri" w:hAnsi="Calibri" w:cs="Calibri"/>
                <w:sz w:val="22"/>
                <w:szCs w:val="22"/>
              </w:rPr>
            </w:pPr>
            <w:r>
              <w:rPr>
                <w:rFonts w:ascii="Calibri" w:eastAsia="Calibri" w:hAnsi="Calibri" w:cs="Calibri"/>
                <w:sz w:val="22"/>
                <w:szCs w:val="22"/>
              </w:rPr>
              <w:t>Improve the applicable guidelines for the Citation and Adjudication systems to reflect best practices identified in the TRPAA.</w:t>
            </w:r>
          </w:p>
          <w:p w14:paraId="000002F5" w14:textId="77777777" w:rsidR="0009583D" w:rsidRDefault="00D14CF3">
            <w:pPr>
              <w:pBdr>
                <w:top w:val="nil"/>
                <w:left w:val="nil"/>
                <w:bottom w:val="nil"/>
                <w:right w:val="nil"/>
                <w:between w:val="nil"/>
              </w:pBdr>
              <w:rPr>
                <w:rFonts w:ascii="Calibri" w:eastAsia="Calibri" w:hAnsi="Calibri" w:cs="Calibri"/>
                <w:b/>
                <w:i/>
                <w:color w:val="1F497D"/>
                <w:sz w:val="22"/>
                <w:szCs w:val="22"/>
              </w:rPr>
            </w:pPr>
            <w:r>
              <w:rPr>
                <w:rFonts w:ascii="Calibri" w:eastAsia="Calibri" w:hAnsi="Calibri" w:cs="Calibri"/>
                <w:b/>
                <w:i/>
                <w:color w:val="1F497D"/>
                <w:sz w:val="22"/>
                <w:szCs w:val="22"/>
              </w:rPr>
              <w:t>TR Projected Projects:</w:t>
            </w:r>
          </w:p>
          <w:p w14:paraId="000002F6" w14:textId="77777777" w:rsidR="0009583D" w:rsidRDefault="00D14CF3">
            <w:pPr>
              <w:numPr>
                <w:ilvl w:val="0"/>
                <w:numId w:val="25"/>
              </w:numPr>
              <w:pBdr>
                <w:top w:val="nil"/>
                <w:left w:val="nil"/>
                <w:bottom w:val="nil"/>
                <w:right w:val="nil"/>
                <w:between w:val="nil"/>
              </w:pBdr>
              <w:rPr>
                <w:color w:val="000000"/>
                <w:sz w:val="22"/>
                <w:szCs w:val="22"/>
              </w:rPr>
            </w:pPr>
            <w:r>
              <w:rPr>
                <w:rFonts w:ascii="Calibri" w:eastAsia="Calibri" w:hAnsi="Calibri" w:cs="Calibri"/>
                <w:i/>
                <w:color w:val="000000"/>
                <w:sz w:val="22"/>
                <w:szCs w:val="22"/>
              </w:rPr>
              <w:t xml:space="preserve">AOC </w:t>
            </w:r>
            <w:proofErr w:type="spellStart"/>
            <w:r>
              <w:rPr>
                <w:rFonts w:ascii="Calibri" w:eastAsia="Calibri" w:hAnsi="Calibri" w:cs="Calibri"/>
                <w:i/>
                <w:color w:val="000000"/>
                <w:sz w:val="22"/>
                <w:szCs w:val="22"/>
              </w:rPr>
              <w:t>TraCS</w:t>
            </w:r>
            <w:proofErr w:type="spellEnd"/>
            <w:r>
              <w:rPr>
                <w:rFonts w:ascii="Calibri" w:eastAsia="Calibri" w:hAnsi="Calibri" w:cs="Calibri"/>
                <w:i/>
                <w:color w:val="000000"/>
                <w:sz w:val="22"/>
                <w:szCs w:val="22"/>
              </w:rPr>
              <w:t xml:space="preserve"> Citation &amp; Adj. Data Transfer - Ongoing FFY20-FFY22 </w:t>
            </w:r>
          </w:p>
          <w:p w14:paraId="000002F7" w14:textId="77777777" w:rsidR="0009583D" w:rsidRDefault="00D14CF3">
            <w:pPr>
              <w:numPr>
                <w:ilvl w:val="0"/>
                <w:numId w:val="25"/>
              </w:numPr>
              <w:pBdr>
                <w:top w:val="nil"/>
                <w:left w:val="nil"/>
                <w:bottom w:val="nil"/>
                <w:right w:val="nil"/>
                <w:between w:val="nil"/>
              </w:pBdr>
              <w:rPr>
                <w:i/>
                <w:color w:val="000000"/>
                <w:sz w:val="22"/>
                <w:szCs w:val="22"/>
              </w:rPr>
            </w:pPr>
            <w:r>
              <w:rPr>
                <w:rFonts w:ascii="Calibri" w:eastAsia="Calibri" w:hAnsi="Calibri" w:cs="Calibri"/>
                <w:i/>
                <w:color w:val="000000"/>
                <w:sz w:val="22"/>
                <w:szCs w:val="22"/>
              </w:rPr>
              <w:t>Tracs Support &amp; Expansion - Ongoing FFY20-F</w:t>
            </w:r>
            <w:r>
              <w:rPr>
                <w:rFonts w:ascii="Calibri" w:eastAsia="Calibri" w:hAnsi="Calibri" w:cs="Calibri"/>
                <w:i/>
                <w:color w:val="000000"/>
                <w:sz w:val="22"/>
                <w:szCs w:val="22"/>
              </w:rPr>
              <w:t>FY22</w:t>
            </w:r>
          </w:p>
          <w:p w14:paraId="000002F8" w14:textId="77777777" w:rsidR="0009583D" w:rsidRDefault="00D14CF3">
            <w:pPr>
              <w:numPr>
                <w:ilvl w:val="0"/>
                <w:numId w:val="4"/>
              </w:numPr>
              <w:pBdr>
                <w:top w:val="nil"/>
                <w:left w:val="nil"/>
                <w:bottom w:val="nil"/>
                <w:right w:val="nil"/>
                <w:between w:val="nil"/>
              </w:pBdr>
              <w:rPr>
                <w:i/>
                <w:color w:val="000000"/>
                <w:sz w:val="22"/>
                <w:szCs w:val="22"/>
              </w:rPr>
            </w:pPr>
            <w:r>
              <w:rPr>
                <w:rFonts w:ascii="Calibri" w:eastAsia="Calibri" w:hAnsi="Calibri" w:cs="Calibri"/>
                <w:i/>
                <w:color w:val="000000"/>
                <w:sz w:val="22"/>
                <w:szCs w:val="22"/>
              </w:rPr>
              <w:t>AOC Electronic Abstracts - Sustainability Maintenance – Proposed for FFY20-FFY22</w:t>
            </w:r>
          </w:p>
          <w:p w14:paraId="000002F9" w14:textId="77777777" w:rsidR="0009583D" w:rsidRDefault="00D14CF3">
            <w:pPr>
              <w:numPr>
                <w:ilvl w:val="0"/>
                <w:numId w:val="12"/>
              </w:numPr>
              <w:pBdr>
                <w:top w:val="nil"/>
                <w:left w:val="nil"/>
                <w:bottom w:val="nil"/>
                <w:right w:val="nil"/>
                <w:between w:val="nil"/>
              </w:pBdr>
              <w:rPr>
                <w:color w:val="000000"/>
                <w:sz w:val="22"/>
                <w:szCs w:val="22"/>
              </w:rPr>
            </w:pPr>
            <w:r>
              <w:rPr>
                <w:rFonts w:ascii="Calibri" w:eastAsia="Calibri" w:hAnsi="Calibri" w:cs="Calibri"/>
                <w:i/>
                <w:color w:val="000000"/>
                <w:sz w:val="22"/>
                <w:szCs w:val="22"/>
              </w:rPr>
              <w:t>STRS Architecture &amp; Design – Proposed for FFY20-FFY22</w:t>
            </w:r>
          </w:p>
        </w:tc>
      </w:tr>
      <w:tr w:rsidR="0009583D" w14:paraId="2AFC0AC5" w14:textId="77777777">
        <w:tc>
          <w:tcPr>
            <w:tcW w:w="3135" w:type="dxa"/>
            <w:tcBorders>
              <w:bottom w:val="single" w:sz="4" w:space="0" w:color="000000"/>
            </w:tcBorders>
          </w:tcPr>
          <w:p w14:paraId="000002FA" w14:textId="77777777" w:rsidR="0009583D" w:rsidRDefault="0009583D">
            <w:pPr>
              <w:spacing w:before="80" w:after="80"/>
              <w:rPr>
                <w:rFonts w:ascii="Corbel" w:eastAsia="Corbel" w:hAnsi="Corbel" w:cs="Corbel"/>
              </w:rPr>
            </w:pPr>
          </w:p>
        </w:tc>
        <w:tc>
          <w:tcPr>
            <w:tcW w:w="7635" w:type="dxa"/>
            <w:tcBorders>
              <w:bottom w:val="single" w:sz="4" w:space="0" w:color="000000"/>
            </w:tcBorders>
          </w:tcPr>
          <w:p w14:paraId="000002FB" w14:textId="77777777" w:rsidR="0009583D" w:rsidRDefault="00D14CF3">
            <w:pPr>
              <w:spacing w:before="80" w:after="80"/>
              <w:rPr>
                <w:rFonts w:ascii="Calibri" w:eastAsia="Calibri" w:hAnsi="Calibri" w:cs="Calibri"/>
                <w:sz w:val="22"/>
                <w:szCs w:val="22"/>
              </w:rPr>
            </w:pPr>
            <w:r>
              <w:rPr>
                <w:rFonts w:ascii="Calibri" w:eastAsia="Calibri" w:hAnsi="Calibri" w:cs="Calibri"/>
                <w:sz w:val="22"/>
                <w:szCs w:val="22"/>
              </w:rPr>
              <w:t>Improve the data quality control program for the Citation and Adjudication systems to reflect best practices identified in the TRPAA.</w:t>
            </w:r>
          </w:p>
          <w:p w14:paraId="000002FC" w14:textId="77777777" w:rsidR="0009583D" w:rsidRDefault="00D14CF3">
            <w:pPr>
              <w:pBdr>
                <w:top w:val="nil"/>
                <w:left w:val="nil"/>
                <w:bottom w:val="nil"/>
                <w:right w:val="nil"/>
                <w:between w:val="nil"/>
              </w:pBdr>
              <w:rPr>
                <w:rFonts w:ascii="Calibri" w:eastAsia="Calibri" w:hAnsi="Calibri" w:cs="Calibri"/>
                <w:b/>
                <w:i/>
                <w:color w:val="1F497D"/>
                <w:sz w:val="22"/>
                <w:szCs w:val="22"/>
              </w:rPr>
            </w:pPr>
            <w:r>
              <w:rPr>
                <w:rFonts w:ascii="Calibri" w:eastAsia="Calibri" w:hAnsi="Calibri" w:cs="Calibri"/>
                <w:b/>
                <w:i/>
                <w:color w:val="1F497D"/>
                <w:sz w:val="22"/>
                <w:szCs w:val="22"/>
              </w:rPr>
              <w:t>TR Projected Projects:</w:t>
            </w:r>
          </w:p>
          <w:p w14:paraId="000002FD" w14:textId="77777777" w:rsidR="0009583D" w:rsidRDefault="00D14CF3">
            <w:pPr>
              <w:numPr>
                <w:ilvl w:val="0"/>
                <w:numId w:val="25"/>
              </w:numPr>
              <w:pBdr>
                <w:top w:val="nil"/>
                <w:left w:val="nil"/>
                <w:bottom w:val="nil"/>
                <w:right w:val="nil"/>
                <w:between w:val="nil"/>
              </w:pBdr>
              <w:rPr>
                <w:color w:val="000000"/>
                <w:sz w:val="22"/>
                <w:szCs w:val="22"/>
              </w:rPr>
            </w:pPr>
            <w:r>
              <w:rPr>
                <w:rFonts w:ascii="Calibri" w:eastAsia="Calibri" w:hAnsi="Calibri" w:cs="Calibri"/>
                <w:i/>
                <w:color w:val="000000"/>
                <w:sz w:val="22"/>
                <w:szCs w:val="22"/>
              </w:rPr>
              <w:t xml:space="preserve">AOC </w:t>
            </w:r>
            <w:proofErr w:type="spellStart"/>
            <w:r>
              <w:rPr>
                <w:rFonts w:ascii="Calibri" w:eastAsia="Calibri" w:hAnsi="Calibri" w:cs="Calibri"/>
                <w:i/>
                <w:color w:val="000000"/>
                <w:sz w:val="22"/>
                <w:szCs w:val="22"/>
              </w:rPr>
              <w:t>TraCS</w:t>
            </w:r>
            <w:proofErr w:type="spellEnd"/>
            <w:r>
              <w:rPr>
                <w:rFonts w:ascii="Calibri" w:eastAsia="Calibri" w:hAnsi="Calibri" w:cs="Calibri"/>
                <w:i/>
                <w:color w:val="000000"/>
                <w:sz w:val="22"/>
                <w:szCs w:val="22"/>
              </w:rPr>
              <w:t xml:space="preserve"> Citation &amp; Adj. Data Transfer - Ongoing FFY20-FFY22 </w:t>
            </w:r>
          </w:p>
          <w:p w14:paraId="000002FE" w14:textId="77777777" w:rsidR="0009583D" w:rsidRDefault="00D14CF3">
            <w:pPr>
              <w:numPr>
                <w:ilvl w:val="0"/>
                <w:numId w:val="25"/>
              </w:numPr>
              <w:pBdr>
                <w:top w:val="nil"/>
                <w:left w:val="nil"/>
                <w:bottom w:val="nil"/>
                <w:right w:val="nil"/>
                <w:between w:val="nil"/>
              </w:pBdr>
              <w:rPr>
                <w:i/>
                <w:color w:val="000000"/>
                <w:sz w:val="22"/>
                <w:szCs w:val="22"/>
              </w:rPr>
            </w:pPr>
            <w:r>
              <w:rPr>
                <w:rFonts w:ascii="Calibri" w:eastAsia="Calibri" w:hAnsi="Calibri" w:cs="Calibri"/>
                <w:i/>
                <w:color w:val="000000"/>
                <w:sz w:val="22"/>
                <w:szCs w:val="22"/>
              </w:rPr>
              <w:t>Tracs Support &amp; Expansion - Ongoing FFY20-FFY22</w:t>
            </w:r>
          </w:p>
          <w:p w14:paraId="000002FF" w14:textId="77777777" w:rsidR="0009583D" w:rsidRDefault="00D14CF3">
            <w:pPr>
              <w:numPr>
                <w:ilvl w:val="0"/>
                <w:numId w:val="4"/>
              </w:numPr>
              <w:pBdr>
                <w:top w:val="nil"/>
                <w:left w:val="nil"/>
                <w:bottom w:val="nil"/>
                <w:right w:val="nil"/>
                <w:between w:val="nil"/>
              </w:pBdr>
              <w:rPr>
                <w:i/>
                <w:color w:val="000000"/>
                <w:sz w:val="22"/>
                <w:szCs w:val="22"/>
              </w:rPr>
            </w:pPr>
            <w:r>
              <w:rPr>
                <w:rFonts w:ascii="Calibri" w:eastAsia="Calibri" w:hAnsi="Calibri" w:cs="Calibri"/>
                <w:i/>
                <w:color w:val="000000"/>
                <w:sz w:val="22"/>
                <w:szCs w:val="22"/>
              </w:rPr>
              <w:t>AOC Electronic Abstracts - Sustainability Maintenance – Proposed for FFY20-FFY22</w:t>
            </w:r>
          </w:p>
          <w:p w14:paraId="00000300" w14:textId="77777777" w:rsidR="0009583D" w:rsidRDefault="00D14CF3">
            <w:pPr>
              <w:numPr>
                <w:ilvl w:val="0"/>
                <w:numId w:val="12"/>
              </w:numPr>
              <w:pBdr>
                <w:top w:val="nil"/>
                <w:left w:val="nil"/>
                <w:bottom w:val="nil"/>
                <w:right w:val="nil"/>
                <w:between w:val="nil"/>
              </w:pBdr>
              <w:rPr>
                <w:color w:val="000000"/>
                <w:sz w:val="22"/>
                <w:szCs w:val="22"/>
              </w:rPr>
            </w:pPr>
            <w:r>
              <w:rPr>
                <w:rFonts w:ascii="Calibri" w:eastAsia="Calibri" w:hAnsi="Calibri" w:cs="Calibri"/>
                <w:i/>
                <w:color w:val="000000"/>
                <w:sz w:val="22"/>
                <w:szCs w:val="22"/>
              </w:rPr>
              <w:t>STRS Architecture &amp; Design – Proposed for FFY20-FFY22</w:t>
            </w:r>
          </w:p>
        </w:tc>
      </w:tr>
      <w:tr w:rsidR="0009583D" w14:paraId="2235F44C" w14:textId="77777777">
        <w:tc>
          <w:tcPr>
            <w:tcW w:w="3135" w:type="dxa"/>
            <w:tcBorders>
              <w:bottom w:val="single" w:sz="4" w:space="0" w:color="000000"/>
            </w:tcBorders>
          </w:tcPr>
          <w:p w14:paraId="00000301" w14:textId="77777777" w:rsidR="0009583D" w:rsidRDefault="00D14CF3">
            <w:pPr>
              <w:spacing w:before="80" w:after="80"/>
              <w:rPr>
                <w:rFonts w:ascii="Calibri" w:eastAsia="Calibri" w:hAnsi="Calibri" w:cs="Calibri"/>
                <w:b/>
                <w:sz w:val="22"/>
                <w:szCs w:val="22"/>
              </w:rPr>
            </w:pPr>
            <w:r>
              <w:rPr>
                <w:rFonts w:ascii="Calibri" w:eastAsia="Calibri" w:hAnsi="Calibri" w:cs="Calibri"/>
                <w:b/>
                <w:sz w:val="22"/>
                <w:szCs w:val="22"/>
              </w:rPr>
              <w:t>EMS/Injury Surveillance Recommendations</w:t>
            </w:r>
          </w:p>
        </w:tc>
        <w:tc>
          <w:tcPr>
            <w:tcW w:w="7635" w:type="dxa"/>
            <w:tcBorders>
              <w:bottom w:val="single" w:sz="4" w:space="0" w:color="000000"/>
            </w:tcBorders>
          </w:tcPr>
          <w:p w14:paraId="00000302" w14:textId="77777777" w:rsidR="0009583D" w:rsidRDefault="00D14CF3">
            <w:pPr>
              <w:spacing w:before="80" w:after="80"/>
              <w:rPr>
                <w:rFonts w:ascii="Calibri" w:eastAsia="Calibri" w:hAnsi="Calibri" w:cs="Calibri"/>
                <w:sz w:val="22"/>
                <w:szCs w:val="22"/>
              </w:rPr>
            </w:pPr>
            <w:r>
              <w:rPr>
                <w:rFonts w:ascii="Calibri" w:eastAsia="Calibri" w:hAnsi="Calibri" w:cs="Calibri"/>
                <w:sz w:val="22"/>
                <w:szCs w:val="22"/>
              </w:rPr>
              <w:t>Improve the data dictionary for the injury Surveillance systems to reflect best practices identified in the TRPAA.</w:t>
            </w:r>
          </w:p>
          <w:p w14:paraId="00000303" w14:textId="77777777" w:rsidR="0009583D" w:rsidRDefault="00D14CF3">
            <w:pPr>
              <w:pBdr>
                <w:top w:val="nil"/>
                <w:left w:val="nil"/>
                <w:bottom w:val="nil"/>
                <w:right w:val="nil"/>
                <w:between w:val="nil"/>
              </w:pBdr>
              <w:rPr>
                <w:rFonts w:ascii="Calibri" w:eastAsia="Calibri" w:hAnsi="Calibri" w:cs="Calibri"/>
                <w:b/>
                <w:i/>
                <w:color w:val="1F497D"/>
                <w:sz w:val="22"/>
                <w:szCs w:val="22"/>
              </w:rPr>
            </w:pPr>
            <w:r>
              <w:rPr>
                <w:rFonts w:ascii="Calibri" w:eastAsia="Calibri" w:hAnsi="Calibri" w:cs="Calibri"/>
                <w:b/>
                <w:i/>
                <w:color w:val="1F497D"/>
                <w:sz w:val="22"/>
                <w:szCs w:val="22"/>
              </w:rPr>
              <w:t>TR Projected Projects:</w:t>
            </w:r>
          </w:p>
          <w:p w14:paraId="00000304" w14:textId="77777777" w:rsidR="0009583D" w:rsidRDefault="00D14CF3">
            <w:pPr>
              <w:numPr>
                <w:ilvl w:val="0"/>
                <w:numId w:val="12"/>
              </w:numPr>
              <w:pBdr>
                <w:top w:val="nil"/>
                <w:left w:val="nil"/>
                <w:bottom w:val="nil"/>
                <w:right w:val="nil"/>
                <w:between w:val="nil"/>
              </w:pBdr>
              <w:rPr>
                <w:i/>
                <w:color w:val="000000"/>
                <w:sz w:val="22"/>
                <w:szCs w:val="22"/>
              </w:rPr>
            </w:pPr>
            <w:r>
              <w:rPr>
                <w:rFonts w:ascii="Calibri" w:eastAsia="Calibri" w:hAnsi="Calibri" w:cs="Calibri"/>
                <w:color w:val="000000"/>
                <w:sz w:val="22"/>
                <w:szCs w:val="22"/>
              </w:rPr>
              <w:t>NMEMSTARS Support &amp; Maintenance</w:t>
            </w:r>
            <w:r>
              <w:rPr>
                <w:rFonts w:ascii="Calibri" w:eastAsia="Calibri" w:hAnsi="Calibri" w:cs="Calibri"/>
                <w:i/>
                <w:color w:val="000000"/>
                <w:sz w:val="22"/>
                <w:szCs w:val="22"/>
              </w:rPr>
              <w:t xml:space="preserve"> – Proposed for FFY20-FFY22</w:t>
            </w:r>
          </w:p>
          <w:p w14:paraId="00000305" w14:textId="77777777" w:rsidR="0009583D" w:rsidRDefault="0009583D">
            <w:pPr>
              <w:pBdr>
                <w:top w:val="nil"/>
                <w:left w:val="nil"/>
                <w:bottom w:val="nil"/>
                <w:right w:val="nil"/>
                <w:between w:val="nil"/>
              </w:pBdr>
              <w:ind w:left="720"/>
              <w:rPr>
                <w:rFonts w:ascii="Calibri" w:eastAsia="Calibri" w:hAnsi="Calibri" w:cs="Calibri"/>
                <w:color w:val="000000"/>
                <w:sz w:val="22"/>
                <w:szCs w:val="22"/>
              </w:rPr>
            </w:pPr>
          </w:p>
        </w:tc>
      </w:tr>
      <w:tr w:rsidR="0009583D" w14:paraId="0AE9BB17" w14:textId="77777777">
        <w:tc>
          <w:tcPr>
            <w:tcW w:w="3135" w:type="dxa"/>
            <w:tcBorders>
              <w:top w:val="single" w:sz="4" w:space="0" w:color="000000"/>
            </w:tcBorders>
          </w:tcPr>
          <w:p w14:paraId="00000306" w14:textId="77777777" w:rsidR="0009583D" w:rsidRDefault="0009583D">
            <w:pPr>
              <w:spacing w:before="80" w:after="80"/>
              <w:rPr>
                <w:rFonts w:ascii="Corbel" w:eastAsia="Corbel" w:hAnsi="Corbel" w:cs="Corbel"/>
              </w:rPr>
            </w:pPr>
          </w:p>
        </w:tc>
        <w:tc>
          <w:tcPr>
            <w:tcW w:w="7635" w:type="dxa"/>
            <w:tcBorders>
              <w:top w:val="single" w:sz="4" w:space="0" w:color="000000"/>
            </w:tcBorders>
          </w:tcPr>
          <w:p w14:paraId="00000307" w14:textId="77777777" w:rsidR="0009583D" w:rsidRDefault="00D14CF3">
            <w:pPr>
              <w:spacing w:before="80" w:after="80"/>
              <w:rPr>
                <w:rFonts w:ascii="Calibri" w:eastAsia="Calibri" w:hAnsi="Calibri" w:cs="Calibri"/>
                <w:sz w:val="22"/>
                <w:szCs w:val="22"/>
              </w:rPr>
            </w:pPr>
            <w:r>
              <w:rPr>
                <w:rFonts w:ascii="Calibri" w:eastAsia="Calibri" w:hAnsi="Calibri" w:cs="Calibri"/>
                <w:sz w:val="22"/>
                <w:szCs w:val="22"/>
              </w:rPr>
              <w:t>Improve the interfaces with the Injury Surveillance systems to reflect best practices identified in the TRPAA.</w:t>
            </w:r>
          </w:p>
          <w:p w14:paraId="00000308" w14:textId="77777777" w:rsidR="0009583D" w:rsidRDefault="00D14CF3">
            <w:pPr>
              <w:pBdr>
                <w:top w:val="nil"/>
                <w:left w:val="nil"/>
                <w:bottom w:val="nil"/>
                <w:right w:val="nil"/>
                <w:between w:val="nil"/>
              </w:pBdr>
              <w:rPr>
                <w:rFonts w:ascii="Calibri" w:eastAsia="Calibri" w:hAnsi="Calibri" w:cs="Calibri"/>
                <w:b/>
                <w:i/>
                <w:color w:val="1F497D"/>
                <w:sz w:val="22"/>
                <w:szCs w:val="22"/>
              </w:rPr>
            </w:pPr>
            <w:r>
              <w:rPr>
                <w:rFonts w:ascii="Calibri" w:eastAsia="Calibri" w:hAnsi="Calibri" w:cs="Calibri"/>
                <w:b/>
                <w:i/>
                <w:color w:val="1F497D"/>
                <w:sz w:val="22"/>
                <w:szCs w:val="22"/>
              </w:rPr>
              <w:t>TR Projected Projects:</w:t>
            </w:r>
          </w:p>
          <w:p w14:paraId="00000309" w14:textId="77777777" w:rsidR="0009583D" w:rsidRDefault="00D14CF3">
            <w:pPr>
              <w:numPr>
                <w:ilvl w:val="0"/>
                <w:numId w:val="12"/>
              </w:numPr>
              <w:pBdr>
                <w:top w:val="nil"/>
                <w:left w:val="nil"/>
                <w:bottom w:val="nil"/>
                <w:right w:val="nil"/>
                <w:between w:val="nil"/>
              </w:pBdr>
              <w:rPr>
                <w:i/>
                <w:color w:val="000000"/>
                <w:sz w:val="22"/>
                <w:szCs w:val="22"/>
              </w:rPr>
            </w:pPr>
            <w:r>
              <w:rPr>
                <w:rFonts w:ascii="Calibri" w:eastAsia="Calibri" w:hAnsi="Calibri" w:cs="Calibri"/>
                <w:color w:val="000000"/>
                <w:sz w:val="22"/>
                <w:szCs w:val="22"/>
              </w:rPr>
              <w:t>NMEMSTARS Support &amp; Maintenance</w:t>
            </w:r>
            <w:r>
              <w:rPr>
                <w:rFonts w:ascii="Calibri" w:eastAsia="Calibri" w:hAnsi="Calibri" w:cs="Calibri"/>
                <w:i/>
                <w:color w:val="000000"/>
                <w:sz w:val="22"/>
                <w:szCs w:val="22"/>
              </w:rPr>
              <w:t xml:space="preserve"> – Proposed for FFY20-FFY22</w:t>
            </w:r>
          </w:p>
          <w:p w14:paraId="0000030A" w14:textId="77777777" w:rsidR="0009583D" w:rsidRDefault="00D14CF3">
            <w:pPr>
              <w:numPr>
                <w:ilvl w:val="0"/>
                <w:numId w:val="12"/>
              </w:numPr>
              <w:pBdr>
                <w:top w:val="nil"/>
                <w:left w:val="nil"/>
                <w:bottom w:val="nil"/>
                <w:right w:val="nil"/>
                <w:between w:val="nil"/>
              </w:pBdr>
              <w:rPr>
                <w:color w:val="000000"/>
                <w:sz w:val="22"/>
                <w:szCs w:val="22"/>
              </w:rPr>
            </w:pPr>
            <w:r>
              <w:rPr>
                <w:rFonts w:ascii="Calibri" w:eastAsia="Calibri" w:hAnsi="Calibri" w:cs="Calibri"/>
                <w:i/>
                <w:color w:val="000000"/>
                <w:sz w:val="22"/>
                <w:szCs w:val="22"/>
              </w:rPr>
              <w:t>STRS Architecture &amp; Design – Proposed for FFY20-FFY22</w:t>
            </w:r>
          </w:p>
        </w:tc>
      </w:tr>
      <w:tr w:rsidR="0009583D" w14:paraId="43BB0CAA" w14:textId="77777777">
        <w:tc>
          <w:tcPr>
            <w:tcW w:w="3135" w:type="dxa"/>
          </w:tcPr>
          <w:p w14:paraId="0000030B" w14:textId="77777777" w:rsidR="0009583D" w:rsidRDefault="0009583D">
            <w:pPr>
              <w:spacing w:before="80" w:after="80"/>
              <w:rPr>
                <w:rFonts w:ascii="Corbel" w:eastAsia="Corbel" w:hAnsi="Corbel" w:cs="Corbel"/>
              </w:rPr>
            </w:pPr>
          </w:p>
        </w:tc>
        <w:tc>
          <w:tcPr>
            <w:tcW w:w="7635" w:type="dxa"/>
          </w:tcPr>
          <w:p w14:paraId="0000030C" w14:textId="77777777" w:rsidR="0009583D" w:rsidRDefault="00D14CF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Improve the data quality control program for the injury Surveillance systems to reflect best practices identified in the TRPAA.</w:t>
            </w:r>
          </w:p>
          <w:p w14:paraId="0000030D" w14:textId="77777777" w:rsidR="0009583D" w:rsidRDefault="00D14CF3">
            <w:pPr>
              <w:pBdr>
                <w:top w:val="nil"/>
                <w:left w:val="nil"/>
                <w:bottom w:val="nil"/>
                <w:right w:val="nil"/>
                <w:between w:val="nil"/>
              </w:pBdr>
              <w:rPr>
                <w:rFonts w:ascii="Calibri" w:eastAsia="Calibri" w:hAnsi="Calibri" w:cs="Calibri"/>
                <w:b/>
                <w:i/>
                <w:color w:val="1F497D"/>
                <w:sz w:val="22"/>
                <w:szCs w:val="22"/>
              </w:rPr>
            </w:pPr>
            <w:r>
              <w:rPr>
                <w:rFonts w:ascii="Calibri" w:eastAsia="Calibri" w:hAnsi="Calibri" w:cs="Calibri"/>
                <w:b/>
                <w:i/>
                <w:color w:val="1F497D"/>
                <w:sz w:val="22"/>
                <w:szCs w:val="22"/>
              </w:rPr>
              <w:t>TR Projected Projects:</w:t>
            </w:r>
          </w:p>
          <w:p w14:paraId="0000030E" w14:textId="77777777" w:rsidR="0009583D" w:rsidRDefault="00D14CF3">
            <w:pPr>
              <w:numPr>
                <w:ilvl w:val="0"/>
                <w:numId w:val="12"/>
              </w:numPr>
              <w:pBdr>
                <w:top w:val="nil"/>
                <w:left w:val="nil"/>
                <w:bottom w:val="nil"/>
                <w:right w:val="nil"/>
                <w:between w:val="nil"/>
              </w:pBdr>
              <w:rPr>
                <w:i/>
                <w:color w:val="000000"/>
                <w:sz w:val="22"/>
                <w:szCs w:val="22"/>
              </w:rPr>
            </w:pPr>
            <w:r>
              <w:rPr>
                <w:rFonts w:ascii="Calibri" w:eastAsia="Calibri" w:hAnsi="Calibri" w:cs="Calibri"/>
                <w:i/>
                <w:color w:val="000000"/>
                <w:sz w:val="22"/>
                <w:szCs w:val="22"/>
              </w:rPr>
              <w:lastRenderedPageBreak/>
              <w:t>NMEMSTARS Support &amp; Maintenance – Proposed for FF</w:t>
            </w:r>
            <w:r>
              <w:rPr>
                <w:rFonts w:ascii="Calibri" w:eastAsia="Calibri" w:hAnsi="Calibri" w:cs="Calibri"/>
                <w:i/>
                <w:color w:val="000000"/>
                <w:sz w:val="22"/>
                <w:szCs w:val="22"/>
              </w:rPr>
              <w:t>Y20-FFY22</w:t>
            </w:r>
          </w:p>
          <w:p w14:paraId="0000030F" w14:textId="77777777" w:rsidR="0009583D" w:rsidRDefault="00D14CF3">
            <w:pPr>
              <w:numPr>
                <w:ilvl w:val="0"/>
                <w:numId w:val="12"/>
              </w:numPr>
              <w:pBdr>
                <w:top w:val="nil"/>
                <w:left w:val="nil"/>
                <w:bottom w:val="nil"/>
                <w:right w:val="nil"/>
                <w:between w:val="nil"/>
              </w:pBdr>
              <w:rPr>
                <w:color w:val="000000"/>
                <w:sz w:val="22"/>
                <w:szCs w:val="22"/>
              </w:rPr>
            </w:pPr>
            <w:r>
              <w:rPr>
                <w:rFonts w:ascii="Calibri" w:eastAsia="Calibri" w:hAnsi="Calibri" w:cs="Calibri"/>
                <w:i/>
                <w:color w:val="000000"/>
                <w:sz w:val="22"/>
                <w:szCs w:val="22"/>
              </w:rPr>
              <w:t>STRS Architecture &amp; Design – Proposed for FFY20-FFY22</w:t>
            </w:r>
          </w:p>
        </w:tc>
      </w:tr>
    </w:tbl>
    <w:p w14:paraId="00000310" w14:textId="77777777" w:rsidR="0009583D" w:rsidRDefault="0009583D">
      <w:pPr>
        <w:spacing w:before="80" w:after="80"/>
        <w:rPr>
          <w:b/>
          <w:color w:val="1F497D"/>
          <w:sz w:val="28"/>
          <w:szCs w:val="28"/>
        </w:rPr>
      </w:pPr>
    </w:p>
    <w:p w14:paraId="00000311" w14:textId="77777777" w:rsidR="0009583D" w:rsidRDefault="00D14CF3">
      <w:pPr>
        <w:rPr>
          <w:b/>
          <w:color w:val="1F497D"/>
          <w:sz w:val="28"/>
          <w:szCs w:val="28"/>
        </w:rPr>
      </w:pPr>
      <w:r>
        <w:br w:type="page"/>
      </w:r>
    </w:p>
    <w:p w14:paraId="00000312" w14:textId="77777777" w:rsidR="0009583D" w:rsidRDefault="00D14CF3">
      <w:pPr>
        <w:spacing w:before="80" w:after="80"/>
        <w:rPr>
          <w:b/>
          <w:color w:val="1F497D"/>
          <w:sz w:val="28"/>
          <w:szCs w:val="28"/>
        </w:rPr>
      </w:pPr>
      <w:r>
        <w:rPr>
          <w:b/>
          <w:color w:val="1F497D"/>
          <w:sz w:val="28"/>
          <w:szCs w:val="28"/>
        </w:rPr>
        <w:lastRenderedPageBreak/>
        <w:t>2.2 Traffic Records Coordinating Committee Management</w:t>
      </w:r>
    </w:p>
    <w:p w14:paraId="00000313" w14:textId="1A21408B" w:rsidR="0009583D" w:rsidRDefault="00D14CF3">
      <w:pPr>
        <w:spacing w:before="80" w:after="80"/>
      </w:pPr>
      <w:r>
        <w:t xml:space="preserve">The following opportunities for improvement resulted from the 2016 Assessment Sections entitled </w:t>
      </w:r>
      <w:r>
        <w:rPr>
          <w:b/>
          <w:i/>
        </w:rPr>
        <w:t>Traffic Records Coordinating Committee Management, pgs. 13-21; Strategic Planning, pgs. 22 -</w:t>
      </w:r>
      <w:r w:rsidR="00A45148">
        <w:rPr>
          <w:b/>
          <w:i/>
        </w:rPr>
        <w:t>30; Data</w:t>
      </w:r>
      <w:r>
        <w:rPr>
          <w:b/>
          <w:i/>
        </w:rPr>
        <w:t xml:space="preserve"> Use and Integration, pgs. 205-214. </w:t>
      </w:r>
      <w:r>
        <w:t xml:space="preserve">These Sections can be </w:t>
      </w:r>
      <w:r>
        <w:t>used by the STRCC in promoting projects that address identified deficiencies:</w:t>
      </w:r>
    </w:p>
    <w:p w14:paraId="00000314" w14:textId="77777777" w:rsidR="0009583D" w:rsidRDefault="0009583D">
      <w:pPr>
        <w:spacing w:before="80" w:after="80"/>
        <w:rPr>
          <w:b/>
          <w:color w:val="0070C0"/>
          <w:sz w:val="28"/>
          <w:szCs w:val="28"/>
        </w:rPr>
      </w:pPr>
    </w:p>
    <w:tbl>
      <w:tblPr>
        <w:tblStyle w:val="a5"/>
        <w:tblW w:w="10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6795"/>
      </w:tblGrid>
      <w:tr w:rsidR="0009583D" w14:paraId="79E1AF25" w14:textId="77777777">
        <w:tc>
          <w:tcPr>
            <w:tcW w:w="3975" w:type="dxa"/>
            <w:shd w:val="clear" w:color="auto" w:fill="auto"/>
          </w:tcPr>
          <w:p w14:paraId="00000315" w14:textId="77777777" w:rsidR="0009583D" w:rsidRDefault="00D14CF3">
            <w:pPr>
              <w:spacing w:before="80" w:after="80"/>
              <w:rPr>
                <w:rFonts w:ascii="Calibri" w:eastAsia="Calibri" w:hAnsi="Calibri" w:cs="Calibri"/>
                <w:b/>
                <w:sz w:val="22"/>
                <w:szCs w:val="22"/>
              </w:rPr>
            </w:pPr>
            <w:r>
              <w:rPr>
                <w:rFonts w:ascii="Calibri" w:eastAsia="Calibri" w:hAnsi="Calibri" w:cs="Calibri"/>
                <w:b/>
                <w:sz w:val="22"/>
                <w:szCs w:val="22"/>
              </w:rPr>
              <w:t xml:space="preserve">Traffic Records Coordinating Committee </w:t>
            </w:r>
          </w:p>
        </w:tc>
        <w:tc>
          <w:tcPr>
            <w:tcW w:w="6795" w:type="dxa"/>
          </w:tcPr>
          <w:p w14:paraId="00000316" w14:textId="77777777" w:rsidR="0009583D" w:rsidRDefault="00D14CF3">
            <w:pPr>
              <w:spacing w:before="80" w:after="80"/>
              <w:rPr>
                <w:rFonts w:ascii="Calibri" w:eastAsia="Calibri" w:hAnsi="Calibri" w:cs="Calibri"/>
                <w:sz w:val="22"/>
                <w:szCs w:val="22"/>
              </w:rPr>
            </w:pPr>
            <w:r>
              <w:rPr>
                <w:rFonts w:ascii="Calibri" w:eastAsia="Calibri" w:hAnsi="Calibri" w:cs="Calibri"/>
                <w:sz w:val="22"/>
                <w:szCs w:val="22"/>
              </w:rPr>
              <w:t>Provide the leadership and coordination necessary to develop, implement, and monitor the TR Strategic Plan.</w:t>
            </w:r>
          </w:p>
          <w:p w14:paraId="00000317" w14:textId="77777777" w:rsidR="0009583D" w:rsidRDefault="00D14CF3">
            <w:pPr>
              <w:pBdr>
                <w:top w:val="nil"/>
                <w:left w:val="nil"/>
                <w:bottom w:val="nil"/>
                <w:right w:val="nil"/>
                <w:between w:val="nil"/>
              </w:pBdr>
              <w:rPr>
                <w:rFonts w:ascii="Calibri" w:eastAsia="Calibri" w:hAnsi="Calibri" w:cs="Calibri"/>
                <w:b/>
                <w:i/>
                <w:color w:val="1F497D"/>
                <w:sz w:val="22"/>
                <w:szCs w:val="22"/>
              </w:rPr>
            </w:pPr>
            <w:r>
              <w:rPr>
                <w:rFonts w:ascii="Calibri" w:eastAsia="Calibri" w:hAnsi="Calibri" w:cs="Calibri"/>
                <w:b/>
                <w:i/>
                <w:color w:val="1F497D"/>
                <w:sz w:val="22"/>
                <w:szCs w:val="22"/>
              </w:rPr>
              <w:t>TR Projected Projects:</w:t>
            </w:r>
          </w:p>
          <w:p w14:paraId="00000318" w14:textId="77777777" w:rsidR="0009583D" w:rsidRDefault="00D14CF3">
            <w:pPr>
              <w:numPr>
                <w:ilvl w:val="0"/>
                <w:numId w:val="25"/>
              </w:numPr>
              <w:pBdr>
                <w:top w:val="nil"/>
                <w:left w:val="nil"/>
                <w:bottom w:val="nil"/>
                <w:right w:val="nil"/>
                <w:between w:val="nil"/>
              </w:pBdr>
              <w:rPr>
                <w:i/>
                <w:color w:val="000000"/>
                <w:sz w:val="22"/>
                <w:szCs w:val="22"/>
              </w:rPr>
            </w:pPr>
            <w:r>
              <w:rPr>
                <w:rFonts w:ascii="Calibri" w:eastAsia="Calibri" w:hAnsi="Calibri" w:cs="Calibri"/>
                <w:i/>
                <w:color w:val="000000"/>
                <w:sz w:val="22"/>
                <w:szCs w:val="22"/>
              </w:rPr>
              <w:t>Traffic Records Coordination - Ongoing FFY20-FFY22</w:t>
            </w:r>
          </w:p>
          <w:p w14:paraId="00000319" w14:textId="77777777" w:rsidR="0009583D" w:rsidRDefault="0009583D">
            <w:pPr>
              <w:pBdr>
                <w:top w:val="nil"/>
                <w:left w:val="nil"/>
                <w:bottom w:val="nil"/>
                <w:right w:val="nil"/>
                <w:between w:val="nil"/>
              </w:pBdr>
              <w:ind w:left="720"/>
              <w:rPr>
                <w:rFonts w:ascii="Calibri" w:eastAsia="Calibri" w:hAnsi="Calibri" w:cs="Calibri"/>
                <w:color w:val="000000"/>
                <w:sz w:val="22"/>
                <w:szCs w:val="22"/>
              </w:rPr>
            </w:pPr>
          </w:p>
        </w:tc>
      </w:tr>
      <w:tr w:rsidR="0009583D" w14:paraId="62091307" w14:textId="77777777">
        <w:tc>
          <w:tcPr>
            <w:tcW w:w="3975" w:type="dxa"/>
          </w:tcPr>
          <w:p w14:paraId="0000031A" w14:textId="77777777" w:rsidR="0009583D" w:rsidRDefault="0009583D">
            <w:pPr>
              <w:spacing w:before="80" w:after="80"/>
              <w:rPr>
                <w:rFonts w:ascii="Calibri" w:eastAsia="Calibri" w:hAnsi="Calibri" w:cs="Calibri"/>
                <w:sz w:val="22"/>
                <w:szCs w:val="22"/>
              </w:rPr>
            </w:pPr>
          </w:p>
        </w:tc>
        <w:tc>
          <w:tcPr>
            <w:tcW w:w="6795" w:type="dxa"/>
          </w:tcPr>
          <w:p w14:paraId="0000031B" w14:textId="77777777" w:rsidR="0009583D" w:rsidRDefault="00D14CF3">
            <w:pPr>
              <w:spacing w:before="80" w:after="80"/>
              <w:rPr>
                <w:rFonts w:ascii="Calibri" w:eastAsia="Calibri" w:hAnsi="Calibri" w:cs="Calibri"/>
                <w:sz w:val="22"/>
                <w:szCs w:val="22"/>
              </w:rPr>
            </w:pPr>
            <w:r>
              <w:rPr>
                <w:rFonts w:ascii="Calibri" w:eastAsia="Calibri" w:hAnsi="Calibri" w:cs="Calibri"/>
                <w:sz w:val="22"/>
                <w:szCs w:val="22"/>
              </w:rPr>
              <w:t>Enable meaningful coordination among stakeholders and serve as a forum for the discussion of the State’s traffic records programs, challenges, and investments.</w:t>
            </w:r>
          </w:p>
          <w:p w14:paraId="0000031C" w14:textId="77777777" w:rsidR="0009583D" w:rsidRDefault="00D14CF3">
            <w:pPr>
              <w:pBdr>
                <w:top w:val="nil"/>
                <w:left w:val="nil"/>
                <w:bottom w:val="nil"/>
                <w:right w:val="nil"/>
                <w:between w:val="nil"/>
              </w:pBdr>
              <w:rPr>
                <w:rFonts w:ascii="Calibri" w:eastAsia="Calibri" w:hAnsi="Calibri" w:cs="Calibri"/>
                <w:b/>
                <w:i/>
                <w:color w:val="1F497D"/>
                <w:sz w:val="22"/>
                <w:szCs w:val="22"/>
              </w:rPr>
            </w:pPr>
            <w:r>
              <w:rPr>
                <w:rFonts w:ascii="Calibri" w:eastAsia="Calibri" w:hAnsi="Calibri" w:cs="Calibri"/>
                <w:b/>
                <w:i/>
                <w:color w:val="1F497D"/>
                <w:sz w:val="22"/>
                <w:szCs w:val="22"/>
              </w:rPr>
              <w:t>TR Projected Projects:</w:t>
            </w:r>
          </w:p>
          <w:p w14:paraId="0000031D" w14:textId="77777777" w:rsidR="0009583D" w:rsidRDefault="00D14CF3">
            <w:pPr>
              <w:numPr>
                <w:ilvl w:val="0"/>
                <w:numId w:val="25"/>
              </w:numPr>
              <w:pBdr>
                <w:top w:val="nil"/>
                <w:left w:val="nil"/>
                <w:bottom w:val="nil"/>
                <w:right w:val="nil"/>
                <w:between w:val="nil"/>
              </w:pBdr>
              <w:rPr>
                <w:i/>
                <w:color w:val="000000"/>
                <w:sz w:val="22"/>
                <w:szCs w:val="22"/>
              </w:rPr>
            </w:pPr>
            <w:r>
              <w:rPr>
                <w:rFonts w:ascii="Calibri" w:eastAsia="Calibri" w:hAnsi="Calibri" w:cs="Calibri"/>
                <w:i/>
                <w:color w:val="000000"/>
                <w:sz w:val="22"/>
                <w:szCs w:val="22"/>
              </w:rPr>
              <w:t>Traffic Records Coordination - Ongoing FFY20-FFY22</w:t>
            </w:r>
          </w:p>
          <w:p w14:paraId="0000031E" w14:textId="77777777" w:rsidR="0009583D" w:rsidRDefault="00D14CF3">
            <w:pPr>
              <w:numPr>
                <w:ilvl w:val="0"/>
                <w:numId w:val="25"/>
              </w:numPr>
              <w:pBdr>
                <w:top w:val="nil"/>
                <w:left w:val="nil"/>
                <w:bottom w:val="nil"/>
                <w:right w:val="nil"/>
                <w:between w:val="nil"/>
              </w:pBdr>
              <w:rPr>
                <w:i/>
                <w:color w:val="000000"/>
                <w:sz w:val="22"/>
                <w:szCs w:val="22"/>
              </w:rPr>
            </w:pPr>
            <w:r>
              <w:rPr>
                <w:rFonts w:ascii="Calibri" w:eastAsia="Calibri" w:hAnsi="Calibri" w:cs="Calibri"/>
                <w:i/>
                <w:color w:val="000000"/>
                <w:sz w:val="22"/>
                <w:szCs w:val="22"/>
              </w:rPr>
              <w:t>Tracs Support &amp; Expans</w:t>
            </w:r>
            <w:r>
              <w:rPr>
                <w:rFonts w:ascii="Calibri" w:eastAsia="Calibri" w:hAnsi="Calibri" w:cs="Calibri"/>
                <w:i/>
                <w:color w:val="000000"/>
                <w:sz w:val="22"/>
                <w:szCs w:val="22"/>
              </w:rPr>
              <w:t>ion - Ongoing FFY20-FFY22</w:t>
            </w:r>
          </w:p>
          <w:p w14:paraId="0000031F" w14:textId="77777777" w:rsidR="0009583D" w:rsidRDefault="0009583D">
            <w:pPr>
              <w:pBdr>
                <w:top w:val="nil"/>
                <w:left w:val="nil"/>
                <w:bottom w:val="nil"/>
                <w:right w:val="nil"/>
                <w:between w:val="nil"/>
              </w:pBdr>
              <w:ind w:left="720"/>
              <w:rPr>
                <w:rFonts w:ascii="Calibri" w:eastAsia="Calibri" w:hAnsi="Calibri" w:cs="Calibri"/>
                <w:color w:val="000000"/>
                <w:sz w:val="22"/>
                <w:szCs w:val="22"/>
              </w:rPr>
            </w:pPr>
          </w:p>
        </w:tc>
      </w:tr>
      <w:tr w:rsidR="0009583D" w14:paraId="112BE5A9" w14:textId="77777777">
        <w:tc>
          <w:tcPr>
            <w:tcW w:w="3975" w:type="dxa"/>
          </w:tcPr>
          <w:p w14:paraId="00000320" w14:textId="77777777" w:rsidR="0009583D" w:rsidRDefault="0009583D">
            <w:pPr>
              <w:spacing w:before="80" w:after="80"/>
              <w:rPr>
                <w:rFonts w:ascii="Corbel" w:eastAsia="Corbel" w:hAnsi="Corbel" w:cs="Corbel"/>
              </w:rPr>
            </w:pPr>
          </w:p>
        </w:tc>
        <w:tc>
          <w:tcPr>
            <w:tcW w:w="6795" w:type="dxa"/>
          </w:tcPr>
          <w:p w14:paraId="00000321" w14:textId="77777777" w:rsidR="0009583D" w:rsidRDefault="00D14CF3">
            <w:pPr>
              <w:spacing w:before="80" w:after="80"/>
              <w:rPr>
                <w:rFonts w:ascii="Calibri" w:eastAsia="Calibri" w:hAnsi="Calibri" w:cs="Calibri"/>
                <w:sz w:val="22"/>
                <w:szCs w:val="22"/>
              </w:rPr>
            </w:pPr>
            <w:r>
              <w:rPr>
                <w:rFonts w:ascii="Calibri" w:eastAsia="Calibri" w:hAnsi="Calibri" w:cs="Calibri"/>
                <w:sz w:val="22"/>
                <w:szCs w:val="22"/>
              </w:rPr>
              <w:t>Clearly define the role of a Designated Traffic Records Coordinator.</w:t>
            </w:r>
          </w:p>
          <w:p w14:paraId="00000322" w14:textId="77777777" w:rsidR="0009583D" w:rsidRDefault="00D14CF3">
            <w:pPr>
              <w:pBdr>
                <w:top w:val="nil"/>
                <w:left w:val="nil"/>
                <w:bottom w:val="nil"/>
                <w:right w:val="nil"/>
                <w:between w:val="nil"/>
              </w:pBdr>
              <w:rPr>
                <w:rFonts w:ascii="Calibri" w:eastAsia="Calibri" w:hAnsi="Calibri" w:cs="Calibri"/>
                <w:b/>
                <w:i/>
                <w:color w:val="1F497D"/>
                <w:sz w:val="22"/>
                <w:szCs w:val="22"/>
              </w:rPr>
            </w:pPr>
            <w:r>
              <w:rPr>
                <w:rFonts w:ascii="Calibri" w:eastAsia="Calibri" w:hAnsi="Calibri" w:cs="Calibri"/>
                <w:b/>
                <w:i/>
                <w:color w:val="1F497D"/>
                <w:sz w:val="22"/>
                <w:szCs w:val="22"/>
              </w:rPr>
              <w:t>TR Projected Projects:</w:t>
            </w:r>
          </w:p>
          <w:p w14:paraId="00000323" w14:textId="77777777" w:rsidR="0009583D" w:rsidRDefault="00D14CF3">
            <w:pPr>
              <w:numPr>
                <w:ilvl w:val="0"/>
                <w:numId w:val="25"/>
              </w:numPr>
              <w:pBdr>
                <w:top w:val="nil"/>
                <w:left w:val="nil"/>
                <w:bottom w:val="nil"/>
                <w:right w:val="nil"/>
                <w:between w:val="nil"/>
              </w:pBdr>
              <w:rPr>
                <w:i/>
                <w:color w:val="000000"/>
                <w:sz w:val="22"/>
                <w:szCs w:val="22"/>
              </w:rPr>
            </w:pPr>
            <w:r>
              <w:rPr>
                <w:rFonts w:ascii="Calibri" w:eastAsia="Calibri" w:hAnsi="Calibri" w:cs="Calibri"/>
                <w:i/>
                <w:color w:val="000000"/>
                <w:sz w:val="22"/>
                <w:szCs w:val="22"/>
              </w:rPr>
              <w:t>Traffic Records Coordination - Ongoing FFY20-FFY22</w:t>
            </w:r>
          </w:p>
          <w:p w14:paraId="00000324" w14:textId="77777777" w:rsidR="0009583D" w:rsidRDefault="0009583D">
            <w:pPr>
              <w:pBdr>
                <w:top w:val="nil"/>
                <w:left w:val="nil"/>
                <w:bottom w:val="nil"/>
                <w:right w:val="nil"/>
                <w:between w:val="nil"/>
              </w:pBdr>
              <w:ind w:left="720"/>
              <w:rPr>
                <w:rFonts w:ascii="Calibri" w:eastAsia="Calibri" w:hAnsi="Calibri" w:cs="Calibri"/>
                <w:color w:val="000000"/>
                <w:sz w:val="22"/>
                <w:szCs w:val="22"/>
              </w:rPr>
            </w:pPr>
          </w:p>
        </w:tc>
      </w:tr>
      <w:tr w:rsidR="0009583D" w14:paraId="5C16505F" w14:textId="77777777">
        <w:tc>
          <w:tcPr>
            <w:tcW w:w="3975" w:type="dxa"/>
            <w:shd w:val="clear" w:color="auto" w:fill="auto"/>
          </w:tcPr>
          <w:p w14:paraId="00000325" w14:textId="77777777" w:rsidR="0009583D" w:rsidRDefault="0009583D">
            <w:pPr>
              <w:rPr>
                <w:rFonts w:ascii="Corbel" w:eastAsia="Corbel" w:hAnsi="Corbel" w:cs="Corbel"/>
              </w:rPr>
            </w:pPr>
          </w:p>
        </w:tc>
        <w:tc>
          <w:tcPr>
            <w:tcW w:w="6795" w:type="dxa"/>
          </w:tcPr>
          <w:p w14:paraId="00000326" w14:textId="77777777" w:rsidR="0009583D" w:rsidRDefault="00D14CF3">
            <w:pPr>
              <w:rPr>
                <w:rFonts w:ascii="Calibri" w:eastAsia="Calibri" w:hAnsi="Calibri" w:cs="Calibri"/>
                <w:sz w:val="22"/>
                <w:szCs w:val="22"/>
              </w:rPr>
            </w:pPr>
            <w:r>
              <w:rPr>
                <w:rFonts w:ascii="Calibri" w:eastAsia="Calibri" w:hAnsi="Calibri" w:cs="Calibri"/>
                <w:sz w:val="22"/>
                <w:szCs w:val="22"/>
              </w:rPr>
              <w:t xml:space="preserve">Oversee Quality Control and Quality Improvement Programs impacting the core data systems. </w:t>
            </w:r>
          </w:p>
          <w:p w14:paraId="00000327" w14:textId="77777777" w:rsidR="0009583D" w:rsidRDefault="0009583D">
            <w:pPr>
              <w:pBdr>
                <w:top w:val="nil"/>
                <w:left w:val="nil"/>
                <w:bottom w:val="nil"/>
                <w:right w:val="nil"/>
                <w:between w:val="nil"/>
              </w:pBdr>
              <w:rPr>
                <w:rFonts w:ascii="Calibri" w:eastAsia="Calibri" w:hAnsi="Calibri" w:cs="Calibri"/>
                <w:b/>
                <w:i/>
                <w:color w:val="00B050"/>
                <w:sz w:val="16"/>
                <w:szCs w:val="16"/>
              </w:rPr>
            </w:pPr>
          </w:p>
          <w:p w14:paraId="00000328" w14:textId="77777777" w:rsidR="0009583D" w:rsidRDefault="00D14CF3">
            <w:pPr>
              <w:pBdr>
                <w:top w:val="nil"/>
                <w:left w:val="nil"/>
                <w:bottom w:val="nil"/>
                <w:right w:val="nil"/>
                <w:between w:val="nil"/>
              </w:pBdr>
              <w:rPr>
                <w:rFonts w:ascii="Calibri" w:eastAsia="Calibri" w:hAnsi="Calibri" w:cs="Calibri"/>
                <w:b/>
                <w:i/>
                <w:color w:val="1F497D"/>
                <w:sz w:val="22"/>
                <w:szCs w:val="22"/>
              </w:rPr>
            </w:pPr>
            <w:r>
              <w:rPr>
                <w:rFonts w:ascii="Calibri" w:eastAsia="Calibri" w:hAnsi="Calibri" w:cs="Calibri"/>
                <w:b/>
                <w:i/>
                <w:color w:val="1F497D"/>
                <w:sz w:val="22"/>
                <w:szCs w:val="22"/>
              </w:rPr>
              <w:t>TR Projected Projects:</w:t>
            </w:r>
          </w:p>
          <w:p w14:paraId="00000329" w14:textId="77777777" w:rsidR="0009583D" w:rsidRDefault="00D14CF3">
            <w:pPr>
              <w:numPr>
                <w:ilvl w:val="0"/>
                <w:numId w:val="25"/>
              </w:numPr>
              <w:pBdr>
                <w:top w:val="nil"/>
                <w:left w:val="nil"/>
                <w:bottom w:val="nil"/>
                <w:right w:val="nil"/>
                <w:between w:val="nil"/>
              </w:pBdr>
              <w:rPr>
                <w:i/>
                <w:color w:val="000000"/>
                <w:sz w:val="22"/>
                <w:szCs w:val="22"/>
              </w:rPr>
            </w:pPr>
            <w:r>
              <w:rPr>
                <w:rFonts w:ascii="Calibri" w:eastAsia="Calibri" w:hAnsi="Calibri" w:cs="Calibri"/>
                <w:i/>
                <w:color w:val="000000"/>
                <w:sz w:val="22"/>
                <w:szCs w:val="22"/>
              </w:rPr>
              <w:t>Traffic Records Coordination - Ongoing FFY20-FFY22</w:t>
            </w:r>
          </w:p>
          <w:p w14:paraId="0000032A" w14:textId="77777777" w:rsidR="0009583D" w:rsidRDefault="0009583D">
            <w:pPr>
              <w:pBdr>
                <w:top w:val="nil"/>
                <w:left w:val="nil"/>
                <w:bottom w:val="nil"/>
                <w:right w:val="nil"/>
                <w:between w:val="nil"/>
              </w:pBdr>
              <w:ind w:left="720"/>
              <w:rPr>
                <w:rFonts w:ascii="Calibri" w:eastAsia="Calibri" w:hAnsi="Calibri" w:cs="Calibri"/>
                <w:color w:val="000000"/>
                <w:sz w:val="22"/>
                <w:szCs w:val="22"/>
              </w:rPr>
            </w:pPr>
          </w:p>
        </w:tc>
      </w:tr>
      <w:tr w:rsidR="0009583D" w14:paraId="5F162D64" w14:textId="77777777">
        <w:tc>
          <w:tcPr>
            <w:tcW w:w="3975" w:type="dxa"/>
            <w:shd w:val="clear" w:color="auto" w:fill="auto"/>
          </w:tcPr>
          <w:p w14:paraId="0000032B" w14:textId="77777777" w:rsidR="0009583D" w:rsidRDefault="00D14CF3">
            <w:pPr>
              <w:rPr>
                <w:rFonts w:ascii="Calibri" w:eastAsia="Calibri" w:hAnsi="Calibri" w:cs="Calibri"/>
                <w:sz w:val="22"/>
                <w:szCs w:val="22"/>
              </w:rPr>
            </w:pPr>
            <w:r>
              <w:rPr>
                <w:rFonts w:ascii="Calibri" w:eastAsia="Calibri" w:hAnsi="Calibri" w:cs="Calibri"/>
                <w:b/>
                <w:sz w:val="22"/>
                <w:szCs w:val="22"/>
              </w:rPr>
              <w:t xml:space="preserve">Strategic Planning </w:t>
            </w:r>
          </w:p>
        </w:tc>
        <w:tc>
          <w:tcPr>
            <w:tcW w:w="6795" w:type="dxa"/>
          </w:tcPr>
          <w:p w14:paraId="0000032C" w14:textId="77777777" w:rsidR="0009583D" w:rsidRDefault="00D14CF3">
            <w:pPr>
              <w:rPr>
                <w:rFonts w:ascii="Calibri" w:eastAsia="Calibri" w:hAnsi="Calibri" w:cs="Calibri"/>
                <w:sz w:val="22"/>
                <w:szCs w:val="22"/>
              </w:rPr>
            </w:pPr>
            <w:r>
              <w:rPr>
                <w:rFonts w:ascii="Calibri" w:eastAsia="Calibri" w:hAnsi="Calibri" w:cs="Calibri"/>
                <w:sz w:val="22"/>
                <w:szCs w:val="22"/>
              </w:rPr>
              <w:t xml:space="preserve">Document the process undertaken by the STRCC in developing the Strategic Plan and a process for prioritizing traffic records improvement projects in the Strategic Plan. </w:t>
            </w:r>
          </w:p>
          <w:p w14:paraId="0000032D" w14:textId="77777777" w:rsidR="0009583D" w:rsidRDefault="0009583D">
            <w:pPr>
              <w:pBdr>
                <w:top w:val="nil"/>
                <w:left w:val="nil"/>
                <w:bottom w:val="nil"/>
                <w:right w:val="nil"/>
                <w:between w:val="nil"/>
              </w:pBdr>
              <w:rPr>
                <w:rFonts w:ascii="Calibri" w:eastAsia="Calibri" w:hAnsi="Calibri" w:cs="Calibri"/>
                <w:b/>
                <w:i/>
                <w:color w:val="00B050"/>
                <w:sz w:val="16"/>
                <w:szCs w:val="16"/>
              </w:rPr>
            </w:pPr>
          </w:p>
          <w:p w14:paraId="0000032E" w14:textId="77777777" w:rsidR="0009583D" w:rsidRDefault="00D14CF3">
            <w:pPr>
              <w:pBdr>
                <w:top w:val="nil"/>
                <w:left w:val="nil"/>
                <w:bottom w:val="nil"/>
                <w:right w:val="nil"/>
                <w:between w:val="nil"/>
              </w:pBdr>
              <w:rPr>
                <w:rFonts w:ascii="Calibri" w:eastAsia="Calibri" w:hAnsi="Calibri" w:cs="Calibri"/>
                <w:b/>
                <w:i/>
                <w:color w:val="1F497D"/>
                <w:sz w:val="22"/>
                <w:szCs w:val="22"/>
              </w:rPr>
            </w:pPr>
            <w:r>
              <w:rPr>
                <w:rFonts w:ascii="Calibri" w:eastAsia="Calibri" w:hAnsi="Calibri" w:cs="Calibri"/>
                <w:b/>
                <w:i/>
                <w:color w:val="1F497D"/>
                <w:sz w:val="22"/>
                <w:szCs w:val="22"/>
              </w:rPr>
              <w:t>TR Projected Projects:</w:t>
            </w:r>
          </w:p>
          <w:p w14:paraId="0000032F" w14:textId="77777777" w:rsidR="0009583D" w:rsidRDefault="00D14CF3">
            <w:pPr>
              <w:numPr>
                <w:ilvl w:val="0"/>
                <w:numId w:val="25"/>
              </w:numPr>
              <w:pBdr>
                <w:top w:val="nil"/>
                <w:left w:val="nil"/>
                <w:bottom w:val="nil"/>
                <w:right w:val="nil"/>
                <w:between w:val="nil"/>
              </w:pBdr>
              <w:rPr>
                <w:i/>
                <w:color w:val="000000"/>
                <w:sz w:val="21"/>
                <w:szCs w:val="21"/>
              </w:rPr>
            </w:pPr>
            <w:r>
              <w:rPr>
                <w:rFonts w:ascii="Calibri" w:eastAsia="Calibri" w:hAnsi="Calibri" w:cs="Calibri"/>
                <w:i/>
                <w:color w:val="000000"/>
                <w:sz w:val="21"/>
                <w:szCs w:val="21"/>
              </w:rPr>
              <w:t>Traffic Records Coordination - Ongoing FFY20-FFY22</w:t>
            </w:r>
          </w:p>
        </w:tc>
      </w:tr>
      <w:tr w:rsidR="0009583D" w14:paraId="70D85035" w14:textId="77777777">
        <w:tc>
          <w:tcPr>
            <w:tcW w:w="3975" w:type="dxa"/>
          </w:tcPr>
          <w:p w14:paraId="00000330" w14:textId="77777777" w:rsidR="0009583D" w:rsidRDefault="0009583D">
            <w:pPr>
              <w:spacing w:before="80" w:after="80"/>
              <w:rPr>
                <w:rFonts w:ascii="Calibri" w:eastAsia="Calibri" w:hAnsi="Calibri" w:cs="Calibri"/>
                <w:sz w:val="22"/>
                <w:szCs w:val="22"/>
              </w:rPr>
            </w:pPr>
          </w:p>
        </w:tc>
        <w:tc>
          <w:tcPr>
            <w:tcW w:w="6795" w:type="dxa"/>
          </w:tcPr>
          <w:p w14:paraId="00000331" w14:textId="77777777" w:rsidR="0009583D" w:rsidRDefault="00D14CF3">
            <w:pPr>
              <w:spacing w:before="80" w:after="80"/>
              <w:rPr>
                <w:rFonts w:ascii="Calibri" w:eastAsia="Calibri" w:hAnsi="Calibri" w:cs="Calibri"/>
                <w:sz w:val="22"/>
                <w:szCs w:val="22"/>
              </w:rPr>
            </w:pPr>
            <w:r>
              <w:rPr>
                <w:rFonts w:ascii="Calibri" w:eastAsia="Calibri" w:hAnsi="Calibri" w:cs="Calibri"/>
                <w:sz w:val="22"/>
                <w:szCs w:val="22"/>
              </w:rPr>
              <w:t>Utilize the 2016 NHTSA Traffic Records Assessment as the foundation for a current list of traffic records deficiencies.</w:t>
            </w:r>
          </w:p>
          <w:p w14:paraId="00000332" w14:textId="77777777" w:rsidR="0009583D" w:rsidRDefault="00D14CF3">
            <w:pPr>
              <w:pBdr>
                <w:top w:val="nil"/>
                <w:left w:val="nil"/>
                <w:bottom w:val="nil"/>
                <w:right w:val="nil"/>
                <w:between w:val="nil"/>
              </w:pBdr>
              <w:rPr>
                <w:rFonts w:ascii="Calibri" w:eastAsia="Calibri" w:hAnsi="Calibri" w:cs="Calibri"/>
                <w:b/>
                <w:i/>
                <w:color w:val="1F497D"/>
                <w:sz w:val="22"/>
                <w:szCs w:val="22"/>
              </w:rPr>
            </w:pPr>
            <w:r>
              <w:rPr>
                <w:rFonts w:ascii="Calibri" w:eastAsia="Calibri" w:hAnsi="Calibri" w:cs="Calibri"/>
                <w:b/>
                <w:i/>
                <w:color w:val="1F497D"/>
                <w:sz w:val="22"/>
                <w:szCs w:val="22"/>
              </w:rPr>
              <w:t>TR Projected Projects:</w:t>
            </w:r>
          </w:p>
          <w:p w14:paraId="00000333" w14:textId="77777777" w:rsidR="0009583D" w:rsidRDefault="00D14CF3">
            <w:pPr>
              <w:numPr>
                <w:ilvl w:val="0"/>
                <w:numId w:val="25"/>
              </w:numPr>
              <w:pBdr>
                <w:top w:val="nil"/>
                <w:left w:val="nil"/>
                <w:bottom w:val="nil"/>
                <w:right w:val="nil"/>
                <w:between w:val="nil"/>
              </w:pBdr>
              <w:rPr>
                <w:i/>
                <w:color w:val="000000"/>
                <w:sz w:val="22"/>
                <w:szCs w:val="22"/>
              </w:rPr>
            </w:pPr>
            <w:r>
              <w:rPr>
                <w:rFonts w:ascii="Calibri" w:eastAsia="Calibri" w:hAnsi="Calibri" w:cs="Calibri"/>
                <w:i/>
                <w:color w:val="000000"/>
                <w:sz w:val="22"/>
                <w:szCs w:val="22"/>
              </w:rPr>
              <w:t>Traffic Records Coordination - Ongoing FFY20-FFY22</w:t>
            </w:r>
          </w:p>
        </w:tc>
      </w:tr>
      <w:tr w:rsidR="0009583D" w14:paraId="3589FD43" w14:textId="77777777">
        <w:tc>
          <w:tcPr>
            <w:tcW w:w="3975" w:type="dxa"/>
          </w:tcPr>
          <w:p w14:paraId="00000334" w14:textId="77777777" w:rsidR="0009583D" w:rsidRDefault="0009583D">
            <w:pPr>
              <w:spacing w:before="80" w:after="80"/>
              <w:rPr>
                <w:rFonts w:ascii="Calibri" w:eastAsia="Calibri" w:hAnsi="Calibri" w:cs="Calibri"/>
                <w:sz w:val="22"/>
                <w:szCs w:val="22"/>
              </w:rPr>
            </w:pPr>
          </w:p>
        </w:tc>
        <w:tc>
          <w:tcPr>
            <w:tcW w:w="6795" w:type="dxa"/>
          </w:tcPr>
          <w:p w14:paraId="00000335" w14:textId="77777777" w:rsidR="0009583D" w:rsidRDefault="00D14CF3">
            <w:pPr>
              <w:spacing w:before="80" w:after="80"/>
              <w:rPr>
                <w:rFonts w:ascii="Calibri" w:eastAsia="Calibri" w:hAnsi="Calibri" w:cs="Calibri"/>
                <w:sz w:val="22"/>
                <w:szCs w:val="22"/>
              </w:rPr>
            </w:pPr>
            <w:r>
              <w:rPr>
                <w:rFonts w:ascii="Calibri" w:eastAsia="Calibri" w:hAnsi="Calibri" w:cs="Calibri"/>
                <w:sz w:val="22"/>
                <w:szCs w:val="22"/>
              </w:rPr>
              <w:t xml:space="preserve">Consider lifecycle costs in implementing improvement </w:t>
            </w:r>
          </w:p>
          <w:p w14:paraId="00000336" w14:textId="77777777" w:rsidR="0009583D" w:rsidRDefault="00D14CF3">
            <w:pPr>
              <w:spacing w:before="80" w:after="80"/>
              <w:rPr>
                <w:rFonts w:ascii="Calibri" w:eastAsia="Calibri" w:hAnsi="Calibri" w:cs="Calibri"/>
                <w:sz w:val="22"/>
                <w:szCs w:val="22"/>
              </w:rPr>
            </w:pPr>
            <w:r>
              <w:rPr>
                <w:rFonts w:ascii="Calibri" w:eastAsia="Calibri" w:hAnsi="Calibri" w:cs="Calibri"/>
                <w:sz w:val="22"/>
                <w:szCs w:val="22"/>
              </w:rPr>
              <w:t>projec</w:t>
            </w:r>
            <w:r>
              <w:rPr>
                <w:rFonts w:ascii="Calibri" w:eastAsia="Calibri" w:hAnsi="Calibri" w:cs="Calibri"/>
                <w:sz w:val="22"/>
                <w:szCs w:val="22"/>
              </w:rPr>
              <w:t xml:space="preserve">ts and ensure the Strategic Plan </w:t>
            </w:r>
            <w:proofErr w:type="gramStart"/>
            <w:r>
              <w:rPr>
                <w:rFonts w:ascii="Calibri" w:eastAsia="Calibri" w:hAnsi="Calibri" w:cs="Calibri"/>
                <w:sz w:val="22"/>
                <w:szCs w:val="22"/>
              </w:rPr>
              <w:t>is</w:t>
            </w:r>
            <w:proofErr w:type="gramEnd"/>
            <w:r>
              <w:rPr>
                <w:rFonts w:ascii="Calibri" w:eastAsia="Calibri" w:hAnsi="Calibri" w:cs="Calibri"/>
                <w:sz w:val="22"/>
                <w:szCs w:val="22"/>
              </w:rPr>
              <w:t xml:space="preserve"> responsive to the needs of all stakeholders.</w:t>
            </w:r>
          </w:p>
          <w:p w14:paraId="00000337" w14:textId="77777777" w:rsidR="0009583D" w:rsidRDefault="00D14CF3">
            <w:pPr>
              <w:pBdr>
                <w:top w:val="nil"/>
                <w:left w:val="nil"/>
                <w:bottom w:val="nil"/>
                <w:right w:val="nil"/>
                <w:between w:val="nil"/>
              </w:pBdr>
              <w:rPr>
                <w:rFonts w:ascii="Calibri" w:eastAsia="Calibri" w:hAnsi="Calibri" w:cs="Calibri"/>
                <w:b/>
                <w:i/>
                <w:color w:val="1F497D"/>
                <w:sz w:val="22"/>
                <w:szCs w:val="22"/>
              </w:rPr>
            </w:pPr>
            <w:r>
              <w:rPr>
                <w:rFonts w:ascii="Calibri" w:eastAsia="Calibri" w:hAnsi="Calibri" w:cs="Calibri"/>
                <w:b/>
                <w:i/>
                <w:color w:val="1F497D"/>
                <w:sz w:val="22"/>
                <w:szCs w:val="22"/>
              </w:rPr>
              <w:t>TR Projected Projects:</w:t>
            </w:r>
          </w:p>
          <w:p w14:paraId="00000338" w14:textId="77777777" w:rsidR="0009583D" w:rsidRDefault="00D14CF3">
            <w:pPr>
              <w:numPr>
                <w:ilvl w:val="0"/>
                <w:numId w:val="25"/>
              </w:numPr>
              <w:pBdr>
                <w:top w:val="nil"/>
                <w:left w:val="nil"/>
                <w:bottom w:val="nil"/>
                <w:right w:val="nil"/>
                <w:between w:val="nil"/>
              </w:pBdr>
              <w:rPr>
                <w:i/>
                <w:color w:val="000000"/>
                <w:sz w:val="22"/>
                <w:szCs w:val="22"/>
              </w:rPr>
            </w:pPr>
            <w:r>
              <w:rPr>
                <w:rFonts w:ascii="Calibri" w:eastAsia="Calibri" w:hAnsi="Calibri" w:cs="Calibri"/>
                <w:i/>
                <w:color w:val="000000"/>
                <w:sz w:val="22"/>
                <w:szCs w:val="22"/>
              </w:rPr>
              <w:t>Traffic Records Coordination - Ongoing FFY20-FFY22</w:t>
            </w:r>
          </w:p>
        </w:tc>
      </w:tr>
      <w:tr w:rsidR="0009583D" w14:paraId="09C5BE7F" w14:textId="77777777">
        <w:tc>
          <w:tcPr>
            <w:tcW w:w="3975" w:type="dxa"/>
            <w:shd w:val="clear" w:color="auto" w:fill="auto"/>
          </w:tcPr>
          <w:p w14:paraId="00000339" w14:textId="77777777" w:rsidR="0009583D" w:rsidRDefault="00D14CF3">
            <w:pPr>
              <w:rPr>
                <w:rFonts w:ascii="Calibri" w:eastAsia="Calibri" w:hAnsi="Calibri" w:cs="Calibri"/>
                <w:sz w:val="22"/>
                <w:szCs w:val="22"/>
              </w:rPr>
            </w:pPr>
            <w:r>
              <w:rPr>
                <w:rFonts w:ascii="Calibri" w:eastAsia="Calibri" w:hAnsi="Calibri" w:cs="Calibri"/>
                <w:b/>
                <w:sz w:val="22"/>
                <w:szCs w:val="22"/>
              </w:rPr>
              <w:t xml:space="preserve">Data Use &amp; Integration </w:t>
            </w:r>
          </w:p>
        </w:tc>
        <w:tc>
          <w:tcPr>
            <w:tcW w:w="6795" w:type="dxa"/>
          </w:tcPr>
          <w:p w14:paraId="0000033A" w14:textId="77777777" w:rsidR="0009583D" w:rsidRDefault="00D14CF3">
            <w:pPr>
              <w:rPr>
                <w:rFonts w:ascii="Calibri" w:eastAsia="Calibri" w:hAnsi="Calibri" w:cs="Calibri"/>
                <w:sz w:val="22"/>
                <w:szCs w:val="22"/>
              </w:rPr>
            </w:pPr>
            <w:r>
              <w:rPr>
                <w:rFonts w:ascii="Calibri" w:eastAsia="Calibri" w:hAnsi="Calibri" w:cs="Calibri"/>
                <w:sz w:val="22"/>
                <w:szCs w:val="22"/>
              </w:rPr>
              <w:t>Improve electronic data transfer and automation across all systems.</w:t>
            </w:r>
          </w:p>
          <w:p w14:paraId="0000033B" w14:textId="77777777" w:rsidR="0009583D" w:rsidRDefault="00D14CF3">
            <w:pPr>
              <w:pBdr>
                <w:top w:val="nil"/>
                <w:left w:val="nil"/>
                <w:bottom w:val="nil"/>
                <w:right w:val="nil"/>
                <w:between w:val="nil"/>
              </w:pBdr>
              <w:rPr>
                <w:rFonts w:ascii="Calibri" w:eastAsia="Calibri" w:hAnsi="Calibri" w:cs="Calibri"/>
                <w:b/>
                <w:i/>
                <w:color w:val="1F497D"/>
                <w:sz w:val="22"/>
                <w:szCs w:val="22"/>
              </w:rPr>
            </w:pPr>
            <w:r>
              <w:rPr>
                <w:rFonts w:ascii="Calibri" w:eastAsia="Calibri" w:hAnsi="Calibri" w:cs="Calibri"/>
                <w:b/>
                <w:i/>
                <w:color w:val="1F497D"/>
                <w:sz w:val="22"/>
                <w:szCs w:val="22"/>
              </w:rPr>
              <w:t>TR Projected Projects:</w:t>
            </w:r>
          </w:p>
          <w:p w14:paraId="0000033C" w14:textId="77777777" w:rsidR="0009583D" w:rsidRDefault="00D14CF3">
            <w:pPr>
              <w:numPr>
                <w:ilvl w:val="0"/>
                <w:numId w:val="25"/>
              </w:numPr>
              <w:pBdr>
                <w:top w:val="nil"/>
                <w:left w:val="nil"/>
                <w:bottom w:val="nil"/>
                <w:right w:val="nil"/>
                <w:between w:val="nil"/>
              </w:pBdr>
              <w:rPr>
                <w:i/>
                <w:color w:val="000000"/>
                <w:sz w:val="22"/>
                <w:szCs w:val="22"/>
              </w:rPr>
            </w:pPr>
            <w:r>
              <w:rPr>
                <w:rFonts w:ascii="Calibri" w:eastAsia="Calibri" w:hAnsi="Calibri" w:cs="Calibri"/>
                <w:i/>
                <w:color w:val="000000"/>
                <w:sz w:val="22"/>
                <w:szCs w:val="22"/>
              </w:rPr>
              <w:t>Traffic Records Coordination - Ongoing FFY20-FFY22</w:t>
            </w:r>
          </w:p>
          <w:p w14:paraId="0000033D" w14:textId="77777777" w:rsidR="0009583D" w:rsidRDefault="00D14CF3">
            <w:pPr>
              <w:numPr>
                <w:ilvl w:val="0"/>
                <w:numId w:val="25"/>
              </w:numPr>
              <w:pBdr>
                <w:top w:val="nil"/>
                <w:left w:val="nil"/>
                <w:bottom w:val="nil"/>
                <w:right w:val="nil"/>
                <w:between w:val="nil"/>
              </w:pBdr>
              <w:rPr>
                <w:i/>
                <w:color w:val="000000"/>
                <w:sz w:val="22"/>
                <w:szCs w:val="22"/>
              </w:rPr>
            </w:pPr>
            <w:r>
              <w:rPr>
                <w:rFonts w:ascii="Calibri" w:eastAsia="Calibri" w:hAnsi="Calibri" w:cs="Calibri"/>
                <w:i/>
                <w:color w:val="000000"/>
                <w:sz w:val="22"/>
                <w:szCs w:val="22"/>
              </w:rPr>
              <w:t>Tracs Support &amp; Expansion - Ongoing FFY20-FFY22</w:t>
            </w:r>
          </w:p>
          <w:p w14:paraId="0000033E" w14:textId="77777777" w:rsidR="0009583D" w:rsidRDefault="00D14CF3">
            <w:pPr>
              <w:numPr>
                <w:ilvl w:val="0"/>
                <w:numId w:val="42"/>
              </w:numPr>
              <w:pBdr>
                <w:top w:val="nil"/>
                <w:left w:val="nil"/>
                <w:bottom w:val="nil"/>
                <w:right w:val="nil"/>
                <w:between w:val="nil"/>
              </w:pBdr>
              <w:rPr>
                <w:color w:val="000000"/>
                <w:sz w:val="22"/>
                <w:szCs w:val="22"/>
              </w:rPr>
            </w:pPr>
            <w:r>
              <w:rPr>
                <w:rFonts w:ascii="Calibri" w:eastAsia="Calibri" w:hAnsi="Calibri" w:cs="Calibri"/>
                <w:i/>
                <w:color w:val="000000"/>
                <w:sz w:val="22"/>
                <w:szCs w:val="22"/>
              </w:rPr>
              <w:t>STRS Architecture &amp; Design – Proposed for FFY20-FFY22</w:t>
            </w:r>
          </w:p>
          <w:p w14:paraId="0000033F" w14:textId="77777777" w:rsidR="0009583D" w:rsidRDefault="00D14CF3">
            <w:p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i/>
                <w:color w:val="000000"/>
                <w:sz w:val="22"/>
                <w:szCs w:val="22"/>
              </w:rPr>
              <w:t>Note: All projected projects within the FFY2020-22 Strategic Plan will address data transfer and automation of systems under the advisory of the above projects.</w:t>
            </w:r>
          </w:p>
        </w:tc>
      </w:tr>
      <w:tr w:rsidR="0009583D" w14:paraId="0229C8BC" w14:textId="77777777">
        <w:tc>
          <w:tcPr>
            <w:tcW w:w="3975" w:type="dxa"/>
          </w:tcPr>
          <w:p w14:paraId="00000340" w14:textId="77777777" w:rsidR="0009583D" w:rsidRDefault="0009583D">
            <w:pPr>
              <w:spacing w:before="80" w:after="80"/>
              <w:rPr>
                <w:rFonts w:ascii="Calibri" w:eastAsia="Calibri" w:hAnsi="Calibri" w:cs="Calibri"/>
                <w:sz w:val="22"/>
                <w:szCs w:val="22"/>
              </w:rPr>
            </w:pPr>
          </w:p>
        </w:tc>
        <w:tc>
          <w:tcPr>
            <w:tcW w:w="6795" w:type="dxa"/>
            <w:shd w:val="clear" w:color="auto" w:fill="auto"/>
          </w:tcPr>
          <w:p w14:paraId="00000341" w14:textId="77777777" w:rsidR="0009583D" w:rsidRDefault="00D14CF3">
            <w:pPr>
              <w:spacing w:before="80" w:after="80"/>
              <w:rPr>
                <w:rFonts w:ascii="Calibri" w:eastAsia="Calibri" w:hAnsi="Calibri" w:cs="Calibri"/>
                <w:sz w:val="22"/>
                <w:szCs w:val="22"/>
              </w:rPr>
            </w:pPr>
            <w:r>
              <w:rPr>
                <w:rFonts w:ascii="Calibri" w:eastAsia="Calibri" w:hAnsi="Calibri" w:cs="Calibri"/>
                <w:sz w:val="22"/>
                <w:szCs w:val="22"/>
              </w:rPr>
              <w:t>Develop specific, measurable, and relev</w:t>
            </w:r>
            <w:r>
              <w:rPr>
                <w:rFonts w:ascii="Calibri" w:eastAsia="Calibri" w:hAnsi="Calibri" w:cs="Calibri"/>
                <w:sz w:val="22"/>
                <w:szCs w:val="22"/>
              </w:rPr>
              <w:t>ant goals relative to each system’s data accuracy, completeness, timeliness, integration, uniformity, and accessibility.</w:t>
            </w:r>
          </w:p>
          <w:p w14:paraId="00000342" w14:textId="77777777" w:rsidR="0009583D" w:rsidRDefault="00D14CF3">
            <w:pPr>
              <w:pBdr>
                <w:top w:val="nil"/>
                <w:left w:val="nil"/>
                <w:bottom w:val="nil"/>
                <w:right w:val="nil"/>
                <w:between w:val="nil"/>
              </w:pBdr>
              <w:rPr>
                <w:rFonts w:ascii="Calibri" w:eastAsia="Calibri" w:hAnsi="Calibri" w:cs="Calibri"/>
                <w:b/>
                <w:i/>
                <w:color w:val="1F497D"/>
                <w:sz w:val="22"/>
                <w:szCs w:val="22"/>
              </w:rPr>
            </w:pPr>
            <w:r>
              <w:rPr>
                <w:rFonts w:ascii="Calibri" w:eastAsia="Calibri" w:hAnsi="Calibri" w:cs="Calibri"/>
                <w:b/>
                <w:i/>
                <w:color w:val="1F497D"/>
                <w:sz w:val="22"/>
                <w:szCs w:val="22"/>
              </w:rPr>
              <w:t>TR Projected Projects:</w:t>
            </w:r>
          </w:p>
          <w:p w14:paraId="00000343" w14:textId="77777777" w:rsidR="0009583D" w:rsidRDefault="00D14CF3">
            <w:pPr>
              <w:numPr>
                <w:ilvl w:val="0"/>
                <w:numId w:val="25"/>
              </w:numPr>
              <w:pBdr>
                <w:top w:val="nil"/>
                <w:left w:val="nil"/>
                <w:bottom w:val="nil"/>
                <w:right w:val="nil"/>
                <w:between w:val="nil"/>
              </w:pBdr>
              <w:rPr>
                <w:i/>
                <w:color w:val="000000"/>
                <w:sz w:val="22"/>
                <w:szCs w:val="22"/>
              </w:rPr>
            </w:pPr>
            <w:r>
              <w:rPr>
                <w:rFonts w:ascii="Calibri" w:eastAsia="Calibri" w:hAnsi="Calibri" w:cs="Calibri"/>
                <w:i/>
                <w:color w:val="000000"/>
                <w:sz w:val="22"/>
                <w:szCs w:val="22"/>
              </w:rPr>
              <w:t>Traffic Records Coordination - Ongoing FFY20-FFY22</w:t>
            </w:r>
          </w:p>
          <w:p w14:paraId="00000344" w14:textId="77777777" w:rsidR="0009583D" w:rsidRDefault="00D14CF3">
            <w:pPr>
              <w:numPr>
                <w:ilvl w:val="0"/>
                <w:numId w:val="42"/>
              </w:numPr>
              <w:pBdr>
                <w:top w:val="nil"/>
                <w:left w:val="nil"/>
                <w:bottom w:val="nil"/>
                <w:right w:val="nil"/>
                <w:between w:val="nil"/>
              </w:pBdr>
              <w:rPr>
                <w:color w:val="000000"/>
                <w:sz w:val="22"/>
                <w:szCs w:val="22"/>
              </w:rPr>
            </w:pPr>
            <w:r>
              <w:rPr>
                <w:rFonts w:ascii="Calibri" w:eastAsia="Calibri" w:hAnsi="Calibri" w:cs="Calibri"/>
                <w:i/>
                <w:color w:val="000000"/>
                <w:sz w:val="22"/>
                <w:szCs w:val="22"/>
              </w:rPr>
              <w:t>STRS Architecture &amp; Design – Proposed for FFY20-FFY22</w:t>
            </w:r>
          </w:p>
          <w:p w14:paraId="00000345" w14:textId="77777777" w:rsidR="0009583D" w:rsidRDefault="00D14CF3">
            <w:p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i/>
                <w:color w:val="000000"/>
                <w:sz w:val="22"/>
                <w:szCs w:val="22"/>
              </w:rPr>
              <w:t>Note: All projected projects within the FFY2020-22 Strategic Plan will address data transfer and automation of systems under the advisory of the above projects.</w:t>
            </w:r>
          </w:p>
        </w:tc>
      </w:tr>
      <w:tr w:rsidR="0009583D" w14:paraId="1806896C" w14:textId="77777777">
        <w:tc>
          <w:tcPr>
            <w:tcW w:w="3975" w:type="dxa"/>
          </w:tcPr>
          <w:p w14:paraId="00000346" w14:textId="77777777" w:rsidR="0009583D" w:rsidRDefault="0009583D">
            <w:pPr>
              <w:spacing w:before="80" w:after="80"/>
              <w:rPr>
                <w:rFonts w:ascii="Calibri" w:eastAsia="Calibri" w:hAnsi="Calibri" w:cs="Calibri"/>
                <w:sz w:val="22"/>
                <w:szCs w:val="22"/>
              </w:rPr>
            </w:pPr>
          </w:p>
        </w:tc>
        <w:tc>
          <w:tcPr>
            <w:tcW w:w="6795" w:type="dxa"/>
          </w:tcPr>
          <w:p w14:paraId="00000347" w14:textId="77777777" w:rsidR="0009583D" w:rsidRDefault="00D14CF3">
            <w:pPr>
              <w:spacing w:before="80" w:after="80"/>
              <w:rPr>
                <w:rFonts w:ascii="Calibri" w:eastAsia="Calibri" w:hAnsi="Calibri" w:cs="Calibri"/>
                <w:sz w:val="22"/>
                <w:szCs w:val="22"/>
              </w:rPr>
            </w:pPr>
            <w:r>
              <w:rPr>
                <w:rFonts w:ascii="Calibri" w:eastAsia="Calibri" w:hAnsi="Calibri" w:cs="Calibri"/>
                <w:sz w:val="22"/>
                <w:szCs w:val="22"/>
              </w:rPr>
              <w:t xml:space="preserve">Each database used by the six component systems should have a documented process, integrated </w:t>
            </w:r>
            <w:r>
              <w:rPr>
                <w:rFonts w:ascii="Calibri" w:eastAsia="Calibri" w:hAnsi="Calibri" w:cs="Calibri"/>
                <w:sz w:val="22"/>
                <w:szCs w:val="22"/>
              </w:rPr>
              <w:t>into operations, for keeping current and consistent its data dictionary, coding manual, and training manuals.</w:t>
            </w:r>
          </w:p>
          <w:p w14:paraId="00000348" w14:textId="77777777" w:rsidR="0009583D" w:rsidRDefault="00D14CF3">
            <w:pPr>
              <w:pBdr>
                <w:top w:val="nil"/>
                <w:left w:val="nil"/>
                <w:bottom w:val="nil"/>
                <w:right w:val="nil"/>
                <w:between w:val="nil"/>
              </w:pBdr>
              <w:rPr>
                <w:rFonts w:ascii="Calibri" w:eastAsia="Calibri" w:hAnsi="Calibri" w:cs="Calibri"/>
                <w:b/>
                <w:i/>
                <w:color w:val="1F497D"/>
                <w:sz w:val="22"/>
                <w:szCs w:val="22"/>
              </w:rPr>
            </w:pPr>
            <w:r>
              <w:rPr>
                <w:rFonts w:ascii="Calibri" w:eastAsia="Calibri" w:hAnsi="Calibri" w:cs="Calibri"/>
                <w:b/>
                <w:i/>
                <w:color w:val="1F497D"/>
                <w:sz w:val="22"/>
                <w:szCs w:val="22"/>
              </w:rPr>
              <w:t>TR Projected Projects:</w:t>
            </w:r>
          </w:p>
          <w:p w14:paraId="00000349" w14:textId="77777777" w:rsidR="0009583D" w:rsidRDefault="00D14CF3">
            <w:pPr>
              <w:numPr>
                <w:ilvl w:val="0"/>
                <w:numId w:val="25"/>
              </w:numPr>
              <w:pBdr>
                <w:top w:val="nil"/>
                <w:left w:val="nil"/>
                <w:bottom w:val="nil"/>
                <w:right w:val="nil"/>
                <w:between w:val="nil"/>
              </w:pBdr>
              <w:rPr>
                <w:i/>
                <w:color w:val="000000"/>
                <w:sz w:val="22"/>
                <w:szCs w:val="22"/>
              </w:rPr>
            </w:pPr>
            <w:r>
              <w:rPr>
                <w:rFonts w:ascii="Calibri" w:eastAsia="Calibri" w:hAnsi="Calibri" w:cs="Calibri"/>
                <w:i/>
                <w:color w:val="000000"/>
                <w:sz w:val="22"/>
                <w:szCs w:val="22"/>
              </w:rPr>
              <w:t>Traffic Records Coordination - Ongoing FFY20-FFY22</w:t>
            </w:r>
          </w:p>
          <w:p w14:paraId="0000034A" w14:textId="77777777" w:rsidR="0009583D" w:rsidRDefault="00D14CF3">
            <w:pPr>
              <w:numPr>
                <w:ilvl w:val="0"/>
                <w:numId w:val="42"/>
              </w:numPr>
              <w:pBdr>
                <w:top w:val="nil"/>
                <w:left w:val="nil"/>
                <w:bottom w:val="nil"/>
                <w:right w:val="nil"/>
                <w:between w:val="nil"/>
              </w:pBdr>
              <w:rPr>
                <w:color w:val="000000"/>
                <w:sz w:val="22"/>
                <w:szCs w:val="22"/>
              </w:rPr>
            </w:pPr>
            <w:r>
              <w:rPr>
                <w:rFonts w:ascii="Calibri" w:eastAsia="Calibri" w:hAnsi="Calibri" w:cs="Calibri"/>
                <w:i/>
                <w:color w:val="000000"/>
                <w:sz w:val="22"/>
                <w:szCs w:val="22"/>
              </w:rPr>
              <w:t>STRS Architecture &amp; Design – Proposed for FFY20-FFY22</w:t>
            </w:r>
          </w:p>
          <w:p w14:paraId="0000034B" w14:textId="77777777" w:rsidR="0009583D" w:rsidRDefault="00D14CF3">
            <w:p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i/>
                <w:color w:val="000000"/>
                <w:sz w:val="22"/>
                <w:szCs w:val="22"/>
              </w:rPr>
              <w:t>Note: All projected projects within the FFY2020-22 Strategic Plan will address data transfer and automation of systems under the advisory of the above projects.</w:t>
            </w:r>
          </w:p>
        </w:tc>
      </w:tr>
      <w:tr w:rsidR="0009583D" w14:paraId="4DD2C5C2" w14:textId="77777777">
        <w:tc>
          <w:tcPr>
            <w:tcW w:w="3975" w:type="dxa"/>
          </w:tcPr>
          <w:p w14:paraId="0000034C" w14:textId="77777777" w:rsidR="0009583D" w:rsidRDefault="0009583D">
            <w:pPr>
              <w:spacing w:before="80" w:after="80"/>
              <w:rPr>
                <w:rFonts w:ascii="Calibri" w:eastAsia="Calibri" w:hAnsi="Calibri" w:cs="Calibri"/>
                <w:sz w:val="22"/>
                <w:szCs w:val="22"/>
              </w:rPr>
            </w:pPr>
          </w:p>
        </w:tc>
        <w:tc>
          <w:tcPr>
            <w:tcW w:w="6795" w:type="dxa"/>
          </w:tcPr>
          <w:p w14:paraId="0000034D" w14:textId="77777777" w:rsidR="0009583D" w:rsidRDefault="00D14CF3">
            <w:pPr>
              <w:pBdr>
                <w:top w:val="nil"/>
                <w:left w:val="nil"/>
                <w:bottom w:val="nil"/>
                <w:right w:val="nil"/>
                <w:between w:val="nil"/>
              </w:pBdr>
              <w:rPr>
                <w:rFonts w:ascii="Calibri" w:eastAsia="Calibri" w:hAnsi="Calibri" w:cs="Calibri"/>
                <w:b/>
                <w:i/>
                <w:color w:val="00B050"/>
                <w:sz w:val="22"/>
                <w:szCs w:val="22"/>
              </w:rPr>
            </w:pPr>
            <w:r>
              <w:rPr>
                <w:rFonts w:ascii="Calibri" w:eastAsia="Calibri" w:hAnsi="Calibri" w:cs="Calibri"/>
                <w:color w:val="000000"/>
                <w:sz w:val="22"/>
                <w:szCs w:val="22"/>
              </w:rPr>
              <w:t>Each traffic records system should have a formal quality audit process in place. Random data sampling and a formal user feedback loop are critical even when data validation rules exist.</w:t>
            </w:r>
            <w:r>
              <w:rPr>
                <w:rFonts w:ascii="Calibri" w:eastAsia="Calibri" w:hAnsi="Calibri" w:cs="Calibri"/>
                <w:b/>
                <w:i/>
                <w:color w:val="00B050"/>
                <w:sz w:val="22"/>
                <w:szCs w:val="22"/>
              </w:rPr>
              <w:t xml:space="preserve"> </w:t>
            </w:r>
          </w:p>
          <w:p w14:paraId="0000034E" w14:textId="77777777" w:rsidR="0009583D" w:rsidRDefault="0009583D">
            <w:pPr>
              <w:pBdr>
                <w:top w:val="nil"/>
                <w:left w:val="nil"/>
                <w:bottom w:val="nil"/>
                <w:right w:val="nil"/>
                <w:between w:val="nil"/>
              </w:pBdr>
              <w:rPr>
                <w:rFonts w:ascii="Calibri" w:eastAsia="Calibri" w:hAnsi="Calibri" w:cs="Calibri"/>
                <w:b/>
                <w:i/>
                <w:color w:val="00B050"/>
                <w:sz w:val="22"/>
                <w:szCs w:val="22"/>
              </w:rPr>
            </w:pPr>
          </w:p>
          <w:p w14:paraId="0000034F" w14:textId="77777777" w:rsidR="0009583D" w:rsidRDefault="00D14CF3">
            <w:pPr>
              <w:pBdr>
                <w:top w:val="nil"/>
                <w:left w:val="nil"/>
                <w:bottom w:val="nil"/>
                <w:right w:val="nil"/>
                <w:between w:val="nil"/>
              </w:pBdr>
              <w:rPr>
                <w:rFonts w:ascii="Calibri" w:eastAsia="Calibri" w:hAnsi="Calibri" w:cs="Calibri"/>
                <w:b/>
                <w:i/>
                <w:color w:val="1F497D"/>
                <w:sz w:val="22"/>
                <w:szCs w:val="22"/>
              </w:rPr>
            </w:pPr>
            <w:r>
              <w:rPr>
                <w:rFonts w:ascii="Calibri" w:eastAsia="Calibri" w:hAnsi="Calibri" w:cs="Calibri"/>
                <w:b/>
                <w:i/>
                <w:color w:val="1F497D"/>
                <w:sz w:val="22"/>
                <w:szCs w:val="22"/>
              </w:rPr>
              <w:t>TR Projected Projects:</w:t>
            </w:r>
          </w:p>
          <w:p w14:paraId="00000350" w14:textId="77777777" w:rsidR="0009583D" w:rsidRDefault="00D14CF3">
            <w:pPr>
              <w:numPr>
                <w:ilvl w:val="0"/>
                <w:numId w:val="25"/>
              </w:numPr>
              <w:pBdr>
                <w:top w:val="nil"/>
                <w:left w:val="nil"/>
                <w:bottom w:val="nil"/>
                <w:right w:val="nil"/>
                <w:between w:val="nil"/>
              </w:pBdr>
              <w:rPr>
                <w:i/>
                <w:color w:val="000000"/>
                <w:sz w:val="22"/>
                <w:szCs w:val="22"/>
              </w:rPr>
            </w:pPr>
            <w:r>
              <w:rPr>
                <w:rFonts w:ascii="Calibri" w:eastAsia="Calibri" w:hAnsi="Calibri" w:cs="Calibri"/>
                <w:i/>
                <w:color w:val="000000"/>
                <w:sz w:val="22"/>
                <w:szCs w:val="22"/>
              </w:rPr>
              <w:t>Traffic Records Coordination - Ongoing FFY20-FFY22</w:t>
            </w:r>
          </w:p>
          <w:p w14:paraId="00000351" w14:textId="77777777" w:rsidR="0009583D" w:rsidRDefault="00D14CF3">
            <w:pPr>
              <w:numPr>
                <w:ilvl w:val="0"/>
                <w:numId w:val="42"/>
              </w:numPr>
              <w:pBdr>
                <w:top w:val="nil"/>
                <w:left w:val="nil"/>
                <w:bottom w:val="nil"/>
                <w:right w:val="nil"/>
                <w:between w:val="nil"/>
              </w:pBdr>
              <w:rPr>
                <w:color w:val="000000"/>
                <w:sz w:val="22"/>
                <w:szCs w:val="22"/>
              </w:rPr>
            </w:pPr>
            <w:r>
              <w:rPr>
                <w:rFonts w:ascii="Calibri" w:eastAsia="Calibri" w:hAnsi="Calibri" w:cs="Calibri"/>
                <w:i/>
                <w:color w:val="000000"/>
                <w:sz w:val="22"/>
                <w:szCs w:val="22"/>
              </w:rPr>
              <w:t>STRS Architecture &amp; Design – Proposed for FFY20-FFY22</w:t>
            </w:r>
          </w:p>
        </w:tc>
      </w:tr>
      <w:tr w:rsidR="0009583D" w14:paraId="29F985EF" w14:textId="77777777">
        <w:tc>
          <w:tcPr>
            <w:tcW w:w="3975" w:type="dxa"/>
          </w:tcPr>
          <w:p w14:paraId="00000352" w14:textId="77777777" w:rsidR="0009583D" w:rsidRDefault="0009583D">
            <w:pPr>
              <w:spacing w:before="80" w:after="80"/>
              <w:rPr>
                <w:rFonts w:ascii="Calibri" w:eastAsia="Calibri" w:hAnsi="Calibri" w:cs="Calibri"/>
                <w:sz w:val="22"/>
                <w:szCs w:val="22"/>
              </w:rPr>
            </w:pPr>
          </w:p>
        </w:tc>
        <w:tc>
          <w:tcPr>
            <w:tcW w:w="6795" w:type="dxa"/>
          </w:tcPr>
          <w:p w14:paraId="00000353" w14:textId="77777777" w:rsidR="0009583D" w:rsidRDefault="00D14CF3">
            <w:pPr>
              <w:spacing w:before="80" w:after="80"/>
              <w:rPr>
                <w:rFonts w:ascii="Calibri" w:eastAsia="Calibri" w:hAnsi="Calibri" w:cs="Calibri"/>
                <w:sz w:val="22"/>
                <w:szCs w:val="22"/>
              </w:rPr>
            </w:pPr>
            <w:r>
              <w:rPr>
                <w:rFonts w:ascii="Calibri" w:eastAsia="Calibri" w:hAnsi="Calibri" w:cs="Calibri"/>
                <w:sz w:val="22"/>
                <w:szCs w:val="22"/>
              </w:rPr>
              <w:t>System database users and managers also identified opportunities for improvement, including addressing system inconsistencies and limitations, and opportunities for increased data integration or collaboration.</w:t>
            </w:r>
          </w:p>
          <w:p w14:paraId="00000354" w14:textId="77777777" w:rsidR="0009583D" w:rsidRDefault="00D14CF3">
            <w:pPr>
              <w:pBdr>
                <w:top w:val="nil"/>
                <w:left w:val="nil"/>
                <w:bottom w:val="nil"/>
                <w:right w:val="nil"/>
                <w:between w:val="nil"/>
              </w:pBdr>
              <w:rPr>
                <w:rFonts w:ascii="Calibri" w:eastAsia="Calibri" w:hAnsi="Calibri" w:cs="Calibri"/>
                <w:b/>
                <w:i/>
                <w:color w:val="1F497D"/>
                <w:sz w:val="22"/>
                <w:szCs w:val="22"/>
              </w:rPr>
            </w:pPr>
            <w:r>
              <w:rPr>
                <w:rFonts w:ascii="Calibri" w:eastAsia="Calibri" w:hAnsi="Calibri" w:cs="Calibri"/>
                <w:b/>
                <w:i/>
                <w:color w:val="1F497D"/>
                <w:sz w:val="22"/>
                <w:szCs w:val="22"/>
              </w:rPr>
              <w:t>TR Projected Projects:</w:t>
            </w:r>
          </w:p>
          <w:p w14:paraId="00000355" w14:textId="77777777" w:rsidR="0009583D" w:rsidRDefault="00D14CF3">
            <w:pPr>
              <w:numPr>
                <w:ilvl w:val="0"/>
                <w:numId w:val="25"/>
              </w:numPr>
              <w:pBdr>
                <w:top w:val="nil"/>
                <w:left w:val="nil"/>
                <w:bottom w:val="nil"/>
                <w:right w:val="nil"/>
                <w:between w:val="nil"/>
              </w:pBdr>
              <w:rPr>
                <w:i/>
                <w:color w:val="000000"/>
                <w:sz w:val="22"/>
                <w:szCs w:val="22"/>
              </w:rPr>
            </w:pPr>
            <w:r>
              <w:rPr>
                <w:rFonts w:ascii="Calibri" w:eastAsia="Calibri" w:hAnsi="Calibri" w:cs="Calibri"/>
                <w:i/>
                <w:color w:val="000000"/>
                <w:sz w:val="22"/>
                <w:szCs w:val="22"/>
              </w:rPr>
              <w:t>Traffic Records Coordination - Ongoing FFY20-FFY22</w:t>
            </w:r>
          </w:p>
          <w:p w14:paraId="00000356" w14:textId="77777777" w:rsidR="0009583D" w:rsidRDefault="00D14CF3">
            <w:pPr>
              <w:numPr>
                <w:ilvl w:val="0"/>
                <w:numId w:val="42"/>
              </w:numPr>
              <w:pBdr>
                <w:top w:val="nil"/>
                <w:left w:val="nil"/>
                <w:bottom w:val="nil"/>
                <w:right w:val="nil"/>
                <w:between w:val="nil"/>
              </w:pBdr>
              <w:rPr>
                <w:color w:val="000000"/>
                <w:sz w:val="22"/>
                <w:szCs w:val="22"/>
              </w:rPr>
            </w:pPr>
            <w:r>
              <w:rPr>
                <w:rFonts w:ascii="Calibri" w:eastAsia="Calibri" w:hAnsi="Calibri" w:cs="Calibri"/>
                <w:i/>
                <w:color w:val="000000"/>
                <w:sz w:val="22"/>
                <w:szCs w:val="22"/>
              </w:rPr>
              <w:t>STRS Architecture &amp; Design – Proposed for FFY20-FFY22</w:t>
            </w:r>
          </w:p>
          <w:p w14:paraId="00000357" w14:textId="77777777" w:rsidR="0009583D" w:rsidRDefault="00D14CF3">
            <w:p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i/>
                <w:color w:val="000000"/>
                <w:sz w:val="22"/>
                <w:szCs w:val="22"/>
              </w:rPr>
              <w:t xml:space="preserve">Note: All projected projects within the FFY2020-22 Strategic Plan will address data transfer and automation of systems under the advisory of the above </w:t>
            </w:r>
            <w:r>
              <w:rPr>
                <w:rFonts w:ascii="Calibri" w:eastAsia="Calibri" w:hAnsi="Calibri" w:cs="Calibri"/>
                <w:i/>
                <w:color w:val="000000"/>
                <w:sz w:val="22"/>
                <w:szCs w:val="22"/>
              </w:rPr>
              <w:t>two projects.</w:t>
            </w:r>
          </w:p>
        </w:tc>
      </w:tr>
    </w:tbl>
    <w:p w14:paraId="00000358" w14:textId="0A8BC4F6" w:rsidR="0009583D" w:rsidRDefault="00D14CF3">
      <w:pPr>
        <w:spacing w:after="0"/>
      </w:pPr>
      <w:r>
        <w:rPr>
          <w:sz w:val="18"/>
          <w:szCs w:val="18"/>
        </w:rPr>
        <w:t xml:space="preserve">The Traffic Records Assessment Final Report, April 14, </w:t>
      </w:r>
      <w:r w:rsidR="00A45148">
        <w:rPr>
          <w:sz w:val="18"/>
          <w:szCs w:val="18"/>
        </w:rPr>
        <w:t>2016,</w:t>
      </w:r>
      <w:r>
        <w:rPr>
          <w:sz w:val="18"/>
          <w:szCs w:val="18"/>
        </w:rPr>
        <w:t xml:space="preserve"> can be found at:</w:t>
      </w:r>
      <w:hyperlink r:id="rId30">
        <w:r>
          <w:rPr>
            <w:b/>
            <w:color w:val="0000FF"/>
            <w:sz w:val="18"/>
            <w:szCs w:val="18"/>
            <w:u w:val="single"/>
          </w:rPr>
          <w:t>http://nmtrafficrecords.com/wp-content/uploads/NM-TRA-Final_Report_041416.pdf</w:t>
        </w:r>
      </w:hyperlink>
    </w:p>
    <w:p w14:paraId="00000359" w14:textId="77777777" w:rsidR="0009583D" w:rsidRDefault="0009583D">
      <w:pPr>
        <w:spacing w:after="0"/>
        <w:rPr>
          <w:b/>
          <w:color w:val="0000FF"/>
          <w:sz w:val="18"/>
          <w:szCs w:val="18"/>
          <w:u w:val="single"/>
        </w:rPr>
      </w:pPr>
    </w:p>
    <w:p w14:paraId="0000035A" w14:textId="77777777" w:rsidR="0009583D" w:rsidRDefault="00D14CF3">
      <w:pPr>
        <w:rPr>
          <w:b/>
          <w:color w:val="0070C0"/>
          <w:sz w:val="28"/>
          <w:szCs w:val="28"/>
        </w:rPr>
      </w:pPr>
      <w:r>
        <w:br w:type="page"/>
      </w:r>
      <w:r>
        <w:rPr>
          <w:b/>
          <w:color w:val="0070C0"/>
          <w:sz w:val="28"/>
          <w:szCs w:val="28"/>
        </w:rPr>
        <w:lastRenderedPageBreak/>
        <w:t>III   Traffic Records Core Systems</w:t>
      </w:r>
    </w:p>
    <w:p w14:paraId="0000035B" w14:textId="77777777" w:rsidR="0009583D" w:rsidRDefault="00D14CF3">
      <w:pPr>
        <w:spacing w:before="80" w:after="80"/>
        <w:rPr>
          <w:b/>
          <w:color w:val="1F497D"/>
          <w:sz w:val="28"/>
          <w:szCs w:val="28"/>
        </w:rPr>
      </w:pPr>
      <w:r>
        <w:rPr>
          <w:b/>
          <w:color w:val="1F497D"/>
          <w:sz w:val="28"/>
          <w:szCs w:val="28"/>
        </w:rPr>
        <w:t xml:space="preserve">3.1   Summary of Projected Projects &amp; Funding </w:t>
      </w:r>
      <w:r>
        <w:rPr>
          <w:b/>
          <w:color w:val="1F497D"/>
          <w:sz w:val="28"/>
          <w:szCs w:val="28"/>
        </w:rPr>
        <w:t>for FFY20-FFY22 *</w:t>
      </w:r>
    </w:p>
    <w:p w14:paraId="0000035C" w14:textId="77777777" w:rsidR="0009583D" w:rsidRDefault="0009583D">
      <w:pPr>
        <w:spacing w:before="80" w:after="80"/>
        <w:rPr>
          <w:b/>
          <w:color w:val="1F497D"/>
          <w:sz w:val="16"/>
          <w:szCs w:val="16"/>
        </w:rPr>
      </w:pPr>
    </w:p>
    <w:tbl>
      <w:tblPr>
        <w:tblStyle w:val="a6"/>
        <w:tblW w:w="10530" w:type="dxa"/>
        <w:tblLayout w:type="fixed"/>
        <w:tblLook w:val="0400" w:firstRow="0" w:lastRow="0" w:firstColumn="0" w:lastColumn="0" w:noHBand="0" w:noVBand="1"/>
      </w:tblPr>
      <w:tblGrid>
        <w:gridCol w:w="1590"/>
        <w:gridCol w:w="1515"/>
        <w:gridCol w:w="1140"/>
        <w:gridCol w:w="1035"/>
        <w:gridCol w:w="1140"/>
        <w:gridCol w:w="1290"/>
        <w:gridCol w:w="1680"/>
        <w:gridCol w:w="1140"/>
      </w:tblGrid>
      <w:tr w:rsidR="0009583D" w14:paraId="6493EF39" w14:textId="77777777">
        <w:trPr>
          <w:trHeight w:val="585"/>
        </w:trPr>
        <w:tc>
          <w:tcPr>
            <w:tcW w:w="1590" w:type="dxa"/>
            <w:tcBorders>
              <w:top w:val="single" w:sz="4" w:space="0" w:color="000000"/>
              <w:left w:val="single" w:sz="4" w:space="0" w:color="000000"/>
              <w:bottom w:val="single" w:sz="4" w:space="0" w:color="000000"/>
              <w:right w:val="nil"/>
            </w:tcBorders>
            <w:shd w:val="clear" w:color="auto" w:fill="auto"/>
            <w:vAlign w:val="center"/>
          </w:tcPr>
          <w:p w14:paraId="0000035D" w14:textId="77777777" w:rsidR="0009583D" w:rsidRDefault="00D14CF3">
            <w:pPr>
              <w:rPr>
                <w:b/>
                <w:color w:val="000000"/>
              </w:rPr>
            </w:pPr>
            <w:r>
              <w:rPr>
                <w:b/>
                <w:color w:val="000000"/>
              </w:rPr>
              <w:t>STRS No.       NMDOT No.</w:t>
            </w:r>
          </w:p>
        </w:tc>
        <w:tc>
          <w:tcPr>
            <w:tcW w:w="1515" w:type="dxa"/>
            <w:tcBorders>
              <w:top w:val="single" w:sz="4" w:space="0" w:color="000000"/>
              <w:left w:val="nil"/>
              <w:bottom w:val="single" w:sz="4" w:space="0" w:color="000000"/>
              <w:right w:val="nil"/>
            </w:tcBorders>
            <w:shd w:val="clear" w:color="auto" w:fill="auto"/>
            <w:vAlign w:val="center"/>
          </w:tcPr>
          <w:p w14:paraId="0000035E" w14:textId="77777777" w:rsidR="0009583D" w:rsidRDefault="00D14CF3">
            <w:pPr>
              <w:jc w:val="center"/>
              <w:rPr>
                <w:b/>
                <w:color w:val="000000"/>
              </w:rPr>
            </w:pPr>
            <w:r>
              <w:rPr>
                <w:b/>
                <w:color w:val="000000"/>
              </w:rPr>
              <w:t>Description</w:t>
            </w:r>
          </w:p>
        </w:tc>
        <w:tc>
          <w:tcPr>
            <w:tcW w:w="1140" w:type="dxa"/>
            <w:tcBorders>
              <w:top w:val="single" w:sz="4" w:space="0" w:color="000000"/>
              <w:left w:val="nil"/>
              <w:bottom w:val="single" w:sz="4" w:space="0" w:color="000000"/>
              <w:right w:val="nil"/>
            </w:tcBorders>
            <w:shd w:val="clear" w:color="auto" w:fill="auto"/>
          </w:tcPr>
          <w:p w14:paraId="0000035F" w14:textId="77777777" w:rsidR="0009583D" w:rsidRDefault="00D14CF3">
            <w:pPr>
              <w:jc w:val="center"/>
              <w:rPr>
                <w:b/>
                <w:color w:val="000000"/>
              </w:rPr>
            </w:pPr>
            <w:r>
              <w:rPr>
                <w:b/>
                <w:color w:val="000000"/>
              </w:rPr>
              <w:t>State or Federal Funding</w:t>
            </w:r>
          </w:p>
        </w:tc>
        <w:tc>
          <w:tcPr>
            <w:tcW w:w="1035" w:type="dxa"/>
            <w:tcBorders>
              <w:top w:val="single" w:sz="4" w:space="0" w:color="000000"/>
              <w:left w:val="nil"/>
              <w:bottom w:val="single" w:sz="4" w:space="0" w:color="000000"/>
              <w:right w:val="nil"/>
            </w:tcBorders>
            <w:shd w:val="clear" w:color="auto" w:fill="auto"/>
            <w:vAlign w:val="center"/>
          </w:tcPr>
          <w:p w14:paraId="00000360" w14:textId="43115055" w:rsidR="0009583D" w:rsidRDefault="00830389">
            <w:pPr>
              <w:jc w:val="center"/>
              <w:rPr>
                <w:b/>
                <w:color w:val="000000"/>
              </w:rPr>
            </w:pPr>
            <w:r>
              <w:rPr>
                <w:b/>
                <w:color w:val="000000"/>
              </w:rPr>
              <w:t>Funding Source</w:t>
            </w:r>
            <w:r w:rsidR="00D14CF3">
              <w:rPr>
                <w:b/>
                <w:color w:val="000000"/>
              </w:rPr>
              <w:t xml:space="preserve"> **</w:t>
            </w:r>
          </w:p>
        </w:tc>
        <w:tc>
          <w:tcPr>
            <w:tcW w:w="1140" w:type="dxa"/>
            <w:tcBorders>
              <w:top w:val="single" w:sz="4" w:space="0" w:color="000000"/>
              <w:left w:val="nil"/>
              <w:bottom w:val="single" w:sz="4" w:space="0" w:color="000000"/>
              <w:right w:val="nil"/>
            </w:tcBorders>
            <w:shd w:val="clear" w:color="auto" w:fill="auto"/>
            <w:vAlign w:val="center"/>
          </w:tcPr>
          <w:p w14:paraId="00000361" w14:textId="77777777" w:rsidR="0009583D" w:rsidRDefault="00D14CF3">
            <w:pPr>
              <w:jc w:val="center"/>
              <w:rPr>
                <w:b/>
                <w:color w:val="000000"/>
              </w:rPr>
            </w:pPr>
            <w:r>
              <w:rPr>
                <w:b/>
                <w:color w:val="000000"/>
              </w:rPr>
              <w:t>FFY20</w:t>
            </w:r>
          </w:p>
        </w:tc>
        <w:tc>
          <w:tcPr>
            <w:tcW w:w="1290" w:type="dxa"/>
            <w:tcBorders>
              <w:top w:val="single" w:sz="4" w:space="0" w:color="000000"/>
              <w:left w:val="nil"/>
              <w:bottom w:val="single" w:sz="4" w:space="0" w:color="000000"/>
              <w:right w:val="nil"/>
            </w:tcBorders>
            <w:shd w:val="clear" w:color="auto" w:fill="auto"/>
            <w:vAlign w:val="center"/>
          </w:tcPr>
          <w:p w14:paraId="00000362" w14:textId="77777777" w:rsidR="0009583D" w:rsidRDefault="00D14CF3">
            <w:pPr>
              <w:jc w:val="center"/>
              <w:rPr>
                <w:b/>
                <w:color w:val="000000"/>
              </w:rPr>
            </w:pPr>
            <w:r>
              <w:rPr>
                <w:b/>
                <w:color w:val="000000"/>
              </w:rPr>
              <w:t>FFY21</w:t>
            </w:r>
          </w:p>
        </w:tc>
        <w:tc>
          <w:tcPr>
            <w:tcW w:w="1680" w:type="dxa"/>
            <w:tcBorders>
              <w:top w:val="single" w:sz="4" w:space="0" w:color="000000"/>
              <w:left w:val="nil"/>
              <w:bottom w:val="single" w:sz="4" w:space="0" w:color="000000"/>
              <w:right w:val="nil"/>
            </w:tcBorders>
            <w:shd w:val="clear" w:color="auto" w:fill="auto"/>
            <w:vAlign w:val="center"/>
          </w:tcPr>
          <w:p w14:paraId="00000363" w14:textId="77777777" w:rsidR="0009583D" w:rsidRDefault="00D14CF3">
            <w:pPr>
              <w:jc w:val="center"/>
              <w:rPr>
                <w:b/>
                <w:color w:val="000000"/>
              </w:rPr>
            </w:pPr>
            <w:r>
              <w:rPr>
                <w:b/>
                <w:color w:val="000000"/>
              </w:rPr>
              <w:t>FFY22</w:t>
            </w:r>
          </w:p>
        </w:tc>
        <w:tc>
          <w:tcPr>
            <w:tcW w:w="1140" w:type="dxa"/>
            <w:tcBorders>
              <w:top w:val="single" w:sz="4" w:space="0" w:color="000000"/>
              <w:left w:val="nil"/>
              <w:bottom w:val="single" w:sz="4" w:space="0" w:color="000000"/>
              <w:right w:val="single" w:sz="4" w:space="0" w:color="000000"/>
            </w:tcBorders>
            <w:shd w:val="clear" w:color="auto" w:fill="auto"/>
            <w:vAlign w:val="center"/>
          </w:tcPr>
          <w:p w14:paraId="00000364" w14:textId="77777777" w:rsidR="0009583D" w:rsidRDefault="00D14CF3">
            <w:pPr>
              <w:jc w:val="center"/>
              <w:rPr>
                <w:b/>
                <w:color w:val="000000"/>
              </w:rPr>
            </w:pPr>
            <w:r>
              <w:rPr>
                <w:b/>
                <w:color w:val="000000"/>
              </w:rPr>
              <w:t xml:space="preserve">   FFY20-FFY22 TOTAL</w:t>
            </w:r>
          </w:p>
        </w:tc>
      </w:tr>
      <w:tr w:rsidR="0009583D" w14:paraId="1A4D4FE6" w14:textId="77777777">
        <w:trPr>
          <w:trHeight w:val="187"/>
        </w:trPr>
        <w:tc>
          <w:tcPr>
            <w:tcW w:w="1590" w:type="dxa"/>
            <w:tcBorders>
              <w:top w:val="nil"/>
              <w:left w:val="single" w:sz="4" w:space="0" w:color="000000"/>
              <w:bottom w:val="nil"/>
              <w:right w:val="nil"/>
            </w:tcBorders>
            <w:shd w:val="clear" w:color="auto" w:fill="auto"/>
            <w:vAlign w:val="bottom"/>
          </w:tcPr>
          <w:p w14:paraId="00000365" w14:textId="77777777" w:rsidR="0009583D" w:rsidRDefault="00D14CF3">
            <w:pPr>
              <w:rPr>
                <w:color w:val="000000"/>
                <w:sz w:val="18"/>
                <w:szCs w:val="18"/>
              </w:rPr>
            </w:pPr>
            <w:r>
              <w:rPr>
                <w:color w:val="000000"/>
                <w:sz w:val="18"/>
                <w:szCs w:val="18"/>
              </w:rPr>
              <w:t> </w:t>
            </w:r>
          </w:p>
        </w:tc>
        <w:tc>
          <w:tcPr>
            <w:tcW w:w="1515" w:type="dxa"/>
            <w:tcBorders>
              <w:top w:val="nil"/>
              <w:left w:val="nil"/>
              <w:bottom w:val="nil"/>
              <w:right w:val="nil"/>
            </w:tcBorders>
            <w:shd w:val="clear" w:color="auto" w:fill="auto"/>
            <w:vAlign w:val="bottom"/>
          </w:tcPr>
          <w:p w14:paraId="00000366" w14:textId="77777777" w:rsidR="0009583D" w:rsidRDefault="0009583D">
            <w:pPr>
              <w:rPr>
                <w:color w:val="000000"/>
                <w:sz w:val="18"/>
                <w:szCs w:val="18"/>
              </w:rPr>
            </w:pPr>
          </w:p>
        </w:tc>
        <w:tc>
          <w:tcPr>
            <w:tcW w:w="1140" w:type="dxa"/>
            <w:tcBorders>
              <w:top w:val="nil"/>
              <w:left w:val="nil"/>
              <w:bottom w:val="nil"/>
              <w:right w:val="nil"/>
            </w:tcBorders>
            <w:shd w:val="clear" w:color="auto" w:fill="auto"/>
            <w:vAlign w:val="bottom"/>
          </w:tcPr>
          <w:p w14:paraId="00000367" w14:textId="77777777" w:rsidR="0009583D" w:rsidRDefault="0009583D">
            <w:pPr>
              <w:rPr>
                <w:rFonts w:ascii="Times New Roman" w:eastAsia="Times New Roman" w:hAnsi="Times New Roman" w:cs="Times New Roman"/>
              </w:rPr>
            </w:pPr>
          </w:p>
        </w:tc>
        <w:tc>
          <w:tcPr>
            <w:tcW w:w="1035" w:type="dxa"/>
            <w:tcBorders>
              <w:top w:val="nil"/>
              <w:left w:val="nil"/>
              <w:bottom w:val="nil"/>
              <w:right w:val="nil"/>
            </w:tcBorders>
            <w:shd w:val="clear" w:color="auto" w:fill="auto"/>
            <w:vAlign w:val="bottom"/>
          </w:tcPr>
          <w:p w14:paraId="00000368" w14:textId="77777777" w:rsidR="0009583D" w:rsidRDefault="0009583D">
            <w:pPr>
              <w:rPr>
                <w:rFonts w:ascii="Times New Roman" w:eastAsia="Times New Roman" w:hAnsi="Times New Roman" w:cs="Times New Roman"/>
              </w:rPr>
            </w:pPr>
          </w:p>
        </w:tc>
        <w:tc>
          <w:tcPr>
            <w:tcW w:w="1140" w:type="dxa"/>
            <w:tcBorders>
              <w:top w:val="nil"/>
              <w:left w:val="nil"/>
              <w:bottom w:val="nil"/>
              <w:right w:val="nil"/>
            </w:tcBorders>
            <w:shd w:val="clear" w:color="auto" w:fill="auto"/>
            <w:vAlign w:val="bottom"/>
          </w:tcPr>
          <w:p w14:paraId="00000369" w14:textId="77777777" w:rsidR="0009583D" w:rsidRDefault="0009583D">
            <w:pPr>
              <w:rPr>
                <w:rFonts w:ascii="Times New Roman" w:eastAsia="Times New Roman" w:hAnsi="Times New Roman" w:cs="Times New Roman"/>
              </w:rPr>
            </w:pPr>
          </w:p>
        </w:tc>
        <w:tc>
          <w:tcPr>
            <w:tcW w:w="1290" w:type="dxa"/>
            <w:tcBorders>
              <w:top w:val="nil"/>
              <w:left w:val="nil"/>
              <w:bottom w:val="nil"/>
              <w:right w:val="nil"/>
            </w:tcBorders>
            <w:shd w:val="clear" w:color="auto" w:fill="auto"/>
            <w:vAlign w:val="bottom"/>
          </w:tcPr>
          <w:p w14:paraId="0000036A" w14:textId="77777777" w:rsidR="0009583D" w:rsidRDefault="0009583D">
            <w:pPr>
              <w:rPr>
                <w:rFonts w:ascii="Times New Roman" w:eastAsia="Times New Roman" w:hAnsi="Times New Roman" w:cs="Times New Roman"/>
              </w:rPr>
            </w:pPr>
          </w:p>
        </w:tc>
        <w:tc>
          <w:tcPr>
            <w:tcW w:w="1680" w:type="dxa"/>
            <w:tcBorders>
              <w:top w:val="nil"/>
              <w:left w:val="nil"/>
              <w:bottom w:val="nil"/>
              <w:right w:val="nil"/>
            </w:tcBorders>
            <w:shd w:val="clear" w:color="auto" w:fill="auto"/>
            <w:vAlign w:val="bottom"/>
          </w:tcPr>
          <w:p w14:paraId="0000036B" w14:textId="77777777" w:rsidR="0009583D" w:rsidRDefault="0009583D">
            <w:pPr>
              <w:rPr>
                <w:rFonts w:ascii="Times New Roman" w:eastAsia="Times New Roman" w:hAnsi="Times New Roman" w:cs="Times New Roman"/>
              </w:rPr>
            </w:pPr>
          </w:p>
        </w:tc>
        <w:tc>
          <w:tcPr>
            <w:tcW w:w="1140" w:type="dxa"/>
            <w:tcBorders>
              <w:top w:val="nil"/>
              <w:left w:val="nil"/>
              <w:bottom w:val="nil"/>
              <w:right w:val="single" w:sz="4" w:space="0" w:color="000000"/>
            </w:tcBorders>
            <w:shd w:val="clear" w:color="auto" w:fill="auto"/>
            <w:vAlign w:val="bottom"/>
          </w:tcPr>
          <w:p w14:paraId="0000036C" w14:textId="77777777" w:rsidR="0009583D" w:rsidRDefault="00D14CF3">
            <w:pPr>
              <w:rPr>
                <w:color w:val="000000"/>
                <w:sz w:val="18"/>
                <w:szCs w:val="18"/>
              </w:rPr>
            </w:pPr>
            <w:r>
              <w:rPr>
                <w:color w:val="000000"/>
                <w:sz w:val="18"/>
                <w:szCs w:val="18"/>
              </w:rPr>
              <w:t> </w:t>
            </w:r>
          </w:p>
        </w:tc>
      </w:tr>
      <w:tr w:rsidR="0009583D" w14:paraId="22FEFD81" w14:textId="77777777">
        <w:trPr>
          <w:trHeight w:val="469"/>
        </w:trPr>
        <w:tc>
          <w:tcPr>
            <w:tcW w:w="1590" w:type="dxa"/>
            <w:vMerge w:val="restart"/>
            <w:tcBorders>
              <w:top w:val="nil"/>
              <w:left w:val="single" w:sz="4" w:space="0" w:color="000000"/>
              <w:bottom w:val="nil"/>
              <w:right w:val="nil"/>
            </w:tcBorders>
            <w:shd w:val="clear" w:color="auto" w:fill="auto"/>
          </w:tcPr>
          <w:p w14:paraId="0000036D" w14:textId="77777777" w:rsidR="0009583D" w:rsidRDefault="00D14CF3">
            <w:pPr>
              <w:rPr>
                <w:color w:val="000000"/>
                <w:sz w:val="18"/>
                <w:szCs w:val="18"/>
              </w:rPr>
            </w:pPr>
            <w:r>
              <w:rPr>
                <w:color w:val="000000"/>
                <w:sz w:val="18"/>
                <w:szCs w:val="18"/>
              </w:rPr>
              <w:t>STRS-20-1</w:t>
            </w:r>
          </w:p>
        </w:tc>
        <w:tc>
          <w:tcPr>
            <w:tcW w:w="1515" w:type="dxa"/>
            <w:vMerge w:val="restart"/>
            <w:tcBorders>
              <w:top w:val="nil"/>
              <w:left w:val="nil"/>
              <w:bottom w:val="nil"/>
              <w:right w:val="nil"/>
            </w:tcBorders>
            <w:shd w:val="clear" w:color="auto" w:fill="auto"/>
          </w:tcPr>
          <w:p w14:paraId="0000036E" w14:textId="77777777" w:rsidR="0009583D" w:rsidRDefault="00D14CF3">
            <w:pPr>
              <w:rPr>
                <w:color w:val="000000"/>
                <w:sz w:val="18"/>
                <w:szCs w:val="18"/>
              </w:rPr>
            </w:pPr>
            <w:r>
              <w:rPr>
                <w:color w:val="000000"/>
                <w:sz w:val="18"/>
                <w:szCs w:val="18"/>
              </w:rPr>
              <w:t>Traffic Records Coordination</w:t>
            </w:r>
          </w:p>
        </w:tc>
        <w:tc>
          <w:tcPr>
            <w:tcW w:w="1140" w:type="dxa"/>
            <w:vMerge w:val="restart"/>
            <w:tcBorders>
              <w:top w:val="nil"/>
              <w:left w:val="nil"/>
              <w:bottom w:val="nil"/>
              <w:right w:val="nil"/>
            </w:tcBorders>
            <w:shd w:val="clear" w:color="auto" w:fill="auto"/>
          </w:tcPr>
          <w:p w14:paraId="0000036F" w14:textId="77777777" w:rsidR="0009583D" w:rsidRDefault="00D14CF3">
            <w:pPr>
              <w:jc w:val="center"/>
              <w:rPr>
                <w:color w:val="000000"/>
                <w:sz w:val="18"/>
                <w:szCs w:val="18"/>
              </w:rPr>
            </w:pPr>
            <w:r>
              <w:rPr>
                <w:color w:val="000000"/>
                <w:sz w:val="18"/>
                <w:szCs w:val="18"/>
              </w:rPr>
              <w:t>Federal</w:t>
            </w:r>
          </w:p>
        </w:tc>
        <w:tc>
          <w:tcPr>
            <w:tcW w:w="1035" w:type="dxa"/>
            <w:vMerge w:val="restart"/>
            <w:tcBorders>
              <w:top w:val="nil"/>
              <w:left w:val="nil"/>
              <w:bottom w:val="nil"/>
              <w:right w:val="nil"/>
            </w:tcBorders>
            <w:shd w:val="clear" w:color="auto" w:fill="auto"/>
          </w:tcPr>
          <w:p w14:paraId="00000370" w14:textId="77777777" w:rsidR="0009583D" w:rsidRDefault="00D14CF3">
            <w:pPr>
              <w:rPr>
                <w:color w:val="000000"/>
                <w:sz w:val="18"/>
                <w:szCs w:val="18"/>
              </w:rPr>
            </w:pPr>
            <w:r>
              <w:rPr>
                <w:color w:val="000000"/>
                <w:sz w:val="18"/>
                <w:szCs w:val="18"/>
              </w:rPr>
              <w:t>FHWA</w:t>
            </w:r>
          </w:p>
        </w:tc>
        <w:tc>
          <w:tcPr>
            <w:tcW w:w="1140" w:type="dxa"/>
            <w:vMerge w:val="restart"/>
            <w:tcBorders>
              <w:top w:val="nil"/>
              <w:left w:val="nil"/>
              <w:bottom w:val="nil"/>
              <w:right w:val="nil"/>
            </w:tcBorders>
            <w:shd w:val="clear" w:color="auto" w:fill="auto"/>
          </w:tcPr>
          <w:p w14:paraId="00000371" w14:textId="77777777" w:rsidR="0009583D" w:rsidRDefault="00D14CF3">
            <w:pPr>
              <w:rPr>
                <w:color w:val="000000"/>
                <w:sz w:val="18"/>
                <w:szCs w:val="18"/>
              </w:rPr>
            </w:pPr>
            <w:r>
              <w:rPr>
                <w:color w:val="000000"/>
                <w:sz w:val="18"/>
                <w:szCs w:val="18"/>
              </w:rPr>
              <w:t xml:space="preserve">     197,306 </w:t>
            </w:r>
          </w:p>
        </w:tc>
        <w:tc>
          <w:tcPr>
            <w:tcW w:w="1290" w:type="dxa"/>
            <w:vMerge w:val="restart"/>
            <w:tcBorders>
              <w:top w:val="nil"/>
              <w:left w:val="nil"/>
              <w:bottom w:val="nil"/>
              <w:right w:val="nil"/>
            </w:tcBorders>
            <w:shd w:val="clear" w:color="auto" w:fill="auto"/>
          </w:tcPr>
          <w:p w14:paraId="00000372" w14:textId="77777777" w:rsidR="0009583D" w:rsidRDefault="00D14CF3">
            <w:pPr>
              <w:rPr>
                <w:color w:val="000000"/>
                <w:sz w:val="18"/>
                <w:szCs w:val="18"/>
              </w:rPr>
            </w:pPr>
            <w:r>
              <w:rPr>
                <w:color w:val="000000"/>
                <w:sz w:val="18"/>
                <w:szCs w:val="18"/>
              </w:rPr>
              <w:t xml:space="preserve">        197,306 </w:t>
            </w:r>
          </w:p>
        </w:tc>
        <w:tc>
          <w:tcPr>
            <w:tcW w:w="1680" w:type="dxa"/>
            <w:vMerge w:val="restart"/>
            <w:tcBorders>
              <w:top w:val="nil"/>
              <w:left w:val="nil"/>
              <w:bottom w:val="nil"/>
              <w:right w:val="nil"/>
            </w:tcBorders>
            <w:shd w:val="clear" w:color="auto" w:fill="auto"/>
          </w:tcPr>
          <w:p w14:paraId="00000373" w14:textId="77777777" w:rsidR="0009583D" w:rsidRDefault="00D14CF3">
            <w:pPr>
              <w:rPr>
                <w:color w:val="000000"/>
                <w:sz w:val="18"/>
                <w:szCs w:val="18"/>
              </w:rPr>
            </w:pPr>
            <w:r>
              <w:rPr>
                <w:color w:val="000000"/>
                <w:sz w:val="18"/>
                <w:szCs w:val="18"/>
              </w:rPr>
              <w:t xml:space="preserve">        197,305 </w:t>
            </w:r>
          </w:p>
        </w:tc>
        <w:tc>
          <w:tcPr>
            <w:tcW w:w="1140" w:type="dxa"/>
            <w:vMerge w:val="restart"/>
            <w:tcBorders>
              <w:top w:val="nil"/>
              <w:left w:val="nil"/>
              <w:bottom w:val="nil"/>
              <w:right w:val="single" w:sz="4" w:space="0" w:color="000000"/>
            </w:tcBorders>
            <w:shd w:val="clear" w:color="auto" w:fill="auto"/>
          </w:tcPr>
          <w:p w14:paraId="00000374" w14:textId="77777777" w:rsidR="0009583D" w:rsidRDefault="00D14CF3">
            <w:pPr>
              <w:rPr>
                <w:b/>
                <w:color w:val="000000"/>
                <w:sz w:val="18"/>
                <w:szCs w:val="18"/>
              </w:rPr>
            </w:pPr>
            <w:r>
              <w:rPr>
                <w:b/>
                <w:color w:val="000000"/>
                <w:sz w:val="18"/>
                <w:szCs w:val="18"/>
              </w:rPr>
              <w:t xml:space="preserve">   591,91</w:t>
            </w:r>
            <w:r>
              <w:rPr>
                <w:b/>
                <w:sz w:val="18"/>
                <w:szCs w:val="18"/>
              </w:rPr>
              <w:t>8</w:t>
            </w:r>
            <w:r>
              <w:rPr>
                <w:b/>
                <w:color w:val="000000"/>
                <w:sz w:val="18"/>
                <w:szCs w:val="18"/>
              </w:rPr>
              <w:t xml:space="preserve"> </w:t>
            </w:r>
          </w:p>
        </w:tc>
      </w:tr>
      <w:tr w:rsidR="0009583D" w14:paraId="2B4FF443" w14:textId="77777777">
        <w:trPr>
          <w:trHeight w:val="253"/>
        </w:trPr>
        <w:tc>
          <w:tcPr>
            <w:tcW w:w="1590" w:type="dxa"/>
            <w:vMerge/>
            <w:tcBorders>
              <w:top w:val="nil"/>
              <w:left w:val="single" w:sz="4" w:space="0" w:color="000000"/>
              <w:bottom w:val="nil"/>
              <w:right w:val="nil"/>
            </w:tcBorders>
            <w:shd w:val="clear" w:color="auto" w:fill="auto"/>
          </w:tcPr>
          <w:p w14:paraId="00000375" w14:textId="77777777" w:rsidR="0009583D" w:rsidRDefault="0009583D">
            <w:pPr>
              <w:widowControl w:val="0"/>
              <w:pBdr>
                <w:top w:val="nil"/>
                <w:left w:val="nil"/>
                <w:bottom w:val="nil"/>
                <w:right w:val="nil"/>
                <w:between w:val="nil"/>
              </w:pBdr>
              <w:spacing w:line="276" w:lineRule="auto"/>
              <w:rPr>
                <w:b/>
                <w:color w:val="000000"/>
                <w:sz w:val="18"/>
                <w:szCs w:val="18"/>
              </w:rPr>
            </w:pPr>
          </w:p>
        </w:tc>
        <w:tc>
          <w:tcPr>
            <w:tcW w:w="1515" w:type="dxa"/>
            <w:vMerge/>
            <w:tcBorders>
              <w:top w:val="nil"/>
              <w:left w:val="nil"/>
              <w:bottom w:val="nil"/>
              <w:right w:val="nil"/>
            </w:tcBorders>
            <w:shd w:val="clear" w:color="auto" w:fill="auto"/>
          </w:tcPr>
          <w:p w14:paraId="00000376" w14:textId="77777777" w:rsidR="0009583D" w:rsidRDefault="0009583D">
            <w:pPr>
              <w:widowControl w:val="0"/>
              <w:pBdr>
                <w:top w:val="nil"/>
                <w:left w:val="nil"/>
                <w:bottom w:val="nil"/>
                <w:right w:val="nil"/>
                <w:between w:val="nil"/>
              </w:pBdr>
              <w:spacing w:line="276" w:lineRule="auto"/>
              <w:rPr>
                <w:b/>
                <w:color w:val="000000"/>
                <w:sz w:val="18"/>
                <w:szCs w:val="18"/>
              </w:rPr>
            </w:pPr>
          </w:p>
        </w:tc>
        <w:tc>
          <w:tcPr>
            <w:tcW w:w="1140" w:type="dxa"/>
            <w:vMerge/>
            <w:tcBorders>
              <w:top w:val="nil"/>
              <w:left w:val="nil"/>
              <w:bottom w:val="nil"/>
              <w:right w:val="nil"/>
            </w:tcBorders>
            <w:shd w:val="clear" w:color="auto" w:fill="auto"/>
          </w:tcPr>
          <w:p w14:paraId="00000377" w14:textId="77777777" w:rsidR="0009583D" w:rsidRDefault="0009583D">
            <w:pPr>
              <w:widowControl w:val="0"/>
              <w:pBdr>
                <w:top w:val="nil"/>
                <w:left w:val="nil"/>
                <w:bottom w:val="nil"/>
                <w:right w:val="nil"/>
                <w:between w:val="nil"/>
              </w:pBdr>
              <w:spacing w:line="276" w:lineRule="auto"/>
              <w:rPr>
                <w:b/>
                <w:color w:val="000000"/>
                <w:sz w:val="18"/>
                <w:szCs w:val="18"/>
              </w:rPr>
            </w:pPr>
          </w:p>
        </w:tc>
        <w:tc>
          <w:tcPr>
            <w:tcW w:w="1035" w:type="dxa"/>
            <w:vMerge/>
            <w:tcBorders>
              <w:top w:val="nil"/>
              <w:left w:val="nil"/>
              <w:bottom w:val="nil"/>
              <w:right w:val="nil"/>
            </w:tcBorders>
            <w:shd w:val="clear" w:color="auto" w:fill="auto"/>
          </w:tcPr>
          <w:p w14:paraId="00000378" w14:textId="77777777" w:rsidR="0009583D" w:rsidRDefault="0009583D">
            <w:pPr>
              <w:widowControl w:val="0"/>
              <w:pBdr>
                <w:top w:val="nil"/>
                <w:left w:val="nil"/>
                <w:bottom w:val="nil"/>
                <w:right w:val="nil"/>
                <w:between w:val="nil"/>
              </w:pBdr>
              <w:spacing w:line="276" w:lineRule="auto"/>
              <w:rPr>
                <w:b/>
                <w:color w:val="000000"/>
                <w:sz w:val="18"/>
                <w:szCs w:val="18"/>
              </w:rPr>
            </w:pPr>
          </w:p>
        </w:tc>
        <w:tc>
          <w:tcPr>
            <w:tcW w:w="1140" w:type="dxa"/>
            <w:vMerge/>
            <w:tcBorders>
              <w:top w:val="nil"/>
              <w:left w:val="nil"/>
              <w:bottom w:val="nil"/>
              <w:right w:val="nil"/>
            </w:tcBorders>
            <w:shd w:val="clear" w:color="auto" w:fill="auto"/>
          </w:tcPr>
          <w:p w14:paraId="00000379" w14:textId="77777777" w:rsidR="0009583D" w:rsidRDefault="0009583D">
            <w:pPr>
              <w:widowControl w:val="0"/>
              <w:pBdr>
                <w:top w:val="nil"/>
                <w:left w:val="nil"/>
                <w:bottom w:val="nil"/>
                <w:right w:val="nil"/>
                <w:between w:val="nil"/>
              </w:pBdr>
              <w:spacing w:line="276" w:lineRule="auto"/>
              <w:rPr>
                <w:b/>
                <w:color w:val="000000"/>
                <w:sz w:val="18"/>
                <w:szCs w:val="18"/>
              </w:rPr>
            </w:pPr>
          </w:p>
        </w:tc>
        <w:tc>
          <w:tcPr>
            <w:tcW w:w="1290" w:type="dxa"/>
            <w:vMerge/>
            <w:tcBorders>
              <w:top w:val="nil"/>
              <w:left w:val="nil"/>
              <w:bottom w:val="nil"/>
              <w:right w:val="nil"/>
            </w:tcBorders>
            <w:shd w:val="clear" w:color="auto" w:fill="auto"/>
          </w:tcPr>
          <w:p w14:paraId="0000037A" w14:textId="77777777" w:rsidR="0009583D" w:rsidRDefault="0009583D">
            <w:pPr>
              <w:widowControl w:val="0"/>
              <w:pBdr>
                <w:top w:val="nil"/>
                <w:left w:val="nil"/>
                <w:bottom w:val="nil"/>
                <w:right w:val="nil"/>
                <w:between w:val="nil"/>
              </w:pBdr>
              <w:spacing w:line="276" w:lineRule="auto"/>
              <w:rPr>
                <w:b/>
                <w:color w:val="000000"/>
                <w:sz w:val="18"/>
                <w:szCs w:val="18"/>
              </w:rPr>
            </w:pPr>
          </w:p>
        </w:tc>
        <w:tc>
          <w:tcPr>
            <w:tcW w:w="1680" w:type="dxa"/>
            <w:vMerge/>
            <w:tcBorders>
              <w:top w:val="nil"/>
              <w:left w:val="nil"/>
              <w:bottom w:val="nil"/>
              <w:right w:val="nil"/>
            </w:tcBorders>
            <w:shd w:val="clear" w:color="auto" w:fill="auto"/>
          </w:tcPr>
          <w:p w14:paraId="0000037B" w14:textId="77777777" w:rsidR="0009583D" w:rsidRDefault="0009583D">
            <w:pPr>
              <w:widowControl w:val="0"/>
              <w:pBdr>
                <w:top w:val="nil"/>
                <w:left w:val="nil"/>
                <w:bottom w:val="nil"/>
                <w:right w:val="nil"/>
                <w:between w:val="nil"/>
              </w:pBdr>
              <w:spacing w:line="276" w:lineRule="auto"/>
              <w:rPr>
                <w:b/>
                <w:color w:val="000000"/>
                <w:sz w:val="18"/>
                <w:szCs w:val="18"/>
              </w:rPr>
            </w:pPr>
          </w:p>
        </w:tc>
        <w:tc>
          <w:tcPr>
            <w:tcW w:w="1140" w:type="dxa"/>
            <w:vMerge/>
            <w:tcBorders>
              <w:top w:val="nil"/>
              <w:left w:val="nil"/>
              <w:bottom w:val="nil"/>
              <w:right w:val="single" w:sz="4" w:space="0" w:color="000000"/>
            </w:tcBorders>
            <w:shd w:val="clear" w:color="auto" w:fill="auto"/>
          </w:tcPr>
          <w:p w14:paraId="0000037C" w14:textId="77777777" w:rsidR="0009583D" w:rsidRDefault="0009583D">
            <w:pPr>
              <w:widowControl w:val="0"/>
              <w:pBdr>
                <w:top w:val="nil"/>
                <w:left w:val="nil"/>
                <w:bottom w:val="nil"/>
                <w:right w:val="nil"/>
                <w:between w:val="nil"/>
              </w:pBdr>
              <w:spacing w:line="276" w:lineRule="auto"/>
              <w:rPr>
                <w:b/>
                <w:color w:val="000000"/>
                <w:sz w:val="18"/>
                <w:szCs w:val="18"/>
              </w:rPr>
            </w:pPr>
          </w:p>
        </w:tc>
      </w:tr>
      <w:tr w:rsidR="0009583D" w14:paraId="355A833C" w14:textId="77777777">
        <w:trPr>
          <w:trHeight w:val="462"/>
        </w:trPr>
        <w:tc>
          <w:tcPr>
            <w:tcW w:w="1590" w:type="dxa"/>
            <w:tcBorders>
              <w:top w:val="nil"/>
              <w:left w:val="single" w:sz="4" w:space="0" w:color="000000"/>
              <w:bottom w:val="nil"/>
              <w:right w:val="nil"/>
            </w:tcBorders>
            <w:shd w:val="clear" w:color="auto" w:fill="auto"/>
            <w:vAlign w:val="center"/>
          </w:tcPr>
          <w:p w14:paraId="0000037D" w14:textId="77777777" w:rsidR="0009583D" w:rsidRDefault="00D14CF3">
            <w:pPr>
              <w:rPr>
                <w:b/>
                <w:color w:val="000000"/>
                <w:sz w:val="18"/>
                <w:szCs w:val="18"/>
              </w:rPr>
            </w:pPr>
            <w:r>
              <w:rPr>
                <w:b/>
                <w:color w:val="000000"/>
                <w:sz w:val="18"/>
                <w:szCs w:val="18"/>
              </w:rPr>
              <w:t>STRS-20-2       HWA9900531</w:t>
            </w:r>
          </w:p>
        </w:tc>
        <w:tc>
          <w:tcPr>
            <w:tcW w:w="1515" w:type="dxa"/>
            <w:tcBorders>
              <w:top w:val="nil"/>
              <w:left w:val="nil"/>
              <w:bottom w:val="nil"/>
              <w:right w:val="nil"/>
            </w:tcBorders>
            <w:shd w:val="clear" w:color="auto" w:fill="auto"/>
            <w:vAlign w:val="center"/>
          </w:tcPr>
          <w:p w14:paraId="0000037E" w14:textId="77777777" w:rsidR="0009583D" w:rsidRDefault="00D14CF3">
            <w:pPr>
              <w:rPr>
                <w:b/>
                <w:color w:val="000000"/>
                <w:sz w:val="18"/>
                <w:szCs w:val="18"/>
              </w:rPr>
            </w:pPr>
            <w:proofErr w:type="spellStart"/>
            <w:r>
              <w:rPr>
                <w:b/>
                <w:color w:val="000000"/>
                <w:sz w:val="18"/>
                <w:szCs w:val="18"/>
              </w:rPr>
              <w:t>TraCS</w:t>
            </w:r>
            <w:proofErr w:type="spellEnd"/>
            <w:r>
              <w:rPr>
                <w:b/>
                <w:color w:val="000000"/>
                <w:sz w:val="18"/>
                <w:szCs w:val="18"/>
              </w:rPr>
              <w:t xml:space="preserve"> Support &amp; Expansion</w:t>
            </w:r>
          </w:p>
        </w:tc>
        <w:tc>
          <w:tcPr>
            <w:tcW w:w="1140" w:type="dxa"/>
            <w:tcBorders>
              <w:top w:val="nil"/>
              <w:left w:val="nil"/>
              <w:bottom w:val="nil"/>
              <w:right w:val="nil"/>
            </w:tcBorders>
            <w:shd w:val="clear" w:color="auto" w:fill="auto"/>
          </w:tcPr>
          <w:p w14:paraId="0000037F" w14:textId="77777777" w:rsidR="0009583D" w:rsidRDefault="0009583D">
            <w:pPr>
              <w:rPr>
                <w:b/>
                <w:color w:val="000000"/>
                <w:sz w:val="18"/>
                <w:szCs w:val="18"/>
              </w:rPr>
            </w:pPr>
          </w:p>
        </w:tc>
        <w:tc>
          <w:tcPr>
            <w:tcW w:w="1035" w:type="dxa"/>
            <w:tcBorders>
              <w:top w:val="nil"/>
              <w:left w:val="nil"/>
              <w:bottom w:val="nil"/>
              <w:right w:val="nil"/>
            </w:tcBorders>
            <w:shd w:val="clear" w:color="auto" w:fill="auto"/>
          </w:tcPr>
          <w:p w14:paraId="00000380" w14:textId="77777777" w:rsidR="0009583D" w:rsidRDefault="0009583D">
            <w:pPr>
              <w:rPr>
                <w:rFonts w:ascii="Times New Roman" w:eastAsia="Times New Roman" w:hAnsi="Times New Roman" w:cs="Times New Roman"/>
              </w:rPr>
            </w:pPr>
          </w:p>
        </w:tc>
        <w:tc>
          <w:tcPr>
            <w:tcW w:w="1140" w:type="dxa"/>
            <w:tcBorders>
              <w:top w:val="nil"/>
              <w:left w:val="nil"/>
              <w:bottom w:val="nil"/>
              <w:right w:val="nil"/>
            </w:tcBorders>
            <w:shd w:val="clear" w:color="auto" w:fill="auto"/>
            <w:vAlign w:val="center"/>
          </w:tcPr>
          <w:p w14:paraId="00000381" w14:textId="77777777" w:rsidR="0009583D" w:rsidRDefault="0009583D">
            <w:pPr>
              <w:rPr>
                <w:rFonts w:ascii="Times New Roman" w:eastAsia="Times New Roman" w:hAnsi="Times New Roman" w:cs="Times New Roman"/>
              </w:rPr>
            </w:pPr>
          </w:p>
        </w:tc>
        <w:tc>
          <w:tcPr>
            <w:tcW w:w="1290" w:type="dxa"/>
            <w:tcBorders>
              <w:top w:val="nil"/>
              <w:left w:val="nil"/>
              <w:bottom w:val="nil"/>
              <w:right w:val="nil"/>
            </w:tcBorders>
            <w:shd w:val="clear" w:color="auto" w:fill="auto"/>
            <w:vAlign w:val="center"/>
          </w:tcPr>
          <w:p w14:paraId="00000382" w14:textId="77777777" w:rsidR="0009583D" w:rsidRDefault="0009583D">
            <w:pPr>
              <w:rPr>
                <w:rFonts w:ascii="Times New Roman" w:eastAsia="Times New Roman" w:hAnsi="Times New Roman" w:cs="Times New Roman"/>
              </w:rPr>
            </w:pPr>
          </w:p>
        </w:tc>
        <w:tc>
          <w:tcPr>
            <w:tcW w:w="1680" w:type="dxa"/>
            <w:tcBorders>
              <w:top w:val="nil"/>
              <w:left w:val="nil"/>
              <w:bottom w:val="nil"/>
              <w:right w:val="nil"/>
            </w:tcBorders>
            <w:shd w:val="clear" w:color="auto" w:fill="auto"/>
            <w:vAlign w:val="center"/>
          </w:tcPr>
          <w:p w14:paraId="00000383" w14:textId="77777777" w:rsidR="0009583D" w:rsidRDefault="0009583D">
            <w:pPr>
              <w:rPr>
                <w:rFonts w:ascii="Times New Roman" w:eastAsia="Times New Roman" w:hAnsi="Times New Roman" w:cs="Times New Roman"/>
              </w:rPr>
            </w:pPr>
          </w:p>
        </w:tc>
        <w:tc>
          <w:tcPr>
            <w:tcW w:w="1140" w:type="dxa"/>
            <w:tcBorders>
              <w:top w:val="nil"/>
              <w:left w:val="nil"/>
              <w:bottom w:val="nil"/>
              <w:right w:val="single" w:sz="4" w:space="0" w:color="000000"/>
            </w:tcBorders>
            <w:shd w:val="clear" w:color="auto" w:fill="auto"/>
            <w:vAlign w:val="center"/>
          </w:tcPr>
          <w:p w14:paraId="00000384" w14:textId="77777777" w:rsidR="0009583D" w:rsidRDefault="00D14CF3">
            <w:pPr>
              <w:rPr>
                <w:b/>
                <w:color w:val="000000"/>
                <w:sz w:val="18"/>
                <w:szCs w:val="18"/>
              </w:rPr>
            </w:pPr>
            <w:r>
              <w:rPr>
                <w:b/>
                <w:color w:val="000000"/>
                <w:sz w:val="18"/>
                <w:szCs w:val="18"/>
              </w:rPr>
              <w:t> </w:t>
            </w:r>
          </w:p>
        </w:tc>
      </w:tr>
      <w:tr w:rsidR="0009583D" w14:paraId="6C6966EA" w14:textId="77777777">
        <w:trPr>
          <w:trHeight w:val="288"/>
        </w:trPr>
        <w:tc>
          <w:tcPr>
            <w:tcW w:w="1590" w:type="dxa"/>
            <w:tcBorders>
              <w:top w:val="nil"/>
              <w:left w:val="single" w:sz="4" w:space="0" w:color="000000"/>
              <w:bottom w:val="nil"/>
              <w:right w:val="nil"/>
            </w:tcBorders>
            <w:shd w:val="clear" w:color="auto" w:fill="auto"/>
          </w:tcPr>
          <w:p w14:paraId="00000385" w14:textId="77777777" w:rsidR="0009583D" w:rsidRDefault="00D14CF3">
            <w:pPr>
              <w:jc w:val="center"/>
              <w:rPr>
                <w:color w:val="000000"/>
                <w:sz w:val="18"/>
                <w:szCs w:val="18"/>
              </w:rPr>
            </w:pPr>
            <w:r>
              <w:rPr>
                <w:color w:val="000000"/>
                <w:sz w:val="18"/>
                <w:szCs w:val="18"/>
              </w:rPr>
              <w:t>STRS-20-2a</w:t>
            </w:r>
          </w:p>
        </w:tc>
        <w:tc>
          <w:tcPr>
            <w:tcW w:w="1515" w:type="dxa"/>
            <w:tcBorders>
              <w:top w:val="nil"/>
              <w:left w:val="nil"/>
              <w:bottom w:val="nil"/>
              <w:right w:val="nil"/>
            </w:tcBorders>
            <w:shd w:val="clear" w:color="auto" w:fill="auto"/>
          </w:tcPr>
          <w:p w14:paraId="00000386" w14:textId="77777777" w:rsidR="0009583D" w:rsidRDefault="00D14CF3">
            <w:pPr>
              <w:rPr>
                <w:color w:val="000000"/>
                <w:sz w:val="18"/>
                <w:szCs w:val="18"/>
              </w:rPr>
            </w:pPr>
            <w:r>
              <w:rPr>
                <w:color w:val="000000"/>
                <w:sz w:val="18"/>
                <w:szCs w:val="18"/>
              </w:rPr>
              <w:t>DPS</w:t>
            </w:r>
          </w:p>
        </w:tc>
        <w:tc>
          <w:tcPr>
            <w:tcW w:w="1140" w:type="dxa"/>
            <w:tcBorders>
              <w:top w:val="nil"/>
              <w:left w:val="nil"/>
              <w:bottom w:val="nil"/>
              <w:right w:val="nil"/>
            </w:tcBorders>
            <w:shd w:val="clear" w:color="auto" w:fill="auto"/>
          </w:tcPr>
          <w:p w14:paraId="00000387" w14:textId="77777777" w:rsidR="0009583D" w:rsidRDefault="00D14CF3">
            <w:pPr>
              <w:rPr>
                <w:color w:val="000000"/>
                <w:sz w:val="18"/>
                <w:szCs w:val="18"/>
              </w:rPr>
            </w:pPr>
            <w:r>
              <w:rPr>
                <w:color w:val="000000"/>
                <w:sz w:val="18"/>
                <w:szCs w:val="18"/>
              </w:rPr>
              <w:t>TBD</w:t>
            </w:r>
          </w:p>
        </w:tc>
        <w:tc>
          <w:tcPr>
            <w:tcW w:w="1035" w:type="dxa"/>
            <w:tcBorders>
              <w:top w:val="nil"/>
              <w:left w:val="nil"/>
              <w:bottom w:val="nil"/>
              <w:right w:val="nil"/>
            </w:tcBorders>
            <w:shd w:val="clear" w:color="auto" w:fill="auto"/>
          </w:tcPr>
          <w:p w14:paraId="00000388" w14:textId="77777777" w:rsidR="0009583D" w:rsidRDefault="00D14CF3">
            <w:pPr>
              <w:rPr>
                <w:color w:val="000000"/>
                <w:sz w:val="18"/>
                <w:szCs w:val="18"/>
              </w:rPr>
            </w:pPr>
            <w:r>
              <w:rPr>
                <w:color w:val="000000"/>
                <w:sz w:val="18"/>
                <w:szCs w:val="18"/>
              </w:rPr>
              <w:t>TBD</w:t>
            </w:r>
          </w:p>
        </w:tc>
        <w:tc>
          <w:tcPr>
            <w:tcW w:w="1140" w:type="dxa"/>
            <w:tcBorders>
              <w:top w:val="nil"/>
              <w:left w:val="nil"/>
              <w:bottom w:val="nil"/>
              <w:right w:val="nil"/>
            </w:tcBorders>
            <w:shd w:val="clear" w:color="auto" w:fill="auto"/>
          </w:tcPr>
          <w:p w14:paraId="00000389" w14:textId="77777777" w:rsidR="0009583D" w:rsidRDefault="00D14CF3">
            <w:pPr>
              <w:rPr>
                <w:color w:val="000000"/>
                <w:sz w:val="18"/>
                <w:szCs w:val="18"/>
              </w:rPr>
            </w:pPr>
            <w:r>
              <w:rPr>
                <w:color w:val="000000"/>
                <w:sz w:val="18"/>
                <w:szCs w:val="18"/>
              </w:rPr>
              <w:t xml:space="preserve">     387,925 </w:t>
            </w:r>
          </w:p>
        </w:tc>
        <w:tc>
          <w:tcPr>
            <w:tcW w:w="1290" w:type="dxa"/>
            <w:tcBorders>
              <w:top w:val="nil"/>
              <w:left w:val="nil"/>
              <w:bottom w:val="nil"/>
              <w:right w:val="nil"/>
            </w:tcBorders>
            <w:shd w:val="clear" w:color="auto" w:fill="auto"/>
          </w:tcPr>
          <w:p w14:paraId="0000038A" w14:textId="77777777" w:rsidR="0009583D" w:rsidRDefault="00D14CF3">
            <w:pPr>
              <w:rPr>
                <w:color w:val="000000"/>
                <w:sz w:val="18"/>
                <w:szCs w:val="18"/>
              </w:rPr>
            </w:pPr>
            <w:r>
              <w:rPr>
                <w:color w:val="000000"/>
                <w:sz w:val="18"/>
                <w:szCs w:val="18"/>
              </w:rPr>
              <w:t xml:space="preserve">      383,356 </w:t>
            </w:r>
          </w:p>
        </w:tc>
        <w:tc>
          <w:tcPr>
            <w:tcW w:w="1680" w:type="dxa"/>
            <w:tcBorders>
              <w:top w:val="nil"/>
              <w:left w:val="nil"/>
              <w:bottom w:val="nil"/>
              <w:right w:val="nil"/>
            </w:tcBorders>
            <w:shd w:val="clear" w:color="auto" w:fill="auto"/>
          </w:tcPr>
          <w:p w14:paraId="0000038B" w14:textId="77777777" w:rsidR="0009583D" w:rsidRDefault="00D14CF3">
            <w:pPr>
              <w:rPr>
                <w:color w:val="000000"/>
                <w:sz w:val="18"/>
                <w:szCs w:val="18"/>
              </w:rPr>
            </w:pPr>
            <w:r>
              <w:rPr>
                <w:color w:val="000000"/>
                <w:sz w:val="18"/>
                <w:szCs w:val="18"/>
              </w:rPr>
              <w:t xml:space="preserve">        387,877 </w:t>
            </w:r>
          </w:p>
        </w:tc>
        <w:tc>
          <w:tcPr>
            <w:tcW w:w="1140" w:type="dxa"/>
            <w:tcBorders>
              <w:top w:val="nil"/>
              <w:left w:val="nil"/>
              <w:bottom w:val="nil"/>
              <w:right w:val="single" w:sz="4" w:space="0" w:color="000000"/>
            </w:tcBorders>
            <w:shd w:val="clear" w:color="auto" w:fill="auto"/>
          </w:tcPr>
          <w:p w14:paraId="0000038C" w14:textId="77777777" w:rsidR="0009583D" w:rsidRDefault="00D14CF3">
            <w:pPr>
              <w:rPr>
                <w:b/>
                <w:color w:val="000000"/>
                <w:sz w:val="18"/>
                <w:szCs w:val="18"/>
              </w:rPr>
            </w:pPr>
            <w:r>
              <w:rPr>
                <w:b/>
                <w:color w:val="000000"/>
                <w:sz w:val="18"/>
                <w:szCs w:val="18"/>
              </w:rPr>
              <w:t>1,159,15</w:t>
            </w:r>
            <w:r>
              <w:rPr>
                <w:b/>
                <w:sz w:val="18"/>
                <w:szCs w:val="18"/>
              </w:rPr>
              <w:t>8</w:t>
            </w:r>
          </w:p>
        </w:tc>
      </w:tr>
      <w:tr w:rsidR="0009583D" w14:paraId="229E2236" w14:textId="77777777">
        <w:trPr>
          <w:trHeight w:val="288"/>
        </w:trPr>
        <w:tc>
          <w:tcPr>
            <w:tcW w:w="1590" w:type="dxa"/>
            <w:tcBorders>
              <w:top w:val="nil"/>
              <w:left w:val="single" w:sz="4" w:space="0" w:color="000000"/>
              <w:bottom w:val="nil"/>
              <w:right w:val="nil"/>
            </w:tcBorders>
            <w:shd w:val="clear" w:color="auto" w:fill="auto"/>
          </w:tcPr>
          <w:p w14:paraId="0000038D" w14:textId="77777777" w:rsidR="0009583D" w:rsidRDefault="00D14CF3">
            <w:pPr>
              <w:jc w:val="center"/>
              <w:rPr>
                <w:color w:val="000000"/>
                <w:sz w:val="18"/>
                <w:szCs w:val="18"/>
              </w:rPr>
            </w:pPr>
            <w:r>
              <w:rPr>
                <w:color w:val="000000"/>
                <w:sz w:val="18"/>
                <w:szCs w:val="18"/>
              </w:rPr>
              <w:t>STRS-20-2b</w:t>
            </w:r>
          </w:p>
        </w:tc>
        <w:tc>
          <w:tcPr>
            <w:tcW w:w="1515" w:type="dxa"/>
            <w:tcBorders>
              <w:top w:val="nil"/>
              <w:left w:val="nil"/>
              <w:bottom w:val="nil"/>
              <w:right w:val="nil"/>
            </w:tcBorders>
            <w:shd w:val="clear" w:color="auto" w:fill="auto"/>
          </w:tcPr>
          <w:p w14:paraId="0000038E" w14:textId="77777777" w:rsidR="0009583D" w:rsidRDefault="00D14CF3">
            <w:pPr>
              <w:rPr>
                <w:color w:val="000000"/>
                <w:sz w:val="18"/>
                <w:szCs w:val="18"/>
              </w:rPr>
            </w:pPr>
            <w:r>
              <w:rPr>
                <w:color w:val="000000"/>
                <w:sz w:val="18"/>
                <w:szCs w:val="18"/>
              </w:rPr>
              <w:t>DASO</w:t>
            </w:r>
          </w:p>
        </w:tc>
        <w:tc>
          <w:tcPr>
            <w:tcW w:w="1140" w:type="dxa"/>
            <w:tcBorders>
              <w:top w:val="nil"/>
              <w:left w:val="nil"/>
              <w:bottom w:val="nil"/>
              <w:right w:val="nil"/>
            </w:tcBorders>
            <w:shd w:val="clear" w:color="auto" w:fill="auto"/>
          </w:tcPr>
          <w:p w14:paraId="0000038F" w14:textId="77777777" w:rsidR="0009583D" w:rsidRDefault="00D14CF3">
            <w:pPr>
              <w:rPr>
                <w:color w:val="000000"/>
                <w:sz w:val="18"/>
                <w:szCs w:val="18"/>
              </w:rPr>
            </w:pPr>
            <w:r>
              <w:rPr>
                <w:color w:val="000000"/>
                <w:sz w:val="18"/>
                <w:szCs w:val="18"/>
              </w:rPr>
              <w:t>TBD</w:t>
            </w:r>
          </w:p>
        </w:tc>
        <w:tc>
          <w:tcPr>
            <w:tcW w:w="1035" w:type="dxa"/>
            <w:tcBorders>
              <w:top w:val="nil"/>
              <w:left w:val="nil"/>
              <w:bottom w:val="nil"/>
              <w:right w:val="nil"/>
            </w:tcBorders>
            <w:shd w:val="clear" w:color="auto" w:fill="auto"/>
          </w:tcPr>
          <w:p w14:paraId="00000390" w14:textId="77777777" w:rsidR="0009583D" w:rsidRDefault="00D14CF3">
            <w:pPr>
              <w:rPr>
                <w:color w:val="000000"/>
                <w:sz w:val="18"/>
                <w:szCs w:val="18"/>
              </w:rPr>
            </w:pPr>
            <w:r>
              <w:rPr>
                <w:color w:val="000000"/>
                <w:sz w:val="18"/>
                <w:szCs w:val="18"/>
              </w:rPr>
              <w:t>TBD</w:t>
            </w:r>
          </w:p>
        </w:tc>
        <w:tc>
          <w:tcPr>
            <w:tcW w:w="1140" w:type="dxa"/>
            <w:tcBorders>
              <w:top w:val="nil"/>
              <w:left w:val="nil"/>
              <w:bottom w:val="nil"/>
              <w:right w:val="nil"/>
            </w:tcBorders>
            <w:shd w:val="clear" w:color="auto" w:fill="auto"/>
          </w:tcPr>
          <w:p w14:paraId="00000391" w14:textId="77777777" w:rsidR="0009583D" w:rsidRDefault="00D14CF3">
            <w:pPr>
              <w:rPr>
                <w:color w:val="000000"/>
                <w:sz w:val="18"/>
                <w:szCs w:val="18"/>
              </w:rPr>
            </w:pPr>
            <w:r>
              <w:rPr>
                <w:color w:val="000000"/>
                <w:sz w:val="18"/>
                <w:szCs w:val="18"/>
              </w:rPr>
              <w:t xml:space="preserve">     154,340 </w:t>
            </w:r>
          </w:p>
        </w:tc>
        <w:tc>
          <w:tcPr>
            <w:tcW w:w="1290" w:type="dxa"/>
            <w:tcBorders>
              <w:top w:val="nil"/>
              <w:left w:val="nil"/>
              <w:bottom w:val="nil"/>
              <w:right w:val="nil"/>
            </w:tcBorders>
            <w:shd w:val="clear" w:color="auto" w:fill="auto"/>
          </w:tcPr>
          <w:p w14:paraId="00000392" w14:textId="77777777" w:rsidR="0009583D" w:rsidRDefault="00D14CF3">
            <w:pPr>
              <w:rPr>
                <w:color w:val="000000"/>
                <w:sz w:val="18"/>
                <w:szCs w:val="18"/>
              </w:rPr>
            </w:pPr>
            <w:r>
              <w:rPr>
                <w:color w:val="000000"/>
                <w:sz w:val="18"/>
                <w:szCs w:val="18"/>
              </w:rPr>
              <w:t xml:space="preserve">      150,000 </w:t>
            </w:r>
          </w:p>
        </w:tc>
        <w:tc>
          <w:tcPr>
            <w:tcW w:w="1680" w:type="dxa"/>
            <w:tcBorders>
              <w:top w:val="nil"/>
              <w:left w:val="nil"/>
              <w:bottom w:val="nil"/>
              <w:right w:val="nil"/>
            </w:tcBorders>
            <w:shd w:val="clear" w:color="auto" w:fill="auto"/>
          </w:tcPr>
          <w:p w14:paraId="00000393" w14:textId="77777777" w:rsidR="0009583D" w:rsidRDefault="00D14CF3">
            <w:pPr>
              <w:rPr>
                <w:color w:val="000000"/>
                <w:sz w:val="18"/>
                <w:szCs w:val="18"/>
              </w:rPr>
            </w:pPr>
            <w:r>
              <w:rPr>
                <w:color w:val="000000"/>
                <w:sz w:val="18"/>
                <w:szCs w:val="18"/>
              </w:rPr>
              <w:t xml:space="preserve">        150,000 </w:t>
            </w:r>
          </w:p>
        </w:tc>
        <w:tc>
          <w:tcPr>
            <w:tcW w:w="1140" w:type="dxa"/>
            <w:tcBorders>
              <w:top w:val="nil"/>
              <w:left w:val="nil"/>
              <w:bottom w:val="nil"/>
              <w:right w:val="single" w:sz="4" w:space="0" w:color="000000"/>
            </w:tcBorders>
            <w:shd w:val="clear" w:color="auto" w:fill="auto"/>
          </w:tcPr>
          <w:p w14:paraId="00000394" w14:textId="77777777" w:rsidR="0009583D" w:rsidRDefault="00D14CF3">
            <w:pPr>
              <w:rPr>
                <w:b/>
                <w:color w:val="000000"/>
                <w:sz w:val="18"/>
                <w:szCs w:val="18"/>
              </w:rPr>
            </w:pPr>
            <w:r>
              <w:rPr>
                <w:b/>
                <w:color w:val="000000"/>
                <w:sz w:val="18"/>
                <w:szCs w:val="18"/>
              </w:rPr>
              <w:t xml:space="preserve">   454,340 </w:t>
            </w:r>
          </w:p>
        </w:tc>
      </w:tr>
      <w:tr w:rsidR="0009583D" w14:paraId="27932731" w14:textId="77777777">
        <w:trPr>
          <w:trHeight w:val="645"/>
        </w:trPr>
        <w:tc>
          <w:tcPr>
            <w:tcW w:w="1590" w:type="dxa"/>
            <w:tcBorders>
              <w:top w:val="nil"/>
              <w:left w:val="single" w:sz="4" w:space="0" w:color="000000"/>
              <w:bottom w:val="nil"/>
              <w:right w:val="nil"/>
            </w:tcBorders>
            <w:shd w:val="clear" w:color="auto" w:fill="auto"/>
          </w:tcPr>
          <w:p w14:paraId="00000395" w14:textId="77777777" w:rsidR="0009583D" w:rsidRDefault="00D14CF3">
            <w:pPr>
              <w:jc w:val="center"/>
              <w:rPr>
                <w:color w:val="000000"/>
                <w:sz w:val="18"/>
                <w:szCs w:val="18"/>
              </w:rPr>
            </w:pPr>
            <w:r>
              <w:rPr>
                <w:color w:val="000000"/>
                <w:sz w:val="18"/>
                <w:szCs w:val="18"/>
              </w:rPr>
              <w:t>STRS-20-2c</w:t>
            </w:r>
          </w:p>
        </w:tc>
        <w:tc>
          <w:tcPr>
            <w:tcW w:w="1515" w:type="dxa"/>
            <w:tcBorders>
              <w:top w:val="nil"/>
              <w:left w:val="nil"/>
              <w:bottom w:val="nil"/>
              <w:right w:val="nil"/>
            </w:tcBorders>
            <w:shd w:val="clear" w:color="auto" w:fill="auto"/>
          </w:tcPr>
          <w:p w14:paraId="00000396" w14:textId="77777777" w:rsidR="0009583D" w:rsidRDefault="00D14CF3">
            <w:pPr>
              <w:rPr>
                <w:color w:val="000000"/>
                <w:sz w:val="18"/>
                <w:szCs w:val="18"/>
              </w:rPr>
            </w:pPr>
            <w:r>
              <w:rPr>
                <w:color w:val="000000"/>
                <w:sz w:val="18"/>
                <w:szCs w:val="18"/>
              </w:rPr>
              <w:t>Software &amp; Licensing</w:t>
            </w:r>
          </w:p>
        </w:tc>
        <w:tc>
          <w:tcPr>
            <w:tcW w:w="1140" w:type="dxa"/>
            <w:tcBorders>
              <w:top w:val="nil"/>
              <w:left w:val="nil"/>
              <w:bottom w:val="nil"/>
              <w:right w:val="nil"/>
            </w:tcBorders>
            <w:shd w:val="clear" w:color="auto" w:fill="auto"/>
          </w:tcPr>
          <w:p w14:paraId="00000397" w14:textId="77777777" w:rsidR="0009583D" w:rsidRDefault="00D14CF3">
            <w:pPr>
              <w:rPr>
                <w:color w:val="000000"/>
                <w:sz w:val="18"/>
                <w:szCs w:val="18"/>
              </w:rPr>
            </w:pPr>
            <w:r>
              <w:rPr>
                <w:color w:val="000000"/>
                <w:sz w:val="18"/>
                <w:szCs w:val="18"/>
              </w:rPr>
              <w:t>TBD</w:t>
            </w:r>
          </w:p>
        </w:tc>
        <w:tc>
          <w:tcPr>
            <w:tcW w:w="1035" w:type="dxa"/>
            <w:tcBorders>
              <w:top w:val="nil"/>
              <w:left w:val="nil"/>
              <w:bottom w:val="nil"/>
              <w:right w:val="nil"/>
            </w:tcBorders>
            <w:shd w:val="clear" w:color="auto" w:fill="auto"/>
          </w:tcPr>
          <w:p w14:paraId="00000398" w14:textId="77777777" w:rsidR="0009583D" w:rsidRDefault="00D14CF3">
            <w:pPr>
              <w:rPr>
                <w:color w:val="000000"/>
                <w:sz w:val="18"/>
                <w:szCs w:val="18"/>
              </w:rPr>
            </w:pPr>
            <w:r>
              <w:rPr>
                <w:color w:val="000000"/>
                <w:sz w:val="18"/>
                <w:szCs w:val="18"/>
              </w:rPr>
              <w:t>TBD</w:t>
            </w:r>
          </w:p>
        </w:tc>
        <w:tc>
          <w:tcPr>
            <w:tcW w:w="1140" w:type="dxa"/>
            <w:tcBorders>
              <w:top w:val="nil"/>
              <w:left w:val="nil"/>
              <w:bottom w:val="nil"/>
              <w:right w:val="nil"/>
            </w:tcBorders>
            <w:shd w:val="clear" w:color="auto" w:fill="auto"/>
          </w:tcPr>
          <w:p w14:paraId="00000399" w14:textId="77777777" w:rsidR="0009583D" w:rsidRDefault="00D14CF3">
            <w:pPr>
              <w:rPr>
                <w:color w:val="000000"/>
                <w:sz w:val="18"/>
                <w:szCs w:val="18"/>
              </w:rPr>
            </w:pPr>
            <w:r>
              <w:rPr>
                <w:color w:val="000000"/>
                <w:sz w:val="18"/>
                <w:szCs w:val="18"/>
              </w:rPr>
              <w:t xml:space="preserve">       74,000 </w:t>
            </w:r>
          </w:p>
        </w:tc>
        <w:tc>
          <w:tcPr>
            <w:tcW w:w="1290" w:type="dxa"/>
            <w:tcBorders>
              <w:top w:val="nil"/>
              <w:left w:val="nil"/>
              <w:bottom w:val="nil"/>
              <w:right w:val="nil"/>
            </w:tcBorders>
            <w:shd w:val="clear" w:color="auto" w:fill="auto"/>
          </w:tcPr>
          <w:p w14:paraId="0000039A" w14:textId="77777777" w:rsidR="0009583D" w:rsidRDefault="00D14CF3">
            <w:pPr>
              <w:rPr>
                <w:color w:val="000000"/>
                <w:sz w:val="18"/>
                <w:szCs w:val="18"/>
              </w:rPr>
            </w:pPr>
            <w:r>
              <w:rPr>
                <w:color w:val="000000"/>
                <w:sz w:val="18"/>
                <w:szCs w:val="18"/>
              </w:rPr>
              <w:t xml:space="preserve">          74,000 </w:t>
            </w:r>
          </w:p>
        </w:tc>
        <w:tc>
          <w:tcPr>
            <w:tcW w:w="1680" w:type="dxa"/>
            <w:tcBorders>
              <w:top w:val="nil"/>
              <w:left w:val="nil"/>
              <w:bottom w:val="nil"/>
              <w:right w:val="nil"/>
            </w:tcBorders>
            <w:shd w:val="clear" w:color="auto" w:fill="auto"/>
          </w:tcPr>
          <w:p w14:paraId="0000039B" w14:textId="77777777" w:rsidR="0009583D" w:rsidRDefault="00D14CF3">
            <w:pPr>
              <w:rPr>
                <w:color w:val="000000"/>
                <w:sz w:val="18"/>
                <w:szCs w:val="18"/>
              </w:rPr>
            </w:pPr>
            <w:r>
              <w:rPr>
                <w:color w:val="000000"/>
                <w:sz w:val="18"/>
                <w:szCs w:val="18"/>
              </w:rPr>
              <w:t xml:space="preserve">        74,000 </w:t>
            </w:r>
          </w:p>
        </w:tc>
        <w:tc>
          <w:tcPr>
            <w:tcW w:w="1140" w:type="dxa"/>
            <w:tcBorders>
              <w:top w:val="nil"/>
              <w:left w:val="nil"/>
              <w:bottom w:val="nil"/>
              <w:right w:val="single" w:sz="4" w:space="0" w:color="000000"/>
            </w:tcBorders>
            <w:shd w:val="clear" w:color="auto" w:fill="auto"/>
          </w:tcPr>
          <w:p w14:paraId="0000039C" w14:textId="77777777" w:rsidR="0009583D" w:rsidRDefault="00D14CF3">
            <w:pPr>
              <w:rPr>
                <w:b/>
                <w:color w:val="000000"/>
                <w:sz w:val="18"/>
                <w:szCs w:val="18"/>
              </w:rPr>
            </w:pPr>
            <w:r>
              <w:rPr>
                <w:b/>
                <w:color w:val="000000"/>
                <w:sz w:val="18"/>
                <w:szCs w:val="18"/>
              </w:rPr>
              <w:t xml:space="preserve">   222,00</w:t>
            </w:r>
            <w:r>
              <w:rPr>
                <w:b/>
                <w:sz w:val="18"/>
                <w:szCs w:val="18"/>
              </w:rPr>
              <w:t>0</w:t>
            </w:r>
            <w:r>
              <w:rPr>
                <w:b/>
                <w:color w:val="000000"/>
                <w:sz w:val="18"/>
                <w:szCs w:val="18"/>
              </w:rPr>
              <w:t xml:space="preserve"> </w:t>
            </w:r>
          </w:p>
        </w:tc>
      </w:tr>
      <w:tr w:rsidR="0009583D" w14:paraId="535357C5" w14:textId="77777777">
        <w:trPr>
          <w:trHeight w:val="288"/>
        </w:trPr>
        <w:tc>
          <w:tcPr>
            <w:tcW w:w="3105" w:type="dxa"/>
            <w:gridSpan w:val="2"/>
            <w:tcBorders>
              <w:top w:val="nil"/>
              <w:left w:val="single" w:sz="4" w:space="0" w:color="000000"/>
              <w:bottom w:val="nil"/>
              <w:right w:val="nil"/>
            </w:tcBorders>
            <w:shd w:val="clear" w:color="auto" w:fill="auto"/>
          </w:tcPr>
          <w:p w14:paraId="0000039D" w14:textId="77777777" w:rsidR="0009583D" w:rsidRDefault="00D14CF3">
            <w:pPr>
              <w:rPr>
                <w:b/>
                <w:color w:val="000000"/>
                <w:sz w:val="18"/>
                <w:szCs w:val="18"/>
              </w:rPr>
            </w:pPr>
            <w:r>
              <w:rPr>
                <w:b/>
                <w:color w:val="000000"/>
                <w:sz w:val="18"/>
                <w:szCs w:val="18"/>
              </w:rPr>
              <w:t xml:space="preserve">Total </w:t>
            </w:r>
            <w:proofErr w:type="spellStart"/>
            <w:r>
              <w:rPr>
                <w:b/>
                <w:color w:val="000000"/>
                <w:sz w:val="18"/>
                <w:szCs w:val="18"/>
              </w:rPr>
              <w:t>TraCS</w:t>
            </w:r>
            <w:proofErr w:type="spellEnd"/>
            <w:r>
              <w:rPr>
                <w:b/>
                <w:color w:val="000000"/>
                <w:sz w:val="18"/>
                <w:szCs w:val="18"/>
              </w:rPr>
              <w:t xml:space="preserve"> Support &amp; Expansion</w:t>
            </w:r>
          </w:p>
        </w:tc>
        <w:tc>
          <w:tcPr>
            <w:tcW w:w="1140" w:type="dxa"/>
            <w:tcBorders>
              <w:top w:val="nil"/>
              <w:left w:val="nil"/>
              <w:bottom w:val="nil"/>
              <w:right w:val="nil"/>
            </w:tcBorders>
            <w:shd w:val="clear" w:color="auto" w:fill="auto"/>
          </w:tcPr>
          <w:p w14:paraId="0000039F" w14:textId="77777777" w:rsidR="0009583D" w:rsidRDefault="0009583D">
            <w:pPr>
              <w:rPr>
                <w:b/>
                <w:color w:val="000000"/>
                <w:sz w:val="18"/>
                <w:szCs w:val="18"/>
              </w:rPr>
            </w:pPr>
          </w:p>
        </w:tc>
        <w:tc>
          <w:tcPr>
            <w:tcW w:w="1035" w:type="dxa"/>
            <w:tcBorders>
              <w:top w:val="nil"/>
              <w:left w:val="nil"/>
              <w:bottom w:val="nil"/>
              <w:right w:val="nil"/>
            </w:tcBorders>
            <w:shd w:val="clear" w:color="auto" w:fill="auto"/>
          </w:tcPr>
          <w:p w14:paraId="000003A0" w14:textId="77777777" w:rsidR="0009583D" w:rsidRDefault="0009583D">
            <w:pPr>
              <w:rPr>
                <w:rFonts w:ascii="Times New Roman" w:eastAsia="Times New Roman" w:hAnsi="Times New Roman" w:cs="Times New Roman"/>
              </w:rPr>
            </w:pPr>
          </w:p>
        </w:tc>
        <w:tc>
          <w:tcPr>
            <w:tcW w:w="1140" w:type="dxa"/>
            <w:tcBorders>
              <w:top w:val="nil"/>
              <w:left w:val="nil"/>
              <w:bottom w:val="nil"/>
              <w:right w:val="nil"/>
            </w:tcBorders>
            <w:shd w:val="clear" w:color="auto" w:fill="auto"/>
          </w:tcPr>
          <w:p w14:paraId="000003A1" w14:textId="77777777" w:rsidR="0009583D" w:rsidRDefault="00D14CF3">
            <w:pPr>
              <w:rPr>
                <w:color w:val="000000"/>
                <w:sz w:val="18"/>
                <w:szCs w:val="18"/>
              </w:rPr>
            </w:pPr>
            <w:r>
              <w:rPr>
                <w:color w:val="000000"/>
                <w:sz w:val="18"/>
                <w:szCs w:val="18"/>
              </w:rPr>
              <w:t xml:space="preserve">     616,265 </w:t>
            </w:r>
          </w:p>
        </w:tc>
        <w:tc>
          <w:tcPr>
            <w:tcW w:w="1290" w:type="dxa"/>
            <w:tcBorders>
              <w:top w:val="nil"/>
              <w:left w:val="nil"/>
              <w:bottom w:val="nil"/>
              <w:right w:val="nil"/>
            </w:tcBorders>
            <w:shd w:val="clear" w:color="auto" w:fill="auto"/>
          </w:tcPr>
          <w:p w14:paraId="000003A2" w14:textId="77777777" w:rsidR="0009583D" w:rsidRDefault="00D14CF3">
            <w:pPr>
              <w:rPr>
                <w:color w:val="000000"/>
                <w:sz w:val="18"/>
                <w:szCs w:val="18"/>
              </w:rPr>
            </w:pPr>
            <w:r>
              <w:rPr>
                <w:color w:val="000000"/>
                <w:sz w:val="18"/>
                <w:szCs w:val="18"/>
              </w:rPr>
              <w:t xml:space="preserve">       </w:t>
            </w:r>
            <w:r>
              <w:rPr>
                <w:sz w:val="18"/>
                <w:szCs w:val="18"/>
              </w:rPr>
              <w:t>607,356</w:t>
            </w:r>
          </w:p>
        </w:tc>
        <w:tc>
          <w:tcPr>
            <w:tcW w:w="1680" w:type="dxa"/>
            <w:tcBorders>
              <w:top w:val="nil"/>
              <w:left w:val="nil"/>
              <w:bottom w:val="nil"/>
              <w:right w:val="nil"/>
            </w:tcBorders>
            <w:shd w:val="clear" w:color="auto" w:fill="auto"/>
          </w:tcPr>
          <w:p w14:paraId="000003A3" w14:textId="77777777" w:rsidR="0009583D" w:rsidRDefault="00D14CF3">
            <w:pPr>
              <w:rPr>
                <w:color w:val="000000"/>
                <w:sz w:val="18"/>
                <w:szCs w:val="18"/>
              </w:rPr>
            </w:pPr>
            <w:r>
              <w:rPr>
                <w:color w:val="000000"/>
                <w:sz w:val="18"/>
                <w:szCs w:val="18"/>
              </w:rPr>
              <w:t xml:space="preserve">        611,877 </w:t>
            </w:r>
          </w:p>
        </w:tc>
        <w:tc>
          <w:tcPr>
            <w:tcW w:w="1140" w:type="dxa"/>
            <w:tcBorders>
              <w:top w:val="nil"/>
              <w:left w:val="nil"/>
              <w:bottom w:val="nil"/>
              <w:right w:val="single" w:sz="4" w:space="0" w:color="000000"/>
            </w:tcBorders>
            <w:shd w:val="clear" w:color="auto" w:fill="auto"/>
          </w:tcPr>
          <w:p w14:paraId="000003A4" w14:textId="77777777" w:rsidR="0009583D" w:rsidRDefault="00D14CF3">
            <w:pPr>
              <w:ind w:left="-180"/>
              <w:rPr>
                <w:b/>
                <w:color w:val="000000"/>
                <w:sz w:val="18"/>
                <w:szCs w:val="18"/>
              </w:rPr>
            </w:pPr>
            <w:r>
              <w:rPr>
                <w:b/>
                <w:color w:val="000000"/>
                <w:sz w:val="18"/>
                <w:szCs w:val="18"/>
              </w:rPr>
              <w:t xml:space="preserve">    1,835,498 </w:t>
            </w:r>
          </w:p>
        </w:tc>
      </w:tr>
      <w:tr w:rsidR="0009583D" w14:paraId="3F5AF9A8" w14:textId="77777777">
        <w:trPr>
          <w:trHeight w:val="150"/>
        </w:trPr>
        <w:tc>
          <w:tcPr>
            <w:tcW w:w="1590" w:type="dxa"/>
            <w:tcBorders>
              <w:top w:val="nil"/>
              <w:left w:val="single" w:sz="4" w:space="0" w:color="000000"/>
              <w:bottom w:val="nil"/>
              <w:right w:val="nil"/>
            </w:tcBorders>
            <w:shd w:val="clear" w:color="auto" w:fill="auto"/>
          </w:tcPr>
          <w:p w14:paraId="000003A5" w14:textId="77777777" w:rsidR="0009583D" w:rsidRDefault="00D14CF3">
            <w:pPr>
              <w:rPr>
                <w:color w:val="000000"/>
                <w:sz w:val="18"/>
                <w:szCs w:val="18"/>
              </w:rPr>
            </w:pPr>
            <w:r>
              <w:rPr>
                <w:color w:val="000000"/>
                <w:sz w:val="18"/>
                <w:szCs w:val="18"/>
              </w:rPr>
              <w:t> </w:t>
            </w:r>
          </w:p>
        </w:tc>
        <w:tc>
          <w:tcPr>
            <w:tcW w:w="1515" w:type="dxa"/>
            <w:tcBorders>
              <w:top w:val="nil"/>
              <w:left w:val="nil"/>
              <w:bottom w:val="nil"/>
              <w:right w:val="nil"/>
            </w:tcBorders>
            <w:shd w:val="clear" w:color="auto" w:fill="auto"/>
          </w:tcPr>
          <w:p w14:paraId="000003A6" w14:textId="77777777" w:rsidR="0009583D" w:rsidRDefault="0009583D">
            <w:pPr>
              <w:rPr>
                <w:color w:val="000000"/>
                <w:sz w:val="18"/>
                <w:szCs w:val="18"/>
              </w:rPr>
            </w:pPr>
          </w:p>
        </w:tc>
        <w:tc>
          <w:tcPr>
            <w:tcW w:w="1140" w:type="dxa"/>
            <w:tcBorders>
              <w:top w:val="nil"/>
              <w:left w:val="nil"/>
              <w:bottom w:val="nil"/>
              <w:right w:val="nil"/>
            </w:tcBorders>
            <w:shd w:val="clear" w:color="auto" w:fill="auto"/>
          </w:tcPr>
          <w:p w14:paraId="000003A7" w14:textId="77777777" w:rsidR="0009583D" w:rsidRDefault="0009583D">
            <w:pPr>
              <w:rPr>
                <w:rFonts w:ascii="Times New Roman" w:eastAsia="Times New Roman" w:hAnsi="Times New Roman" w:cs="Times New Roman"/>
              </w:rPr>
            </w:pPr>
          </w:p>
        </w:tc>
        <w:tc>
          <w:tcPr>
            <w:tcW w:w="1035" w:type="dxa"/>
            <w:tcBorders>
              <w:top w:val="nil"/>
              <w:left w:val="nil"/>
              <w:bottom w:val="nil"/>
              <w:right w:val="nil"/>
            </w:tcBorders>
            <w:shd w:val="clear" w:color="auto" w:fill="auto"/>
          </w:tcPr>
          <w:p w14:paraId="000003A8" w14:textId="77777777" w:rsidR="0009583D" w:rsidRDefault="0009583D">
            <w:pPr>
              <w:rPr>
                <w:rFonts w:ascii="Times New Roman" w:eastAsia="Times New Roman" w:hAnsi="Times New Roman" w:cs="Times New Roman"/>
              </w:rPr>
            </w:pPr>
          </w:p>
        </w:tc>
        <w:tc>
          <w:tcPr>
            <w:tcW w:w="1140" w:type="dxa"/>
            <w:tcBorders>
              <w:top w:val="nil"/>
              <w:left w:val="nil"/>
              <w:bottom w:val="nil"/>
              <w:right w:val="nil"/>
            </w:tcBorders>
            <w:shd w:val="clear" w:color="auto" w:fill="auto"/>
          </w:tcPr>
          <w:p w14:paraId="000003A9" w14:textId="77777777" w:rsidR="0009583D" w:rsidRDefault="0009583D">
            <w:pPr>
              <w:rPr>
                <w:rFonts w:ascii="Times New Roman" w:eastAsia="Times New Roman" w:hAnsi="Times New Roman" w:cs="Times New Roman"/>
              </w:rPr>
            </w:pPr>
          </w:p>
        </w:tc>
        <w:tc>
          <w:tcPr>
            <w:tcW w:w="1290" w:type="dxa"/>
            <w:tcBorders>
              <w:top w:val="nil"/>
              <w:left w:val="nil"/>
              <w:bottom w:val="nil"/>
              <w:right w:val="nil"/>
            </w:tcBorders>
            <w:shd w:val="clear" w:color="auto" w:fill="auto"/>
          </w:tcPr>
          <w:p w14:paraId="000003AA" w14:textId="77777777" w:rsidR="0009583D" w:rsidRDefault="0009583D">
            <w:pPr>
              <w:rPr>
                <w:rFonts w:ascii="Times New Roman" w:eastAsia="Times New Roman" w:hAnsi="Times New Roman" w:cs="Times New Roman"/>
              </w:rPr>
            </w:pPr>
          </w:p>
        </w:tc>
        <w:tc>
          <w:tcPr>
            <w:tcW w:w="1680" w:type="dxa"/>
            <w:tcBorders>
              <w:top w:val="nil"/>
              <w:left w:val="nil"/>
              <w:bottom w:val="nil"/>
              <w:right w:val="nil"/>
            </w:tcBorders>
            <w:shd w:val="clear" w:color="auto" w:fill="auto"/>
          </w:tcPr>
          <w:p w14:paraId="000003AB" w14:textId="77777777" w:rsidR="0009583D" w:rsidRDefault="0009583D">
            <w:pPr>
              <w:rPr>
                <w:rFonts w:ascii="Times New Roman" w:eastAsia="Times New Roman" w:hAnsi="Times New Roman" w:cs="Times New Roman"/>
              </w:rPr>
            </w:pPr>
          </w:p>
        </w:tc>
        <w:tc>
          <w:tcPr>
            <w:tcW w:w="1140" w:type="dxa"/>
            <w:tcBorders>
              <w:top w:val="nil"/>
              <w:left w:val="nil"/>
              <w:bottom w:val="nil"/>
              <w:right w:val="single" w:sz="4" w:space="0" w:color="000000"/>
            </w:tcBorders>
            <w:shd w:val="clear" w:color="auto" w:fill="auto"/>
          </w:tcPr>
          <w:p w14:paraId="000003AC" w14:textId="77777777" w:rsidR="0009583D" w:rsidRDefault="00D14CF3">
            <w:pPr>
              <w:rPr>
                <w:b/>
                <w:color w:val="000000"/>
                <w:sz w:val="18"/>
                <w:szCs w:val="18"/>
              </w:rPr>
            </w:pPr>
            <w:r>
              <w:rPr>
                <w:b/>
                <w:color w:val="000000"/>
                <w:sz w:val="18"/>
                <w:szCs w:val="18"/>
              </w:rPr>
              <w:t> </w:t>
            </w:r>
          </w:p>
        </w:tc>
      </w:tr>
      <w:tr w:rsidR="0009583D" w14:paraId="20287AC0" w14:textId="77777777">
        <w:trPr>
          <w:trHeight w:val="462"/>
        </w:trPr>
        <w:tc>
          <w:tcPr>
            <w:tcW w:w="1590" w:type="dxa"/>
            <w:tcBorders>
              <w:top w:val="nil"/>
              <w:left w:val="single" w:sz="4" w:space="0" w:color="000000"/>
              <w:bottom w:val="nil"/>
              <w:right w:val="nil"/>
            </w:tcBorders>
            <w:shd w:val="clear" w:color="auto" w:fill="auto"/>
          </w:tcPr>
          <w:p w14:paraId="000003AD" w14:textId="77777777" w:rsidR="0009583D" w:rsidRDefault="00D14CF3">
            <w:pPr>
              <w:rPr>
                <w:color w:val="000000"/>
                <w:sz w:val="18"/>
                <w:szCs w:val="18"/>
              </w:rPr>
            </w:pPr>
            <w:r>
              <w:rPr>
                <w:color w:val="000000"/>
                <w:sz w:val="18"/>
                <w:szCs w:val="18"/>
              </w:rPr>
              <w:t>STRS-20-3</w:t>
            </w:r>
          </w:p>
        </w:tc>
        <w:tc>
          <w:tcPr>
            <w:tcW w:w="1515" w:type="dxa"/>
            <w:tcBorders>
              <w:top w:val="nil"/>
              <w:left w:val="nil"/>
              <w:bottom w:val="nil"/>
              <w:right w:val="nil"/>
            </w:tcBorders>
            <w:shd w:val="clear" w:color="auto" w:fill="auto"/>
          </w:tcPr>
          <w:p w14:paraId="000003AE" w14:textId="77777777" w:rsidR="0009583D" w:rsidRDefault="00D14CF3">
            <w:pPr>
              <w:rPr>
                <w:color w:val="000000"/>
                <w:sz w:val="18"/>
                <w:szCs w:val="18"/>
              </w:rPr>
            </w:pPr>
            <w:r>
              <w:rPr>
                <w:color w:val="000000"/>
                <w:sz w:val="18"/>
                <w:szCs w:val="18"/>
              </w:rPr>
              <w:t>STRS Architecture &amp; Design</w:t>
            </w:r>
          </w:p>
        </w:tc>
        <w:tc>
          <w:tcPr>
            <w:tcW w:w="1140" w:type="dxa"/>
            <w:tcBorders>
              <w:top w:val="nil"/>
              <w:left w:val="nil"/>
              <w:bottom w:val="nil"/>
              <w:right w:val="nil"/>
            </w:tcBorders>
            <w:shd w:val="clear" w:color="auto" w:fill="auto"/>
          </w:tcPr>
          <w:p w14:paraId="000003AF" w14:textId="77777777" w:rsidR="0009583D" w:rsidRDefault="00D14CF3">
            <w:pPr>
              <w:rPr>
                <w:color w:val="000000"/>
                <w:sz w:val="18"/>
                <w:szCs w:val="18"/>
              </w:rPr>
            </w:pPr>
            <w:r>
              <w:rPr>
                <w:color w:val="000000"/>
                <w:sz w:val="18"/>
                <w:szCs w:val="18"/>
              </w:rPr>
              <w:t>TBD</w:t>
            </w:r>
          </w:p>
        </w:tc>
        <w:tc>
          <w:tcPr>
            <w:tcW w:w="1035" w:type="dxa"/>
            <w:tcBorders>
              <w:top w:val="nil"/>
              <w:left w:val="nil"/>
              <w:bottom w:val="nil"/>
              <w:right w:val="nil"/>
            </w:tcBorders>
            <w:shd w:val="clear" w:color="auto" w:fill="auto"/>
          </w:tcPr>
          <w:p w14:paraId="000003B0" w14:textId="77777777" w:rsidR="0009583D" w:rsidRDefault="00D14CF3">
            <w:pPr>
              <w:rPr>
                <w:color w:val="000000"/>
                <w:sz w:val="18"/>
                <w:szCs w:val="18"/>
              </w:rPr>
            </w:pPr>
            <w:r>
              <w:rPr>
                <w:color w:val="000000"/>
                <w:sz w:val="18"/>
                <w:szCs w:val="18"/>
              </w:rPr>
              <w:t>TBD</w:t>
            </w:r>
          </w:p>
        </w:tc>
        <w:tc>
          <w:tcPr>
            <w:tcW w:w="1140" w:type="dxa"/>
            <w:tcBorders>
              <w:top w:val="nil"/>
              <w:left w:val="nil"/>
              <w:bottom w:val="nil"/>
              <w:right w:val="nil"/>
            </w:tcBorders>
            <w:shd w:val="clear" w:color="auto" w:fill="auto"/>
          </w:tcPr>
          <w:p w14:paraId="000003B1" w14:textId="77777777" w:rsidR="0009583D" w:rsidRDefault="00D14CF3">
            <w:pPr>
              <w:rPr>
                <w:color w:val="000000"/>
                <w:sz w:val="18"/>
                <w:szCs w:val="18"/>
              </w:rPr>
            </w:pPr>
            <w:r>
              <w:rPr>
                <w:color w:val="000000"/>
                <w:sz w:val="18"/>
                <w:szCs w:val="18"/>
              </w:rPr>
              <w:t xml:space="preserve">     300,000 </w:t>
            </w:r>
          </w:p>
        </w:tc>
        <w:tc>
          <w:tcPr>
            <w:tcW w:w="1290" w:type="dxa"/>
            <w:tcBorders>
              <w:top w:val="nil"/>
              <w:left w:val="nil"/>
              <w:bottom w:val="nil"/>
              <w:right w:val="nil"/>
            </w:tcBorders>
            <w:shd w:val="clear" w:color="auto" w:fill="auto"/>
          </w:tcPr>
          <w:p w14:paraId="000003B2" w14:textId="77777777" w:rsidR="0009583D" w:rsidRDefault="00D14CF3">
            <w:pPr>
              <w:rPr>
                <w:color w:val="000000"/>
                <w:sz w:val="18"/>
                <w:szCs w:val="18"/>
              </w:rPr>
            </w:pPr>
            <w:r>
              <w:rPr>
                <w:color w:val="000000"/>
                <w:sz w:val="18"/>
                <w:szCs w:val="18"/>
              </w:rPr>
              <w:t xml:space="preserve">        250,000 </w:t>
            </w:r>
          </w:p>
        </w:tc>
        <w:tc>
          <w:tcPr>
            <w:tcW w:w="1680" w:type="dxa"/>
            <w:tcBorders>
              <w:top w:val="nil"/>
              <w:left w:val="nil"/>
              <w:bottom w:val="nil"/>
              <w:right w:val="nil"/>
            </w:tcBorders>
            <w:shd w:val="clear" w:color="auto" w:fill="auto"/>
          </w:tcPr>
          <w:p w14:paraId="000003B3" w14:textId="77777777" w:rsidR="0009583D" w:rsidRDefault="00D14CF3">
            <w:pPr>
              <w:rPr>
                <w:color w:val="000000"/>
                <w:sz w:val="18"/>
                <w:szCs w:val="18"/>
              </w:rPr>
            </w:pPr>
            <w:r>
              <w:rPr>
                <w:color w:val="000000"/>
                <w:sz w:val="18"/>
                <w:szCs w:val="18"/>
              </w:rPr>
              <w:t xml:space="preserve">        200,000 </w:t>
            </w:r>
          </w:p>
        </w:tc>
        <w:tc>
          <w:tcPr>
            <w:tcW w:w="1140" w:type="dxa"/>
            <w:tcBorders>
              <w:top w:val="nil"/>
              <w:left w:val="nil"/>
              <w:bottom w:val="nil"/>
              <w:right w:val="single" w:sz="4" w:space="0" w:color="000000"/>
            </w:tcBorders>
            <w:shd w:val="clear" w:color="auto" w:fill="auto"/>
          </w:tcPr>
          <w:p w14:paraId="000003B4" w14:textId="77777777" w:rsidR="0009583D" w:rsidRDefault="00D14CF3">
            <w:pPr>
              <w:rPr>
                <w:b/>
                <w:color w:val="000000"/>
                <w:sz w:val="18"/>
                <w:szCs w:val="18"/>
              </w:rPr>
            </w:pPr>
            <w:r>
              <w:rPr>
                <w:b/>
                <w:color w:val="000000"/>
                <w:sz w:val="18"/>
                <w:szCs w:val="18"/>
              </w:rPr>
              <w:t xml:space="preserve">   750,000 </w:t>
            </w:r>
          </w:p>
        </w:tc>
      </w:tr>
      <w:tr w:rsidR="0009583D" w14:paraId="4BF9CD9F" w14:textId="77777777">
        <w:trPr>
          <w:trHeight w:val="150"/>
        </w:trPr>
        <w:tc>
          <w:tcPr>
            <w:tcW w:w="1590" w:type="dxa"/>
            <w:tcBorders>
              <w:top w:val="nil"/>
              <w:left w:val="single" w:sz="4" w:space="0" w:color="000000"/>
              <w:bottom w:val="nil"/>
              <w:right w:val="nil"/>
            </w:tcBorders>
            <w:shd w:val="clear" w:color="auto" w:fill="auto"/>
          </w:tcPr>
          <w:p w14:paraId="000003B5" w14:textId="77777777" w:rsidR="0009583D" w:rsidRDefault="00D14CF3">
            <w:pPr>
              <w:rPr>
                <w:color w:val="000000"/>
                <w:sz w:val="18"/>
                <w:szCs w:val="18"/>
              </w:rPr>
            </w:pPr>
            <w:r>
              <w:rPr>
                <w:color w:val="000000"/>
                <w:sz w:val="18"/>
                <w:szCs w:val="18"/>
              </w:rPr>
              <w:t> </w:t>
            </w:r>
          </w:p>
        </w:tc>
        <w:tc>
          <w:tcPr>
            <w:tcW w:w="1515" w:type="dxa"/>
            <w:tcBorders>
              <w:top w:val="nil"/>
              <w:left w:val="nil"/>
              <w:bottom w:val="nil"/>
              <w:right w:val="nil"/>
            </w:tcBorders>
            <w:shd w:val="clear" w:color="auto" w:fill="auto"/>
          </w:tcPr>
          <w:p w14:paraId="000003B6" w14:textId="77777777" w:rsidR="0009583D" w:rsidRDefault="0009583D">
            <w:pPr>
              <w:rPr>
                <w:color w:val="000000"/>
                <w:sz w:val="18"/>
                <w:szCs w:val="18"/>
              </w:rPr>
            </w:pPr>
          </w:p>
        </w:tc>
        <w:tc>
          <w:tcPr>
            <w:tcW w:w="1140" w:type="dxa"/>
            <w:tcBorders>
              <w:top w:val="nil"/>
              <w:left w:val="nil"/>
              <w:bottom w:val="nil"/>
              <w:right w:val="nil"/>
            </w:tcBorders>
            <w:shd w:val="clear" w:color="auto" w:fill="auto"/>
          </w:tcPr>
          <w:p w14:paraId="000003B7" w14:textId="77777777" w:rsidR="0009583D" w:rsidRDefault="0009583D">
            <w:pPr>
              <w:rPr>
                <w:rFonts w:ascii="Times New Roman" w:eastAsia="Times New Roman" w:hAnsi="Times New Roman" w:cs="Times New Roman"/>
              </w:rPr>
            </w:pPr>
          </w:p>
        </w:tc>
        <w:tc>
          <w:tcPr>
            <w:tcW w:w="1035" w:type="dxa"/>
            <w:tcBorders>
              <w:top w:val="nil"/>
              <w:left w:val="nil"/>
              <w:bottom w:val="nil"/>
              <w:right w:val="nil"/>
            </w:tcBorders>
            <w:shd w:val="clear" w:color="auto" w:fill="auto"/>
          </w:tcPr>
          <w:p w14:paraId="000003B8" w14:textId="77777777" w:rsidR="0009583D" w:rsidRDefault="0009583D">
            <w:pPr>
              <w:rPr>
                <w:rFonts w:ascii="Times New Roman" w:eastAsia="Times New Roman" w:hAnsi="Times New Roman" w:cs="Times New Roman"/>
              </w:rPr>
            </w:pPr>
          </w:p>
        </w:tc>
        <w:tc>
          <w:tcPr>
            <w:tcW w:w="1140" w:type="dxa"/>
            <w:tcBorders>
              <w:top w:val="nil"/>
              <w:left w:val="nil"/>
              <w:bottom w:val="nil"/>
              <w:right w:val="nil"/>
            </w:tcBorders>
            <w:shd w:val="clear" w:color="auto" w:fill="auto"/>
          </w:tcPr>
          <w:p w14:paraId="000003B9" w14:textId="77777777" w:rsidR="0009583D" w:rsidRDefault="0009583D">
            <w:pPr>
              <w:rPr>
                <w:rFonts w:ascii="Times New Roman" w:eastAsia="Times New Roman" w:hAnsi="Times New Roman" w:cs="Times New Roman"/>
              </w:rPr>
            </w:pPr>
          </w:p>
        </w:tc>
        <w:tc>
          <w:tcPr>
            <w:tcW w:w="1290" w:type="dxa"/>
            <w:tcBorders>
              <w:top w:val="nil"/>
              <w:left w:val="nil"/>
              <w:bottom w:val="nil"/>
              <w:right w:val="nil"/>
            </w:tcBorders>
            <w:shd w:val="clear" w:color="auto" w:fill="auto"/>
          </w:tcPr>
          <w:p w14:paraId="000003BA" w14:textId="77777777" w:rsidR="0009583D" w:rsidRDefault="0009583D">
            <w:pPr>
              <w:rPr>
                <w:rFonts w:ascii="Times New Roman" w:eastAsia="Times New Roman" w:hAnsi="Times New Roman" w:cs="Times New Roman"/>
              </w:rPr>
            </w:pPr>
          </w:p>
        </w:tc>
        <w:tc>
          <w:tcPr>
            <w:tcW w:w="1680" w:type="dxa"/>
            <w:tcBorders>
              <w:top w:val="nil"/>
              <w:left w:val="nil"/>
              <w:bottom w:val="nil"/>
              <w:right w:val="nil"/>
            </w:tcBorders>
            <w:shd w:val="clear" w:color="auto" w:fill="auto"/>
          </w:tcPr>
          <w:p w14:paraId="000003BB" w14:textId="77777777" w:rsidR="0009583D" w:rsidRDefault="0009583D">
            <w:pPr>
              <w:rPr>
                <w:rFonts w:ascii="Times New Roman" w:eastAsia="Times New Roman" w:hAnsi="Times New Roman" w:cs="Times New Roman"/>
              </w:rPr>
            </w:pPr>
          </w:p>
        </w:tc>
        <w:tc>
          <w:tcPr>
            <w:tcW w:w="1140" w:type="dxa"/>
            <w:tcBorders>
              <w:top w:val="nil"/>
              <w:left w:val="nil"/>
              <w:bottom w:val="nil"/>
              <w:right w:val="single" w:sz="4" w:space="0" w:color="000000"/>
            </w:tcBorders>
            <w:shd w:val="clear" w:color="auto" w:fill="auto"/>
          </w:tcPr>
          <w:p w14:paraId="000003BC" w14:textId="77777777" w:rsidR="0009583D" w:rsidRDefault="00D14CF3">
            <w:pPr>
              <w:rPr>
                <w:b/>
                <w:color w:val="000000"/>
                <w:sz w:val="18"/>
                <w:szCs w:val="18"/>
              </w:rPr>
            </w:pPr>
            <w:r>
              <w:rPr>
                <w:b/>
                <w:color w:val="000000"/>
                <w:sz w:val="18"/>
                <w:szCs w:val="18"/>
              </w:rPr>
              <w:t> </w:t>
            </w:r>
          </w:p>
        </w:tc>
      </w:tr>
      <w:tr w:rsidR="0009583D" w14:paraId="49523D9A" w14:textId="77777777">
        <w:trPr>
          <w:trHeight w:val="694"/>
        </w:trPr>
        <w:tc>
          <w:tcPr>
            <w:tcW w:w="1590" w:type="dxa"/>
            <w:tcBorders>
              <w:top w:val="nil"/>
              <w:left w:val="single" w:sz="4" w:space="0" w:color="000000"/>
              <w:bottom w:val="nil"/>
              <w:right w:val="nil"/>
            </w:tcBorders>
            <w:shd w:val="clear" w:color="auto" w:fill="auto"/>
          </w:tcPr>
          <w:p w14:paraId="000003BD" w14:textId="77777777" w:rsidR="0009583D" w:rsidRDefault="00D14CF3">
            <w:pPr>
              <w:rPr>
                <w:color w:val="000000"/>
                <w:sz w:val="18"/>
                <w:szCs w:val="18"/>
              </w:rPr>
            </w:pPr>
            <w:r>
              <w:rPr>
                <w:color w:val="000000"/>
                <w:sz w:val="18"/>
                <w:szCs w:val="18"/>
              </w:rPr>
              <w:t>STRS-20-4            20-TR-RF-P01</w:t>
            </w:r>
          </w:p>
        </w:tc>
        <w:tc>
          <w:tcPr>
            <w:tcW w:w="1515" w:type="dxa"/>
            <w:tcBorders>
              <w:top w:val="nil"/>
              <w:left w:val="nil"/>
              <w:bottom w:val="nil"/>
              <w:right w:val="nil"/>
            </w:tcBorders>
            <w:shd w:val="clear" w:color="auto" w:fill="auto"/>
          </w:tcPr>
          <w:p w14:paraId="000003BE" w14:textId="77777777" w:rsidR="0009583D" w:rsidRDefault="00D14CF3">
            <w:pPr>
              <w:rPr>
                <w:sz w:val="18"/>
                <w:szCs w:val="18"/>
              </w:rPr>
            </w:pPr>
            <w:r>
              <w:rPr>
                <w:sz w:val="18"/>
                <w:szCs w:val="18"/>
              </w:rPr>
              <w:t>Crash Records Data Entry/Database Maintenance</w:t>
            </w:r>
          </w:p>
        </w:tc>
        <w:tc>
          <w:tcPr>
            <w:tcW w:w="1140" w:type="dxa"/>
            <w:tcBorders>
              <w:top w:val="nil"/>
              <w:left w:val="nil"/>
              <w:bottom w:val="nil"/>
              <w:right w:val="nil"/>
            </w:tcBorders>
            <w:shd w:val="clear" w:color="auto" w:fill="auto"/>
          </w:tcPr>
          <w:p w14:paraId="000003BF" w14:textId="77777777" w:rsidR="0009583D" w:rsidRDefault="00D14CF3">
            <w:pPr>
              <w:rPr>
                <w:color w:val="000000"/>
                <w:sz w:val="18"/>
                <w:szCs w:val="18"/>
              </w:rPr>
            </w:pPr>
            <w:r>
              <w:rPr>
                <w:color w:val="000000"/>
                <w:sz w:val="18"/>
                <w:szCs w:val="18"/>
              </w:rPr>
              <w:t>State</w:t>
            </w:r>
          </w:p>
        </w:tc>
        <w:tc>
          <w:tcPr>
            <w:tcW w:w="1035" w:type="dxa"/>
            <w:tcBorders>
              <w:top w:val="nil"/>
              <w:left w:val="nil"/>
              <w:bottom w:val="nil"/>
              <w:right w:val="nil"/>
            </w:tcBorders>
            <w:shd w:val="clear" w:color="auto" w:fill="auto"/>
          </w:tcPr>
          <w:p w14:paraId="000003C0" w14:textId="77777777" w:rsidR="0009583D" w:rsidRDefault="00D14CF3">
            <w:pPr>
              <w:rPr>
                <w:color w:val="000000"/>
                <w:sz w:val="18"/>
                <w:szCs w:val="18"/>
              </w:rPr>
            </w:pPr>
            <w:r>
              <w:rPr>
                <w:color w:val="000000"/>
                <w:sz w:val="18"/>
                <w:szCs w:val="18"/>
              </w:rPr>
              <w:t xml:space="preserve">Road Fund    </w:t>
            </w:r>
          </w:p>
        </w:tc>
        <w:tc>
          <w:tcPr>
            <w:tcW w:w="1140" w:type="dxa"/>
            <w:tcBorders>
              <w:top w:val="nil"/>
              <w:left w:val="nil"/>
              <w:bottom w:val="nil"/>
              <w:right w:val="nil"/>
            </w:tcBorders>
            <w:shd w:val="clear" w:color="auto" w:fill="auto"/>
          </w:tcPr>
          <w:p w14:paraId="000003C1" w14:textId="77777777" w:rsidR="0009583D" w:rsidRDefault="00D14CF3">
            <w:pPr>
              <w:rPr>
                <w:color w:val="000000"/>
                <w:sz w:val="18"/>
                <w:szCs w:val="18"/>
              </w:rPr>
            </w:pPr>
            <w:r>
              <w:rPr>
                <w:color w:val="000000"/>
                <w:sz w:val="18"/>
                <w:szCs w:val="18"/>
              </w:rPr>
              <w:t xml:space="preserve">     300,000 </w:t>
            </w:r>
          </w:p>
        </w:tc>
        <w:tc>
          <w:tcPr>
            <w:tcW w:w="1290" w:type="dxa"/>
            <w:tcBorders>
              <w:top w:val="nil"/>
              <w:left w:val="nil"/>
              <w:bottom w:val="nil"/>
              <w:right w:val="nil"/>
            </w:tcBorders>
            <w:shd w:val="clear" w:color="auto" w:fill="auto"/>
          </w:tcPr>
          <w:p w14:paraId="000003C2" w14:textId="77777777" w:rsidR="0009583D" w:rsidRDefault="00D14CF3">
            <w:pPr>
              <w:rPr>
                <w:color w:val="000000"/>
                <w:sz w:val="18"/>
                <w:szCs w:val="18"/>
              </w:rPr>
            </w:pPr>
            <w:r>
              <w:rPr>
                <w:color w:val="000000"/>
                <w:sz w:val="18"/>
                <w:szCs w:val="18"/>
              </w:rPr>
              <w:t xml:space="preserve">        3</w:t>
            </w:r>
            <w:r>
              <w:rPr>
                <w:sz w:val="18"/>
                <w:szCs w:val="18"/>
              </w:rPr>
              <w:t>6</w:t>
            </w:r>
            <w:r>
              <w:rPr>
                <w:color w:val="000000"/>
                <w:sz w:val="18"/>
                <w:szCs w:val="18"/>
              </w:rPr>
              <w:t xml:space="preserve">0,000 </w:t>
            </w:r>
          </w:p>
        </w:tc>
        <w:tc>
          <w:tcPr>
            <w:tcW w:w="1680" w:type="dxa"/>
            <w:tcBorders>
              <w:top w:val="nil"/>
              <w:left w:val="nil"/>
              <w:bottom w:val="nil"/>
              <w:right w:val="nil"/>
            </w:tcBorders>
            <w:shd w:val="clear" w:color="auto" w:fill="auto"/>
          </w:tcPr>
          <w:p w14:paraId="000003C3" w14:textId="77777777" w:rsidR="0009583D" w:rsidRDefault="00D14CF3">
            <w:pPr>
              <w:rPr>
                <w:color w:val="000000"/>
                <w:sz w:val="18"/>
                <w:szCs w:val="18"/>
              </w:rPr>
            </w:pPr>
            <w:r>
              <w:rPr>
                <w:color w:val="000000"/>
                <w:sz w:val="18"/>
                <w:szCs w:val="18"/>
              </w:rPr>
              <w:t xml:space="preserve">        3</w:t>
            </w:r>
            <w:r>
              <w:rPr>
                <w:sz w:val="18"/>
                <w:szCs w:val="18"/>
              </w:rPr>
              <w:t>6</w:t>
            </w:r>
            <w:r>
              <w:rPr>
                <w:color w:val="000000"/>
                <w:sz w:val="18"/>
                <w:szCs w:val="18"/>
              </w:rPr>
              <w:t xml:space="preserve">0,000 </w:t>
            </w:r>
          </w:p>
        </w:tc>
        <w:tc>
          <w:tcPr>
            <w:tcW w:w="1140" w:type="dxa"/>
            <w:tcBorders>
              <w:top w:val="nil"/>
              <w:left w:val="nil"/>
              <w:bottom w:val="nil"/>
              <w:right w:val="single" w:sz="4" w:space="0" w:color="000000"/>
            </w:tcBorders>
            <w:shd w:val="clear" w:color="auto" w:fill="auto"/>
          </w:tcPr>
          <w:p w14:paraId="000003C4" w14:textId="77777777" w:rsidR="0009583D" w:rsidRDefault="00D14CF3">
            <w:pPr>
              <w:rPr>
                <w:b/>
                <w:color w:val="000000"/>
                <w:sz w:val="18"/>
                <w:szCs w:val="18"/>
              </w:rPr>
            </w:pPr>
            <w:r>
              <w:rPr>
                <w:b/>
                <w:color w:val="000000"/>
                <w:sz w:val="18"/>
                <w:szCs w:val="18"/>
              </w:rPr>
              <w:t xml:space="preserve">   900,000 </w:t>
            </w:r>
          </w:p>
        </w:tc>
      </w:tr>
      <w:tr w:rsidR="0009583D" w14:paraId="73122BE9" w14:textId="77777777">
        <w:trPr>
          <w:trHeight w:val="202"/>
        </w:trPr>
        <w:tc>
          <w:tcPr>
            <w:tcW w:w="1590" w:type="dxa"/>
            <w:tcBorders>
              <w:top w:val="nil"/>
              <w:left w:val="single" w:sz="4" w:space="0" w:color="000000"/>
              <w:bottom w:val="nil"/>
              <w:right w:val="nil"/>
            </w:tcBorders>
            <w:shd w:val="clear" w:color="auto" w:fill="auto"/>
          </w:tcPr>
          <w:p w14:paraId="000003C5" w14:textId="77777777" w:rsidR="0009583D" w:rsidRDefault="00D14CF3">
            <w:pPr>
              <w:rPr>
                <w:color w:val="000000"/>
                <w:sz w:val="18"/>
                <w:szCs w:val="18"/>
              </w:rPr>
            </w:pPr>
            <w:r>
              <w:rPr>
                <w:color w:val="000000"/>
                <w:sz w:val="18"/>
                <w:szCs w:val="18"/>
              </w:rPr>
              <w:t> </w:t>
            </w:r>
          </w:p>
        </w:tc>
        <w:tc>
          <w:tcPr>
            <w:tcW w:w="1515" w:type="dxa"/>
            <w:tcBorders>
              <w:top w:val="nil"/>
              <w:left w:val="nil"/>
              <w:bottom w:val="nil"/>
              <w:right w:val="nil"/>
            </w:tcBorders>
            <w:shd w:val="clear" w:color="auto" w:fill="auto"/>
          </w:tcPr>
          <w:p w14:paraId="000003C6" w14:textId="77777777" w:rsidR="0009583D" w:rsidRDefault="0009583D">
            <w:pPr>
              <w:rPr>
                <w:color w:val="000000"/>
                <w:sz w:val="18"/>
                <w:szCs w:val="18"/>
              </w:rPr>
            </w:pPr>
          </w:p>
        </w:tc>
        <w:tc>
          <w:tcPr>
            <w:tcW w:w="1140" w:type="dxa"/>
            <w:tcBorders>
              <w:top w:val="nil"/>
              <w:left w:val="nil"/>
              <w:bottom w:val="nil"/>
              <w:right w:val="nil"/>
            </w:tcBorders>
            <w:shd w:val="clear" w:color="auto" w:fill="auto"/>
          </w:tcPr>
          <w:p w14:paraId="000003C7" w14:textId="77777777" w:rsidR="0009583D" w:rsidRDefault="0009583D">
            <w:pPr>
              <w:rPr>
                <w:rFonts w:ascii="Times New Roman" w:eastAsia="Times New Roman" w:hAnsi="Times New Roman" w:cs="Times New Roman"/>
              </w:rPr>
            </w:pPr>
          </w:p>
        </w:tc>
        <w:tc>
          <w:tcPr>
            <w:tcW w:w="1035" w:type="dxa"/>
            <w:tcBorders>
              <w:top w:val="nil"/>
              <w:left w:val="nil"/>
              <w:bottom w:val="nil"/>
              <w:right w:val="nil"/>
            </w:tcBorders>
            <w:shd w:val="clear" w:color="auto" w:fill="auto"/>
          </w:tcPr>
          <w:p w14:paraId="000003C8" w14:textId="77777777" w:rsidR="0009583D" w:rsidRDefault="0009583D">
            <w:pPr>
              <w:rPr>
                <w:rFonts w:ascii="Times New Roman" w:eastAsia="Times New Roman" w:hAnsi="Times New Roman" w:cs="Times New Roman"/>
              </w:rPr>
            </w:pPr>
          </w:p>
        </w:tc>
        <w:tc>
          <w:tcPr>
            <w:tcW w:w="1140" w:type="dxa"/>
            <w:tcBorders>
              <w:top w:val="nil"/>
              <w:left w:val="nil"/>
              <w:bottom w:val="nil"/>
              <w:right w:val="nil"/>
            </w:tcBorders>
            <w:shd w:val="clear" w:color="auto" w:fill="auto"/>
          </w:tcPr>
          <w:p w14:paraId="000003C9" w14:textId="77777777" w:rsidR="0009583D" w:rsidRDefault="0009583D">
            <w:pPr>
              <w:rPr>
                <w:rFonts w:ascii="Times New Roman" w:eastAsia="Times New Roman" w:hAnsi="Times New Roman" w:cs="Times New Roman"/>
              </w:rPr>
            </w:pPr>
          </w:p>
        </w:tc>
        <w:tc>
          <w:tcPr>
            <w:tcW w:w="1290" w:type="dxa"/>
            <w:tcBorders>
              <w:top w:val="nil"/>
              <w:left w:val="nil"/>
              <w:bottom w:val="nil"/>
              <w:right w:val="nil"/>
            </w:tcBorders>
            <w:shd w:val="clear" w:color="auto" w:fill="auto"/>
          </w:tcPr>
          <w:p w14:paraId="000003CA" w14:textId="77777777" w:rsidR="0009583D" w:rsidRDefault="0009583D">
            <w:pPr>
              <w:rPr>
                <w:rFonts w:ascii="Times New Roman" w:eastAsia="Times New Roman" w:hAnsi="Times New Roman" w:cs="Times New Roman"/>
              </w:rPr>
            </w:pPr>
          </w:p>
        </w:tc>
        <w:tc>
          <w:tcPr>
            <w:tcW w:w="1680" w:type="dxa"/>
            <w:tcBorders>
              <w:top w:val="nil"/>
              <w:left w:val="nil"/>
              <w:bottom w:val="nil"/>
              <w:right w:val="nil"/>
            </w:tcBorders>
            <w:shd w:val="clear" w:color="auto" w:fill="auto"/>
          </w:tcPr>
          <w:p w14:paraId="000003CB" w14:textId="77777777" w:rsidR="0009583D" w:rsidRDefault="0009583D">
            <w:pPr>
              <w:rPr>
                <w:rFonts w:ascii="Times New Roman" w:eastAsia="Times New Roman" w:hAnsi="Times New Roman" w:cs="Times New Roman"/>
              </w:rPr>
            </w:pPr>
          </w:p>
        </w:tc>
        <w:tc>
          <w:tcPr>
            <w:tcW w:w="1140" w:type="dxa"/>
            <w:tcBorders>
              <w:top w:val="nil"/>
              <w:left w:val="nil"/>
              <w:bottom w:val="nil"/>
              <w:right w:val="single" w:sz="4" w:space="0" w:color="000000"/>
            </w:tcBorders>
            <w:shd w:val="clear" w:color="auto" w:fill="auto"/>
          </w:tcPr>
          <w:p w14:paraId="000003CC" w14:textId="77777777" w:rsidR="0009583D" w:rsidRDefault="00D14CF3">
            <w:pPr>
              <w:rPr>
                <w:b/>
                <w:color w:val="000000"/>
                <w:sz w:val="18"/>
                <w:szCs w:val="18"/>
              </w:rPr>
            </w:pPr>
            <w:r>
              <w:rPr>
                <w:b/>
                <w:color w:val="000000"/>
                <w:sz w:val="18"/>
                <w:szCs w:val="18"/>
              </w:rPr>
              <w:t> </w:t>
            </w:r>
          </w:p>
        </w:tc>
      </w:tr>
      <w:tr w:rsidR="0009583D" w14:paraId="1B2B8A39" w14:textId="77777777">
        <w:trPr>
          <w:trHeight w:val="462"/>
        </w:trPr>
        <w:tc>
          <w:tcPr>
            <w:tcW w:w="1590" w:type="dxa"/>
            <w:tcBorders>
              <w:top w:val="nil"/>
              <w:left w:val="single" w:sz="4" w:space="0" w:color="000000"/>
              <w:bottom w:val="nil"/>
              <w:right w:val="nil"/>
            </w:tcBorders>
            <w:shd w:val="clear" w:color="auto" w:fill="auto"/>
          </w:tcPr>
          <w:p w14:paraId="000003CD" w14:textId="77777777" w:rsidR="0009583D" w:rsidRDefault="00D14CF3">
            <w:pPr>
              <w:rPr>
                <w:color w:val="000000"/>
                <w:sz w:val="18"/>
                <w:szCs w:val="18"/>
              </w:rPr>
            </w:pPr>
            <w:r>
              <w:rPr>
                <w:color w:val="000000"/>
                <w:sz w:val="18"/>
                <w:szCs w:val="18"/>
              </w:rPr>
              <w:t>STRS-20-5          20-TR-05c-P01</w:t>
            </w:r>
          </w:p>
        </w:tc>
        <w:tc>
          <w:tcPr>
            <w:tcW w:w="1515" w:type="dxa"/>
            <w:tcBorders>
              <w:top w:val="nil"/>
              <w:left w:val="nil"/>
              <w:bottom w:val="nil"/>
              <w:right w:val="nil"/>
            </w:tcBorders>
            <w:shd w:val="clear" w:color="auto" w:fill="auto"/>
          </w:tcPr>
          <w:p w14:paraId="000003CE" w14:textId="77777777" w:rsidR="0009583D" w:rsidRDefault="00D14CF3">
            <w:pPr>
              <w:rPr>
                <w:color w:val="000000"/>
                <w:sz w:val="18"/>
                <w:szCs w:val="18"/>
              </w:rPr>
            </w:pPr>
            <w:r>
              <w:rPr>
                <w:color w:val="000000"/>
                <w:sz w:val="18"/>
                <w:szCs w:val="18"/>
              </w:rPr>
              <w:t>Crash Data Statistical &amp; Analytical Reporting</w:t>
            </w:r>
          </w:p>
        </w:tc>
        <w:tc>
          <w:tcPr>
            <w:tcW w:w="1140" w:type="dxa"/>
            <w:tcBorders>
              <w:top w:val="nil"/>
              <w:left w:val="nil"/>
              <w:bottom w:val="nil"/>
              <w:right w:val="nil"/>
            </w:tcBorders>
            <w:shd w:val="clear" w:color="auto" w:fill="auto"/>
          </w:tcPr>
          <w:p w14:paraId="000003CF" w14:textId="77777777" w:rsidR="0009583D" w:rsidRDefault="00D14CF3">
            <w:pPr>
              <w:rPr>
                <w:color w:val="000000"/>
                <w:sz w:val="18"/>
                <w:szCs w:val="18"/>
              </w:rPr>
            </w:pPr>
            <w:r>
              <w:rPr>
                <w:color w:val="000000"/>
                <w:sz w:val="18"/>
                <w:szCs w:val="18"/>
              </w:rPr>
              <w:t xml:space="preserve">Federal </w:t>
            </w:r>
          </w:p>
        </w:tc>
        <w:tc>
          <w:tcPr>
            <w:tcW w:w="1035" w:type="dxa"/>
            <w:tcBorders>
              <w:top w:val="nil"/>
              <w:left w:val="nil"/>
              <w:bottom w:val="nil"/>
              <w:right w:val="nil"/>
            </w:tcBorders>
            <w:shd w:val="clear" w:color="auto" w:fill="auto"/>
          </w:tcPr>
          <w:p w14:paraId="000003D0" w14:textId="77777777" w:rsidR="0009583D" w:rsidRDefault="00D14CF3">
            <w:pPr>
              <w:rPr>
                <w:color w:val="000000"/>
                <w:sz w:val="18"/>
                <w:szCs w:val="18"/>
              </w:rPr>
            </w:pPr>
            <w:r>
              <w:rPr>
                <w:color w:val="000000"/>
                <w:sz w:val="18"/>
                <w:szCs w:val="18"/>
              </w:rPr>
              <w:t>NHTSA    405c</w:t>
            </w:r>
          </w:p>
        </w:tc>
        <w:tc>
          <w:tcPr>
            <w:tcW w:w="1140" w:type="dxa"/>
            <w:tcBorders>
              <w:top w:val="nil"/>
              <w:left w:val="nil"/>
              <w:bottom w:val="nil"/>
              <w:right w:val="nil"/>
            </w:tcBorders>
            <w:shd w:val="clear" w:color="auto" w:fill="auto"/>
          </w:tcPr>
          <w:p w14:paraId="000003D1" w14:textId="77777777" w:rsidR="0009583D" w:rsidRDefault="00D14CF3">
            <w:pPr>
              <w:rPr>
                <w:color w:val="000000"/>
                <w:sz w:val="18"/>
                <w:szCs w:val="18"/>
              </w:rPr>
            </w:pPr>
            <w:r>
              <w:rPr>
                <w:color w:val="000000"/>
                <w:sz w:val="18"/>
                <w:szCs w:val="18"/>
              </w:rPr>
              <w:t xml:space="preserve">     521,468 </w:t>
            </w:r>
          </w:p>
        </w:tc>
        <w:tc>
          <w:tcPr>
            <w:tcW w:w="1290" w:type="dxa"/>
            <w:tcBorders>
              <w:top w:val="nil"/>
              <w:left w:val="nil"/>
              <w:bottom w:val="nil"/>
              <w:right w:val="nil"/>
            </w:tcBorders>
            <w:shd w:val="clear" w:color="auto" w:fill="auto"/>
          </w:tcPr>
          <w:p w14:paraId="000003D2" w14:textId="77777777" w:rsidR="0009583D" w:rsidRDefault="00D14CF3">
            <w:pPr>
              <w:rPr>
                <w:color w:val="000000"/>
                <w:sz w:val="18"/>
                <w:szCs w:val="18"/>
              </w:rPr>
            </w:pPr>
            <w:r>
              <w:rPr>
                <w:color w:val="000000"/>
                <w:sz w:val="18"/>
                <w:szCs w:val="18"/>
              </w:rPr>
              <w:t xml:space="preserve">        537,038 </w:t>
            </w:r>
          </w:p>
        </w:tc>
        <w:tc>
          <w:tcPr>
            <w:tcW w:w="1680" w:type="dxa"/>
            <w:tcBorders>
              <w:top w:val="nil"/>
              <w:left w:val="nil"/>
              <w:bottom w:val="nil"/>
              <w:right w:val="nil"/>
            </w:tcBorders>
            <w:shd w:val="clear" w:color="auto" w:fill="auto"/>
          </w:tcPr>
          <w:p w14:paraId="000003D3" w14:textId="77777777" w:rsidR="0009583D" w:rsidRDefault="00D14CF3">
            <w:pPr>
              <w:rPr>
                <w:color w:val="000000"/>
                <w:sz w:val="18"/>
                <w:szCs w:val="18"/>
              </w:rPr>
            </w:pPr>
            <w:r>
              <w:rPr>
                <w:color w:val="000000"/>
                <w:sz w:val="18"/>
                <w:szCs w:val="18"/>
              </w:rPr>
              <w:t xml:space="preserve">        553,050 </w:t>
            </w:r>
          </w:p>
        </w:tc>
        <w:tc>
          <w:tcPr>
            <w:tcW w:w="1140" w:type="dxa"/>
            <w:tcBorders>
              <w:top w:val="nil"/>
              <w:left w:val="nil"/>
              <w:bottom w:val="nil"/>
              <w:right w:val="single" w:sz="4" w:space="0" w:color="000000"/>
            </w:tcBorders>
            <w:shd w:val="clear" w:color="auto" w:fill="auto"/>
          </w:tcPr>
          <w:p w14:paraId="000003D4" w14:textId="77777777" w:rsidR="0009583D" w:rsidRDefault="00D14CF3">
            <w:pPr>
              <w:rPr>
                <w:b/>
                <w:color w:val="000000"/>
                <w:sz w:val="18"/>
                <w:szCs w:val="18"/>
              </w:rPr>
            </w:pPr>
            <w:r>
              <w:rPr>
                <w:b/>
                <w:color w:val="000000"/>
                <w:sz w:val="18"/>
                <w:szCs w:val="18"/>
              </w:rPr>
              <w:t xml:space="preserve">1,611,556 </w:t>
            </w:r>
          </w:p>
        </w:tc>
      </w:tr>
      <w:tr w:rsidR="0009583D" w14:paraId="70627ADB" w14:textId="77777777">
        <w:trPr>
          <w:trHeight w:val="245"/>
        </w:trPr>
        <w:tc>
          <w:tcPr>
            <w:tcW w:w="1590" w:type="dxa"/>
            <w:tcBorders>
              <w:top w:val="nil"/>
              <w:left w:val="single" w:sz="4" w:space="0" w:color="000000"/>
              <w:bottom w:val="nil"/>
              <w:right w:val="nil"/>
            </w:tcBorders>
            <w:shd w:val="clear" w:color="auto" w:fill="auto"/>
          </w:tcPr>
          <w:p w14:paraId="000003D5" w14:textId="77777777" w:rsidR="0009583D" w:rsidRDefault="00D14CF3">
            <w:pPr>
              <w:rPr>
                <w:color w:val="000000"/>
                <w:sz w:val="18"/>
                <w:szCs w:val="18"/>
              </w:rPr>
            </w:pPr>
            <w:r>
              <w:rPr>
                <w:color w:val="000000"/>
                <w:sz w:val="18"/>
                <w:szCs w:val="18"/>
              </w:rPr>
              <w:t> </w:t>
            </w:r>
          </w:p>
        </w:tc>
        <w:tc>
          <w:tcPr>
            <w:tcW w:w="1515" w:type="dxa"/>
            <w:tcBorders>
              <w:top w:val="nil"/>
              <w:left w:val="nil"/>
              <w:bottom w:val="nil"/>
              <w:right w:val="nil"/>
            </w:tcBorders>
            <w:shd w:val="clear" w:color="auto" w:fill="auto"/>
          </w:tcPr>
          <w:p w14:paraId="000003D6" w14:textId="77777777" w:rsidR="0009583D" w:rsidRDefault="0009583D">
            <w:pPr>
              <w:rPr>
                <w:color w:val="000000"/>
                <w:sz w:val="18"/>
                <w:szCs w:val="18"/>
              </w:rPr>
            </w:pPr>
          </w:p>
        </w:tc>
        <w:tc>
          <w:tcPr>
            <w:tcW w:w="1140" w:type="dxa"/>
            <w:tcBorders>
              <w:top w:val="nil"/>
              <w:left w:val="nil"/>
              <w:bottom w:val="nil"/>
              <w:right w:val="nil"/>
            </w:tcBorders>
            <w:shd w:val="clear" w:color="auto" w:fill="auto"/>
          </w:tcPr>
          <w:p w14:paraId="000003D7" w14:textId="77777777" w:rsidR="0009583D" w:rsidRDefault="0009583D">
            <w:pPr>
              <w:rPr>
                <w:rFonts w:ascii="Times New Roman" w:eastAsia="Times New Roman" w:hAnsi="Times New Roman" w:cs="Times New Roman"/>
              </w:rPr>
            </w:pPr>
          </w:p>
        </w:tc>
        <w:tc>
          <w:tcPr>
            <w:tcW w:w="1035" w:type="dxa"/>
            <w:tcBorders>
              <w:top w:val="nil"/>
              <w:left w:val="nil"/>
              <w:bottom w:val="nil"/>
              <w:right w:val="nil"/>
            </w:tcBorders>
            <w:shd w:val="clear" w:color="auto" w:fill="auto"/>
          </w:tcPr>
          <w:p w14:paraId="000003D8" w14:textId="77777777" w:rsidR="0009583D" w:rsidRDefault="0009583D">
            <w:pPr>
              <w:rPr>
                <w:rFonts w:ascii="Times New Roman" w:eastAsia="Times New Roman" w:hAnsi="Times New Roman" w:cs="Times New Roman"/>
              </w:rPr>
            </w:pPr>
          </w:p>
        </w:tc>
        <w:tc>
          <w:tcPr>
            <w:tcW w:w="1140" w:type="dxa"/>
            <w:tcBorders>
              <w:top w:val="nil"/>
              <w:left w:val="nil"/>
              <w:bottom w:val="nil"/>
              <w:right w:val="nil"/>
            </w:tcBorders>
            <w:shd w:val="clear" w:color="auto" w:fill="auto"/>
          </w:tcPr>
          <w:p w14:paraId="000003D9" w14:textId="77777777" w:rsidR="0009583D" w:rsidRDefault="0009583D">
            <w:pPr>
              <w:rPr>
                <w:rFonts w:ascii="Times New Roman" w:eastAsia="Times New Roman" w:hAnsi="Times New Roman" w:cs="Times New Roman"/>
              </w:rPr>
            </w:pPr>
          </w:p>
        </w:tc>
        <w:tc>
          <w:tcPr>
            <w:tcW w:w="1290" w:type="dxa"/>
            <w:tcBorders>
              <w:top w:val="nil"/>
              <w:left w:val="nil"/>
              <w:bottom w:val="nil"/>
              <w:right w:val="nil"/>
            </w:tcBorders>
            <w:shd w:val="clear" w:color="auto" w:fill="auto"/>
          </w:tcPr>
          <w:p w14:paraId="000003DA" w14:textId="77777777" w:rsidR="0009583D" w:rsidRDefault="0009583D">
            <w:pPr>
              <w:rPr>
                <w:rFonts w:ascii="Times New Roman" w:eastAsia="Times New Roman" w:hAnsi="Times New Roman" w:cs="Times New Roman"/>
              </w:rPr>
            </w:pPr>
          </w:p>
        </w:tc>
        <w:tc>
          <w:tcPr>
            <w:tcW w:w="1680" w:type="dxa"/>
            <w:tcBorders>
              <w:top w:val="nil"/>
              <w:left w:val="nil"/>
              <w:bottom w:val="nil"/>
              <w:right w:val="nil"/>
            </w:tcBorders>
            <w:shd w:val="clear" w:color="auto" w:fill="auto"/>
          </w:tcPr>
          <w:p w14:paraId="000003DB" w14:textId="77777777" w:rsidR="0009583D" w:rsidRDefault="0009583D">
            <w:pPr>
              <w:rPr>
                <w:rFonts w:ascii="Times New Roman" w:eastAsia="Times New Roman" w:hAnsi="Times New Roman" w:cs="Times New Roman"/>
              </w:rPr>
            </w:pPr>
          </w:p>
        </w:tc>
        <w:tc>
          <w:tcPr>
            <w:tcW w:w="1140" w:type="dxa"/>
            <w:tcBorders>
              <w:top w:val="nil"/>
              <w:left w:val="nil"/>
              <w:bottom w:val="nil"/>
              <w:right w:val="single" w:sz="4" w:space="0" w:color="000000"/>
            </w:tcBorders>
            <w:shd w:val="clear" w:color="auto" w:fill="auto"/>
          </w:tcPr>
          <w:p w14:paraId="000003DC" w14:textId="77777777" w:rsidR="0009583D" w:rsidRDefault="00D14CF3">
            <w:pPr>
              <w:rPr>
                <w:b/>
                <w:color w:val="000000"/>
                <w:sz w:val="18"/>
                <w:szCs w:val="18"/>
              </w:rPr>
            </w:pPr>
            <w:r>
              <w:rPr>
                <w:b/>
                <w:color w:val="000000"/>
                <w:sz w:val="18"/>
                <w:szCs w:val="18"/>
              </w:rPr>
              <w:t> </w:t>
            </w:r>
          </w:p>
        </w:tc>
      </w:tr>
      <w:tr w:rsidR="0009583D" w14:paraId="0D100EB6" w14:textId="77777777">
        <w:trPr>
          <w:trHeight w:val="578"/>
        </w:trPr>
        <w:tc>
          <w:tcPr>
            <w:tcW w:w="1590" w:type="dxa"/>
            <w:tcBorders>
              <w:top w:val="nil"/>
              <w:left w:val="single" w:sz="4" w:space="0" w:color="000000"/>
              <w:bottom w:val="nil"/>
              <w:right w:val="nil"/>
            </w:tcBorders>
            <w:shd w:val="clear" w:color="auto" w:fill="auto"/>
          </w:tcPr>
          <w:p w14:paraId="000003DD" w14:textId="77777777" w:rsidR="0009583D" w:rsidRDefault="00D14CF3">
            <w:pPr>
              <w:rPr>
                <w:color w:val="000000"/>
                <w:sz w:val="18"/>
                <w:szCs w:val="18"/>
              </w:rPr>
            </w:pPr>
            <w:r>
              <w:rPr>
                <w:color w:val="000000"/>
                <w:sz w:val="18"/>
                <w:szCs w:val="18"/>
              </w:rPr>
              <w:lastRenderedPageBreak/>
              <w:t>STRS-20-6        20-TR-02-P01</w:t>
            </w:r>
          </w:p>
        </w:tc>
        <w:tc>
          <w:tcPr>
            <w:tcW w:w="1515" w:type="dxa"/>
            <w:tcBorders>
              <w:top w:val="nil"/>
              <w:left w:val="nil"/>
              <w:bottom w:val="nil"/>
              <w:right w:val="nil"/>
            </w:tcBorders>
            <w:shd w:val="clear" w:color="auto" w:fill="auto"/>
          </w:tcPr>
          <w:p w14:paraId="000003DE" w14:textId="77777777" w:rsidR="0009583D" w:rsidRDefault="00D14CF3">
            <w:pPr>
              <w:rPr>
                <w:color w:val="000000"/>
                <w:sz w:val="18"/>
                <w:szCs w:val="18"/>
              </w:rPr>
            </w:pPr>
            <w:r>
              <w:rPr>
                <w:color w:val="000000"/>
                <w:sz w:val="18"/>
                <w:szCs w:val="18"/>
              </w:rPr>
              <w:t>Statistician</w:t>
            </w:r>
          </w:p>
        </w:tc>
        <w:tc>
          <w:tcPr>
            <w:tcW w:w="1140" w:type="dxa"/>
            <w:tcBorders>
              <w:top w:val="nil"/>
              <w:left w:val="nil"/>
              <w:bottom w:val="nil"/>
              <w:right w:val="nil"/>
            </w:tcBorders>
            <w:shd w:val="clear" w:color="auto" w:fill="auto"/>
          </w:tcPr>
          <w:p w14:paraId="000003DF" w14:textId="77777777" w:rsidR="0009583D" w:rsidRDefault="00D14CF3">
            <w:pPr>
              <w:rPr>
                <w:color w:val="000000"/>
                <w:sz w:val="18"/>
                <w:szCs w:val="18"/>
              </w:rPr>
            </w:pPr>
            <w:r>
              <w:rPr>
                <w:color w:val="000000"/>
                <w:sz w:val="18"/>
                <w:szCs w:val="18"/>
              </w:rPr>
              <w:t>Federal</w:t>
            </w:r>
          </w:p>
        </w:tc>
        <w:tc>
          <w:tcPr>
            <w:tcW w:w="1035" w:type="dxa"/>
            <w:tcBorders>
              <w:top w:val="nil"/>
              <w:left w:val="nil"/>
              <w:bottom w:val="nil"/>
              <w:right w:val="nil"/>
            </w:tcBorders>
            <w:shd w:val="clear" w:color="auto" w:fill="auto"/>
          </w:tcPr>
          <w:p w14:paraId="000003E0" w14:textId="77777777" w:rsidR="0009583D" w:rsidRDefault="00D14CF3">
            <w:pPr>
              <w:rPr>
                <w:color w:val="000000"/>
                <w:sz w:val="18"/>
                <w:szCs w:val="18"/>
              </w:rPr>
            </w:pPr>
            <w:r>
              <w:rPr>
                <w:color w:val="000000"/>
                <w:sz w:val="18"/>
                <w:szCs w:val="18"/>
              </w:rPr>
              <w:t>NHTSA    402</w:t>
            </w:r>
          </w:p>
        </w:tc>
        <w:tc>
          <w:tcPr>
            <w:tcW w:w="1140" w:type="dxa"/>
            <w:tcBorders>
              <w:top w:val="nil"/>
              <w:left w:val="nil"/>
              <w:bottom w:val="nil"/>
              <w:right w:val="nil"/>
            </w:tcBorders>
            <w:shd w:val="clear" w:color="auto" w:fill="auto"/>
          </w:tcPr>
          <w:p w14:paraId="000003E1" w14:textId="77777777" w:rsidR="0009583D" w:rsidRDefault="00D14CF3">
            <w:pPr>
              <w:rPr>
                <w:color w:val="000000"/>
                <w:sz w:val="18"/>
                <w:szCs w:val="18"/>
              </w:rPr>
            </w:pPr>
            <w:r>
              <w:rPr>
                <w:color w:val="000000"/>
                <w:sz w:val="18"/>
                <w:szCs w:val="18"/>
              </w:rPr>
              <w:t xml:space="preserve">       60,000</w:t>
            </w:r>
          </w:p>
        </w:tc>
        <w:tc>
          <w:tcPr>
            <w:tcW w:w="1290" w:type="dxa"/>
            <w:tcBorders>
              <w:top w:val="nil"/>
              <w:left w:val="nil"/>
              <w:bottom w:val="nil"/>
              <w:right w:val="nil"/>
            </w:tcBorders>
            <w:shd w:val="clear" w:color="auto" w:fill="auto"/>
          </w:tcPr>
          <w:p w14:paraId="000003E2" w14:textId="77777777" w:rsidR="0009583D" w:rsidRDefault="00D14CF3">
            <w:pPr>
              <w:rPr>
                <w:color w:val="000000"/>
                <w:sz w:val="18"/>
                <w:szCs w:val="18"/>
              </w:rPr>
            </w:pPr>
            <w:r>
              <w:rPr>
                <w:color w:val="000000"/>
                <w:sz w:val="18"/>
                <w:szCs w:val="18"/>
              </w:rPr>
              <w:t xml:space="preserve">          60,000 </w:t>
            </w:r>
          </w:p>
        </w:tc>
        <w:tc>
          <w:tcPr>
            <w:tcW w:w="1680" w:type="dxa"/>
            <w:tcBorders>
              <w:top w:val="nil"/>
              <w:left w:val="nil"/>
              <w:bottom w:val="nil"/>
              <w:right w:val="nil"/>
            </w:tcBorders>
            <w:shd w:val="clear" w:color="auto" w:fill="auto"/>
          </w:tcPr>
          <w:p w14:paraId="000003E3" w14:textId="77777777" w:rsidR="0009583D" w:rsidRDefault="00D14CF3">
            <w:pPr>
              <w:rPr>
                <w:color w:val="000000"/>
                <w:sz w:val="18"/>
                <w:szCs w:val="18"/>
              </w:rPr>
            </w:pPr>
            <w:r>
              <w:rPr>
                <w:color w:val="000000"/>
                <w:sz w:val="18"/>
                <w:szCs w:val="18"/>
              </w:rPr>
              <w:t xml:space="preserve">          60,000.</w:t>
            </w:r>
          </w:p>
        </w:tc>
        <w:tc>
          <w:tcPr>
            <w:tcW w:w="1140" w:type="dxa"/>
            <w:tcBorders>
              <w:top w:val="nil"/>
              <w:left w:val="nil"/>
              <w:bottom w:val="nil"/>
              <w:right w:val="single" w:sz="4" w:space="0" w:color="000000"/>
            </w:tcBorders>
            <w:shd w:val="clear" w:color="auto" w:fill="auto"/>
          </w:tcPr>
          <w:p w14:paraId="000003E4" w14:textId="77777777" w:rsidR="0009583D" w:rsidRDefault="00D14CF3">
            <w:pPr>
              <w:rPr>
                <w:b/>
                <w:color w:val="000000"/>
                <w:sz w:val="18"/>
                <w:szCs w:val="18"/>
              </w:rPr>
            </w:pPr>
            <w:r>
              <w:rPr>
                <w:b/>
                <w:color w:val="000000"/>
                <w:sz w:val="18"/>
                <w:szCs w:val="18"/>
              </w:rPr>
              <w:t xml:space="preserve">   180,000</w:t>
            </w:r>
          </w:p>
        </w:tc>
      </w:tr>
      <w:tr w:rsidR="0009583D" w14:paraId="3C110601" w14:textId="77777777">
        <w:trPr>
          <w:trHeight w:val="535"/>
        </w:trPr>
        <w:tc>
          <w:tcPr>
            <w:tcW w:w="1590" w:type="dxa"/>
            <w:tcBorders>
              <w:top w:val="nil"/>
              <w:left w:val="single" w:sz="4" w:space="0" w:color="000000"/>
              <w:bottom w:val="nil"/>
              <w:right w:val="nil"/>
            </w:tcBorders>
            <w:shd w:val="clear" w:color="auto" w:fill="auto"/>
          </w:tcPr>
          <w:p w14:paraId="000003E5" w14:textId="77777777" w:rsidR="0009583D" w:rsidRDefault="00D14CF3">
            <w:pPr>
              <w:rPr>
                <w:color w:val="000000"/>
                <w:sz w:val="18"/>
                <w:szCs w:val="18"/>
              </w:rPr>
            </w:pPr>
            <w:r>
              <w:rPr>
                <w:color w:val="000000"/>
                <w:sz w:val="18"/>
                <w:szCs w:val="18"/>
              </w:rPr>
              <w:t>STRS-20-7</w:t>
            </w:r>
          </w:p>
        </w:tc>
        <w:tc>
          <w:tcPr>
            <w:tcW w:w="1515" w:type="dxa"/>
            <w:tcBorders>
              <w:top w:val="nil"/>
              <w:left w:val="nil"/>
              <w:bottom w:val="nil"/>
              <w:right w:val="nil"/>
            </w:tcBorders>
            <w:shd w:val="clear" w:color="auto" w:fill="auto"/>
          </w:tcPr>
          <w:p w14:paraId="000003E6" w14:textId="77777777" w:rsidR="0009583D" w:rsidRDefault="00D14CF3">
            <w:pPr>
              <w:rPr>
                <w:color w:val="000000"/>
                <w:sz w:val="18"/>
                <w:szCs w:val="18"/>
              </w:rPr>
            </w:pPr>
            <w:r>
              <w:rPr>
                <w:color w:val="000000"/>
                <w:sz w:val="18"/>
                <w:szCs w:val="18"/>
              </w:rPr>
              <w:t>Vehicle Registration Barcode</w:t>
            </w:r>
          </w:p>
        </w:tc>
        <w:tc>
          <w:tcPr>
            <w:tcW w:w="1140" w:type="dxa"/>
            <w:tcBorders>
              <w:top w:val="nil"/>
              <w:left w:val="nil"/>
              <w:bottom w:val="nil"/>
              <w:right w:val="nil"/>
            </w:tcBorders>
            <w:shd w:val="clear" w:color="auto" w:fill="auto"/>
          </w:tcPr>
          <w:p w14:paraId="000003E7" w14:textId="77777777" w:rsidR="0009583D" w:rsidRDefault="00D14CF3">
            <w:pPr>
              <w:rPr>
                <w:color w:val="000000"/>
                <w:sz w:val="18"/>
                <w:szCs w:val="18"/>
              </w:rPr>
            </w:pPr>
            <w:r>
              <w:rPr>
                <w:color w:val="000000"/>
                <w:sz w:val="18"/>
                <w:szCs w:val="18"/>
              </w:rPr>
              <w:t>State</w:t>
            </w:r>
          </w:p>
        </w:tc>
        <w:tc>
          <w:tcPr>
            <w:tcW w:w="1035" w:type="dxa"/>
            <w:tcBorders>
              <w:top w:val="nil"/>
              <w:left w:val="nil"/>
              <w:bottom w:val="nil"/>
              <w:right w:val="nil"/>
            </w:tcBorders>
            <w:shd w:val="clear" w:color="auto" w:fill="auto"/>
          </w:tcPr>
          <w:p w14:paraId="000003E8" w14:textId="77777777" w:rsidR="0009583D" w:rsidRDefault="00D14CF3">
            <w:pPr>
              <w:rPr>
                <w:color w:val="000000"/>
                <w:sz w:val="18"/>
                <w:szCs w:val="18"/>
              </w:rPr>
            </w:pPr>
            <w:r>
              <w:rPr>
                <w:color w:val="000000"/>
                <w:sz w:val="18"/>
                <w:szCs w:val="18"/>
              </w:rPr>
              <w:t>TRD/MVD Internal</w:t>
            </w:r>
          </w:p>
        </w:tc>
        <w:tc>
          <w:tcPr>
            <w:tcW w:w="1140" w:type="dxa"/>
            <w:tcBorders>
              <w:top w:val="nil"/>
              <w:left w:val="nil"/>
              <w:bottom w:val="nil"/>
              <w:right w:val="nil"/>
            </w:tcBorders>
            <w:shd w:val="clear" w:color="auto" w:fill="auto"/>
          </w:tcPr>
          <w:p w14:paraId="000003E9" w14:textId="77777777" w:rsidR="0009583D" w:rsidRDefault="00D14CF3">
            <w:pPr>
              <w:rPr>
                <w:color w:val="000000"/>
                <w:sz w:val="18"/>
                <w:szCs w:val="18"/>
              </w:rPr>
            </w:pPr>
            <w:r>
              <w:rPr>
                <w:color w:val="000000"/>
                <w:sz w:val="18"/>
                <w:szCs w:val="18"/>
              </w:rPr>
              <w:t xml:space="preserve">                        -   </w:t>
            </w:r>
          </w:p>
        </w:tc>
        <w:tc>
          <w:tcPr>
            <w:tcW w:w="1290" w:type="dxa"/>
            <w:tcBorders>
              <w:top w:val="nil"/>
              <w:left w:val="nil"/>
              <w:bottom w:val="nil"/>
              <w:right w:val="nil"/>
            </w:tcBorders>
            <w:shd w:val="clear" w:color="auto" w:fill="auto"/>
          </w:tcPr>
          <w:p w14:paraId="000003EA" w14:textId="77777777" w:rsidR="0009583D" w:rsidRDefault="00D14CF3">
            <w:pPr>
              <w:rPr>
                <w:color w:val="000000"/>
                <w:sz w:val="18"/>
                <w:szCs w:val="18"/>
              </w:rPr>
            </w:pPr>
            <w:r>
              <w:rPr>
                <w:color w:val="000000"/>
                <w:sz w:val="18"/>
                <w:szCs w:val="18"/>
              </w:rPr>
              <w:t xml:space="preserve">                       -   </w:t>
            </w:r>
          </w:p>
        </w:tc>
        <w:tc>
          <w:tcPr>
            <w:tcW w:w="1680" w:type="dxa"/>
            <w:tcBorders>
              <w:top w:val="nil"/>
              <w:left w:val="nil"/>
              <w:bottom w:val="nil"/>
              <w:right w:val="nil"/>
            </w:tcBorders>
            <w:shd w:val="clear" w:color="auto" w:fill="auto"/>
          </w:tcPr>
          <w:p w14:paraId="000003EB" w14:textId="77777777" w:rsidR="0009583D" w:rsidRDefault="00D14CF3">
            <w:pPr>
              <w:rPr>
                <w:color w:val="000000"/>
                <w:sz w:val="18"/>
                <w:szCs w:val="18"/>
              </w:rPr>
            </w:pPr>
            <w:r>
              <w:rPr>
                <w:color w:val="000000"/>
                <w:sz w:val="18"/>
                <w:szCs w:val="18"/>
              </w:rPr>
              <w:t xml:space="preserve">                       -   </w:t>
            </w:r>
          </w:p>
        </w:tc>
        <w:tc>
          <w:tcPr>
            <w:tcW w:w="1140" w:type="dxa"/>
            <w:tcBorders>
              <w:top w:val="nil"/>
              <w:left w:val="nil"/>
              <w:bottom w:val="nil"/>
              <w:right w:val="single" w:sz="4" w:space="0" w:color="000000"/>
            </w:tcBorders>
            <w:shd w:val="clear" w:color="auto" w:fill="auto"/>
          </w:tcPr>
          <w:p w14:paraId="000003EC" w14:textId="77777777" w:rsidR="0009583D" w:rsidRDefault="00D14CF3">
            <w:pPr>
              <w:rPr>
                <w:b/>
                <w:color w:val="000000"/>
                <w:sz w:val="18"/>
                <w:szCs w:val="18"/>
              </w:rPr>
            </w:pPr>
            <w:r>
              <w:rPr>
                <w:b/>
                <w:color w:val="000000"/>
                <w:sz w:val="18"/>
                <w:szCs w:val="18"/>
              </w:rPr>
              <w:t xml:space="preserve">                         -   </w:t>
            </w:r>
          </w:p>
        </w:tc>
      </w:tr>
      <w:tr w:rsidR="0009583D" w14:paraId="74201C71" w14:textId="77777777">
        <w:trPr>
          <w:trHeight w:val="202"/>
        </w:trPr>
        <w:tc>
          <w:tcPr>
            <w:tcW w:w="1590" w:type="dxa"/>
            <w:tcBorders>
              <w:top w:val="nil"/>
              <w:left w:val="single" w:sz="4" w:space="0" w:color="000000"/>
              <w:bottom w:val="nil"/>
              <w:right w:val="nil"/>
            </w:tcBorders>
            <w:shd w:val="clear" w:color="auto" w:fill="auto"/>
          </w:tcPr>
          <w:p w14:paraId="000003ED" w14:textId="77777777" w:rsidR="0009583D" w:rsidRDefault="00D14CF3">
            <w:pPr>
              <w:rPr>
                <w:color w:val="000000"/>
                <w:sz w:val="18"/>
                <w:szCs w:val="18"/>
              </w:rPr>
            </w:pPr>
            <w:r>
              <w:rPr>
                <w:color w:val="000000"/>
                <w:sz w:val="18"/>
                <w:szCs w:val="18"/>
              </w:rPr>
              <w:t> </w:t>
            </w:r>
          </w:p>
        </w:tc>
        <w:tc>
          <w:tcPr>
            <w:tcW w:w="1515" w:type="dxa"/>
            <w:tcBorders>
              <w:top w:val="nil"/>
              <w:left w:val="nil"/>
              <w:bottom w:val="nil"/>
              <w:right w:val="nil"/>
            </w:tcBorders>
            <w:shd w:val="clear" w:color="auto" w:fill="auto"/>
          </w:tcPr>
          <w:p w14:paraId="000003EE" w14:textId="77777777" w:rsidR="0009583D" w:rsidRDefault="0009583D">
            <w:pPr>
              <w:rPr>
                <w:color w:val="000000"/>
                <w:sz w:val="18"/>
                <w:szCs w:val="18"/>
              </w:rPr>
            </w:pPr>
          </w:p>
        </w:tc>
        <w:tc>
          <w:tcPr>
            <w:tcW w:w="1140" w:type="dxa"/>
            <w:tcBorders>
              <w:top w:val="nil"/>
              <w:left w:val="nil"/>
              <w:bottom w:val="nil"/>
              <w:right w:val="nil"/>
            </w:tcBorders>
            <w:shd w:val="clear" w:color="auto" w:fill="auto"/>
          </w:tcPr>
          <w:p w14:paraId="000003EF" w14:textId="77777777" w:rsidR="0009583D" w:rsidRDefault="0009583D">
            <w:pPr>
              <w:rPr>
                <w:rFonts w:ascii="Times New Roman" w:eastAsia="Times New Roman" w:hAnsi="Times New Roman" w:cs="Times New Roman"/>
              </w:rPr>
            </w:pPr>
          </w:p>
        </w:tc>
        <w:tc>
          <w:tcPr>
            <w:tcW w:w="1035" w:type="dxa"/>
            <w:tcBorders>
              <w:top w:val="nil"/>
              <w:left w:val="nil"/>
              <w:bottom w:val="nil"/>
              <w:right w:val="nil"/>
            </w:tcBorders>
            <w:shd w:val="clear" w:color="auto" w:fill="auto"/>
          </w:tcPr>
          <w:p w14:paraId="000003F0" w14:textId="77777777" w:rsidR="0009583D" w:rsidRDefault="0009583D">
            <w:pPr>
              <w:rPr>
                <w:rFonts w:ascii="Times New Roman" w:eastAsia="Times New Roman" w:hAnsi="Times New Roman" w:cs="Times New Roman"/>
              </w:rPr>
            </w:pPr>
          </w:p>
        </w:tc>
        <w:tc>
          <w:tcPr>
            <w:tcW w:w="1140" w:type="dxa"/>
            <w:tcBorders>
              <w:top w:val="nil"/>
              <w:left w:val="nil"/>
              <w:bottom w:val="nil"/>
              <w:right w:val="nil"/>
            </w:tcBorders>
            <w:shd w:val="clear" w:color="auto" w:fill="auto"/>
          </w:tcPr>
          <w:p w14:paraId="000003F1" w14:textId="77777777" w:rsidR="0009583D" w:rsidRDefault="0009583D">
            <w:pPr>
              <w:rPr>
                <w:rFonts w:ascii="Times New Roman" w:eastAsia="Times New Roman" w:hAnsi="Times New Roman" w:cs="Times New Roman"/>
              </w:rPr>
            </w:pPr>
          </w:p>
        </w:tc>
        <w:tc>
          <w:tcPr>
            <w:tcW w:w="1290" w:type="dxa"/>
            <w:tcBorders>
              <w:top w:val="nil"/>
              <w:left w:val="nil"/>
              <w:bottom w:val="nil"/>
              <w:right w:val="nil"/>
            </w:tcBorders>
            <w:shd w:val="clear" w:color="auto" w:fill="auto"/>
          </w:tcPr>
          <w:p w14:paraId="000003F2" w14:textId="77777777" w:rsidR="0009583D" w:rsidRDefault="0009583D">
            <w:pPr>
              <w:rPr>
                <w:rFonts w:ascii="Times New Roman" w:eastAsia="Times New Roman" w:hAnsi="Times New Roman" w:cs="Times New Roman"/>
              </w:rPr>
            </w:pPr>
          </w:p>
        </w:tc>
        <w:tc>
          <w:tcPr>
            <w:tcW w:w="1680" w:type="dxa"/>
            <w:tcBorders>
              <w:top w:val="nil"/>
              <w:left w:val="nil"/>
              <w:bottom w:val="nil"/>
              <w:right w:val="nil"/>
            </w:tcBorders>
            <w:shd w:val="clear" w:color="auto" w:fill="auto"/>
          </w:tcPr>
          <w:p w14:paraId="000003F3" w14:textId="77777777" w:rsidR="0009583D" w:rsidRDefault="0009583D">
            <w:pPr>
              <w:rPr>
                <w:rFonts w:ascii="Times New Roman" w:eastAsia="Times New Roman" w:hAnsi="Times New Roman" w:cs="Times New Roman"/>
              </w:rPr>
            </w:pPr>
          </w:p>
        </w:tc>
        <w:tc>
          <w:tcPr>
            <w:tcW w:w="1140" w:type="dxa"/>
            <w:tcBorders>
              <w:top w:val="nil"/>
              <w:left w:val="nil"/>
              <w:bottom w:val="nil"/>
              <w:right w:val="single" w:sz="4" w:space="0" w:color="000000"/>
            </w:tcBorders>
            <w:shd w:val="clear" w:color="auto" w:fill="auto"/>
          </w:tcPr>
          <w:p w14:paraId="000003F4" w14:textId="77777777" w:rsidR="0009583D" w:rsidRDefault="00D14CF3">
            <w:pPr>
              <w:rPr>
                <w:b/>
                <w:color w:val="000000"/>
                <w:sz w:val="18"/>
                <w:szCs w:val="18"/>
              </w:rPr>
            </w:pPr>
            <w:r>
              <w:rPr>
                <w:b/>
                <w:color w:val="000000"/>
                <w:sz w:val="18"/>
                <w:szCs w:val="18"/>
              </w:rPr>
              <w:t> </w:t>
            </w:r>
          </w:p>
        </w:tc>
      </w:tr>
      <w:tr w:rsidR="0009583D" w14:paraId="0EF01137" w14:textId="77777777">
        <w:trPr>
          <w:trHeight w:val="462"/>
        </w:trPr>
        <w:tc>
          <w:tcPr>
            <w:tcW w:w="1590" w:type="dxa"/>
            <w:tcBorders>
              <w:top w:val="nil"/>
              <w:left w:val="single" w:sz="4" w:space="0" w:color="000000"/>
              <w:bottom w:val="nil"/>
              <w:right w:val="nil"/>
            </w:tcBorders>
            <w:shd w:val="clear" w:color="auto" w:fill="auto"/>
          </w:tcPr>
          <w:p w14:paraId="000003F5" w14:textId="77777777" w:rsidR="0009583D" w:rsidRDefault="00D14CF3">
            <w:pPr>
              <w:rPr>
                <w:color w:val="000000"/>
                <w:sz w:val="18"/>
                <w:szCs w:val="18"/>
              </w:rPr>
            </w:pPr>
            <w:r>
              <w:rPr>
                <w:color w:val="000000"/>
                <w:sz w:val="18"/>
                <w:szCs w:val="18"/>
              </w:rPr>
              <w:t>STRS-20-8</w:t>
            </w:r>
          </w:p>
        </w:tc>
        <w:tc>
          <w:tcPr>
            <w:tcW w:w="1515" w:type="dxa"/>
            <w:tcBorders>
              <w:top w:val="nil"/>
              <w:left w:val="nil"/>
              <w:bottom w:val="nil"/>
              <w:right w:val="nil"/>
            </w:tcBorders>
            <w:shd w:val="clear" w:color="auto" w:fill="auto"/>
            <w:vAlign w:val="center"/>
          </w:tcPr>
          <w:p w14:paraId="000003F6" w14:textId="77777777" w:rsidR="0009583D" w:rsidRDefault="00D14CF3">
            <w:pPr>
              <w:rPr>
                <w:sz w:val="18"/>
                <w:szCs w:val="18"/>
              </w:rPr>
            </w:pPr>
            <w:r>
              <w:rPr>
                <w:sz w:val="18"/>
                <w:szCs w:val="18"/>
              </w:rPr>
              <w:t>AEGIST Pooled Funded Study ($100K Fed Match)</w:t>
            </w:r>
          </w:p>
        </w:tc>
        <w:tc>
          <w:tcPr>
            <w:tcW w:w="1140" w:type="dxa"/>
            <w:tcBorders>
              <w:top w:val="nil"/>
              <w:left w:val="nil"/>
              <w:bottom w:val="nil"/>
              <w:right w:val="nil"/>
            </w:tcBorders>
            <w:shd w:val="clear" w:color="auto" w:fill="auto"/>
          </w:tcPr>
          <w:p w14:paraId="000003F7" w14:textId="77777777" w:rsidR="0009583D" w:rsidRDefault="00D14CF3">
            <w:pPr>
              <w:rPr>
                <w:color w:val="000000"/>
                <w:sz w:val="18"/>
                <w:szCs w:val="18"/>
              </w:rPr>
            </w:pPr>
            <w:r>
              <w:rPr>
                <w:color w:val="000000"/>
                <w:sz w:val="18"/>
                <w:szCs w:val="18"/>
              </w:rPr>
              <w:t>Fed &amp; State</w:t>
            </w:r>
          </w:p>
        </w:tc>
        <w:tc>
          <w:tcPr>
            <w:tcW w:w="1035" w:type="dxa"/>
            <w:tcBorders>
              <w:top w:val="nil"/>
              <w:left w:val="nil"/>
              <w:bottom w:val="nil"/>
              <w:right w:val="nil"/>
            </w:tcBorders>
            <w:shd w:val="clear" w:color="auto" w:fill="auto"/>
          </w:tcPr>
          <w:p w14:paraId="000003F8" w14:textId="77777777" w:rsidR="0009583D" w:rsidRDefault="00D14CF3">
            <w:pPr>
              <w:rPr>
                <w:color w:val="000000"/>
                <w:sz w:val="18"/>
                <w:szCs w:val="18"/>
              </w:rPr>
            </w:pPr>
            <w:r>
              <w:rPr>
                <w:color w:val="000000"/>
                <w:sz w:val="18"/>
                <w:szCs w:val="18"/>
              </w:rPr>
              <w:t>SPR NMDOT</w:t>
            </w:r>
          </w:p>
        </w:tc>
        <w:tc>
          <w:tcPr>
            <w:tcW w:w="1140" w:type="dxa"/>
            <w:tcBorders>
              <w:top w:val="nil"/>
              <w:left w:val="nil"/>
              <w:bottom w:val="nil"/>
              <w:right w:val="nil"/>
            </w:tcBorders>
            <w:shd w:val="clear" w:color="auto" w:fill="auto"/>
          </w:tcPr>
          <w:p w14:paraId="000003F9" w14:textId="77777777" w:rsidR="0009583D" w:rsidRDefault="00D14CF3">
            <w:pPr>
              <w:rPr>
                <w:color w:val="000000"/>
                <w:sz w:val="18"/>
                <w:szCs w:val="18"/>
              </w:rPr>
            </w:pPr>
            <w:r>
              <w:rPr>
                <w:color w:val="000000"/>
                <w:sz w:val="18"/>
                <w:szCs w:val="18"/>
              </w:rPr>
              <w:t xml:space="preserve">        100,000</w:t>
            </w:r>
          </w:p>
        </w:tc>
        <w:tc>
          <w:tcPr>
            <w:tcW w:w="1290" w:type="dxa"/>
            <w:tcBorders>
              <w:top w:val="nil"/>
              <w:left w:val="nil"/>
              <w:bottom w:val="nil"/>
              <w:right w:val="nil"/>
            </w:tcBorders>
            <w:shd w:val="clear" w:color="auto" w:fill="auto"/>
          </w:tcPr>
          <w:p w14:paraId="000003FA" w14:textId="77777777" w:rsidR="0009583D" w:rsidRDefault="00D14CF3">
            <w:pPr>
              <w:rPr>
                <w:color w:val="000000"/>
                <w:sz w:val="18"/>
                <w:szCs w:val="18"/>
              </w:rPr>
            </w:pPr>
            <w:r>
              <w:rPr>
                <w:color w:val="000000"/>
                <w:sz w:val="18"/>
                <w:szCs w:val="18"/>
              </w:rPr>
              <w:t xml:space="preserve">                       -   </w:t>
            </w:r>
          </w:p>
        </w:tc>
        <w:tc>
          <w:tcPr>
            <w:tcW w:w="1680" w:type="dxa"/>
            <w:tcBorders>
              <w:top w:val="nil"/>
              <w:left w:val="nil"/>
              <w:bottom w:val="nil"/>
              <w:right w:val="nil"/>
            </w:tcBorders>
            <w:shd w:val="clear" w:color="auto" w:fill="auto"/>
          </w:tcPr>
          <w:p w14:paraId="000003FB" w14:textId="77777777" w:rsidR="0009583D" w:rsidRDefault="00D14CF3">
            <w:pPr>
              <w:rPr>
                <w:color w:val="000000"/>
                <w:sz w:val="18"/>
                <w:szCs w:val="18"/>
              </w:rPr>
            </w:pPr>
            <w:r>
              <w:rPr>
                <w:color w:val="000000"/>
                <w:sz w:val="18"/>
                <w:szCs w:val="18"/>
              </w:rPr>
              <w:t xml:space="preserve">                       -   </w:t>
            </w:r>
          </w:p>
        </w:tc>
        <w:tc>
          <w:tcPr>
            <w:tcW w:w="1140" w:type="dxa"/>
            <w:tcBorders>
              <w:top w:val="nil"/>
              <w:left w:val="nil"/>
              <w:bottom w:val="nil"/>
              <w:right w:val="single" w:sz="4" w:space="0" w:color="000000"/>
            </w:tcBorders>
            <w:shd w:val="clear" w:color="auto" w:fill="auto"/>
          </w:tcPr>
          <w:p w14:paraId="000003FC" w14:textId="77777777" w:rsidR="0009583D" w:rsidRDefault="00D14CF3">
            <w:pPr>
              <w:rPr>
                <w:b/>
                <w:color w:val="000000"/>
                <w:sz w:val="18"/>
                <w:szCs w:val="18"/>
              </w:rPr>
            </w:pPr>
            <w:r>
              <w:rPr>
                <w:b/>
                <w:color w:val="000000"/>
                <w:sz w:val="18"/>
                <w:szCs w:val="18"/>
              </w:rPr>
              <w:t xml:space="preserve">          100,000 </w:t>
            </w:r>
          </w:p>
        </w:tc>
      </w:tr>
      <w:tr w:rsidR="0009583D" w14:paraId="2AD12FB1" w14:textId="77777777">
        <w:trPr>
          <w:trHeight w:val="172"/>
        </w:trPr>
        <w:tc>
          <w:tcPr>
            <w:tcW w:w="1590" w:type="dxa"/>
            <w:tcBorders>
              <w:top w:val="nil"/>
              <w:left w:val="single" w:sz="4" w:space="0" w:color="000000"/>
              <w:bottom w:val="nil"/>
              <w:right w:val="nil"/>
            </w:tcBorders>
            <w:shd w:val="clear" w:color="auto" w:fill="auto"/>
          </w:tcPr>
          <w:p w14:paraId="000003FD" w14:textId="77777777" w:rsidR="0009583D" w:rsidRDefault="00D14CF3">
            <w:pPr>
              <w:rPr>
                <w:color w:val="000000"/>
                <w:sz w:val="18"/>
                <w:szCs w:val="18"/>
              </w:rPr>
            </w:pPr>
            <w:r>
              <w:rPr>
                <w:color w:val="000000"/>
                <w:sz w:val="18"/>
                <w:szCs w:val="18"/>
              </w:rPr>
              <w:t> </w:t>
            </w:r>
          </w:p>
        </w:tc>
        <w:tc>
          <w:tcPr>
            <w:tcW w:w="1515" w:type="dxa"/>
            <w:tcBorders>
              <w:top w:val="nil"/>
              <w:left w:val="nil"/>
              <w:bottom w:val="nil"/>
              <w:right w:val="nil"/>
            </w:tcBorders>
            <w:shd w:val="clear" w:color="auto" w:fill="auto"/>
          </w:tcPr>
          <w:p w14:paraId="000003FE" w14:textId="77777777" w:rsidR="0009583D" w:rsidRDefault="0009583D">
            <w:pPr>
              <w:rPr>
                <w:color w:val="000000"/>
                <w:sz w:val="18"/>
                <w:szCs w:val="18"/>
              </w:rPr>
            </w:pPr>
          </w:p>
        </w:tc>
        <w:tc>
          <w:tcPr>
            <w:tcW w:w="1140" w:type="dxa"/>
            <w:tcBorders>
              <w:top w:val="nil"/>
              <w:left w:val="nil"/>
              <w:bottom w:val="nil"/>
              <w:right w:val="nil"/>
            </w:tcBorders>
            <w:shd w:val="clear" w:color="auto" w:fill="auto"/>
          </w:tcPr>
          <w:p w14:paraId="000003FF" w14:textId="77777777" w:rsidR="0009583D" w:rsidRDefault="0009583D">
            <w:pPr>
              <w:rPr>
                <w:rFonts w:ascii="Times New Roman" w:eastAsia="Times New Roman" w:hAnsi="Times New Roman" w:cs="Times New Roman"/>
              </w:rPr>
            </w:pPr>
          </w:p>
        </w:tc>
        <w:tc>
          <w:tcPr>
            <w:tcW w:w="1035" w:type="dxa"/>
            <w:tcBorders>
              <w:top w:val="nil"/>
              <w:left w:val="nil"/>
              <w:bottom w:val="nil"/>
              <w:right w:val="nil"/>
            </w:tcBorders>
            <w:shd w:val="clear" w:color="auto" w:fill="auto"/>
          </w:tcPr>
          <w:p w14:paraId="00000400" w14:textId="77777777" w:rsidR="0009583D" w:rsidRDefault="0009583D">
            <w:pPr>
              <w:rPr>
                <w:rFonts w:ascii="Times New Roman" w:eastAsia="Times New Roman" w:hAnsi="Times New Roman" w:cs="Times New Roman"/>
              </w:rPr>
            </w:pPr>
          </w:p>
        </w:tc>
        <w:tc>
          <w:tcPr>
            <w:tcW w:w="1140" w:type="dxa"/>
            <w:tcBorders>
              <w:top w:val="nil"/>
              <w:left w:val="nil"/>
              <w:bottom w:val="nil"/>
              <w:right w:val="nil"/>
            </w:tcBorders>
            <w:shd w:val="clear" w:color="auto" w:fill="auto"/>
          </w:tcPr>
          <w:p w14:paraId="00000401" w14:textId="77777777" w:rsidR="0009583D" w:rsidRDefault="0009583D">
            <w:pPr>
              <w:rPr>
                <w:rFonts w:ascii="Times New Roman" w:eastAsia="Times New Roman" w:hAnsi="Times New Roman" w:cs="Times New Roman"/>
              </w:rPr>
            </w:pPr>
          </w:p>
        </w:tc>
        <w:tc>
          <w:tcPr>
            <w:tcW w:w="1290" w:type="dxa"/>
            <w:tcBorders>
              <w:top w:val="nil"/>
              <w:left w:val="nil"/>
              <w:bottom w:val="nil"/>
              <w:right w:val="nil"/>
            </w:tcBorders>
            <w:shd w:val="clear" w:color="auto" w:fill="auto"/>
          </w:tcPr>
          <w:p w14:paraId="00000402" w14:textId="77777777" w:rsidR="0009583D" w:rsidRDefault="0009583D">
            <w:pPr>
              <w:rPr>
                <w:rFonts w:ascii="Times New Roman" w:eastAsia="Times New Roman" w:hAnsi="Times New Roman" w:cs="Times New Roman"/>
              </w:rPr>
            </w:pPr>
          </w:p>
        </w:tc>
        <w:tc>
          <w:tcPr>
            <w:tcW w:w="1680" w:type="dxa"/>
            <w:tcBorders>
              <w:top w:val="nil"/>
              <w:left w:val="nil"/>
              <w:bottom w:val="nil"/>
              <w:right w:val="nil"/>
            </w:tcBorders>
            <w:shd w:val="clear" w:color="auto" w:fill="auto"/>
          </w:tcPr>
          <w:p w14:paraId="00000403" w14:textId="77777777" w:rsidR="0009583D" w:rsidRDefault="0009583D">
            <w:pPr>
              <w:rPr>
                <w:rFonts w:ascii="Times New Roman" w:eastAsia="Times New Roman" w:hAnsi="Times New Roman" w:cs="Times New Roman"/>
              </w:rPr>
            </w:pPr>
          </w:p>
        </w:tc>
        <w:tc>
          <w:tcPr>
            <w:tcW w:w="1140" w:type="dxa"/>
            <w:tcBorders>
              <w:top w:val="nil"/>
              <w:left w:val="nil"/>
              <w:bottom w:val="nil"/>
              <w:right w:val="single" w:sz="4" w:space="0" w:color="000000"/>
            </w:tcBorders>
            <w:shd w:val="clear" w:color="auto" w:fill="auto"/>
          </w:tcPr>
          <w:p w14:paraId="00000404" w14:textId="77777777" w:rsidR="0009583D" w:rsidRDefault="00D14CF3">
            <w:pPr>
              <w:rPr>
                <w:b/>
                <w:color w:val="000000"/>
                <w:sz w:val="18"/>
                <w:szCs w:val="18"/>
              </w:rPr>
            </w:pPr>
            <w:r>
              <w:rPr>
                <w:b/>
                <w:color w:val="000000"/>
                <w:sz w:val="18"/>
                <w:szCs w:val="18"/>
              </w:rPr>
              <w:t> </w:t>
            </w:r>
          </w:p>
        </w:tc>
      </w:tr>
      <w:tr w:rsidR="0009583D" w14:paraId="361F626F" w14:textId="77777777">
        <w:trPr>
          <w:trHeight w:val="462"/>
        </w:trPr>
        <w:tc>
          <w:tcPr>
            <w:tcW w:w="1590" w:type="dxa"/>
            <w:tcBorders>
              <w:top w:val="nil"/>
              <w:left w:val="single" w:sz="4" w:space="0" w:color="000000"/>
              <w:bottom w:val="nil"/>
              <w:right w:val="nil"/>
            </w:tcBorders>
            <w:shd w:val="clear" w:color="auto" w:fill="auto"/>
          </w:tcPr>
          <w:p w14:paraId="00000405" w14:textId="77777777" w:rsidR="0009583D" w:rsidRDefault="00D14CF3">
            <w:pPr>
              <w:rPr>
                <w:color w:val="000000"/>
                <w:sz w:val="18"/>
                <w:szCs w:val="18"/>
              </w:rPr>
            </w:pPr>
            <w:r>
              <w:rPr>
                <w:color w:val="000000"/>
                <w:sz w:val="18"/>
                <w:szCs w:val="18"/>
              </w:rPr>
              <w:t>STRS-20-9</w:t>
            </w:r>
          </w:p>
        </w:tc>
        <w:tc>
          <w:tcPr>
            <w:tcW w:w="1515" w:type="dxa"/>
            <w:tcBorders>
              <w:top w:val="nil"/>
              <w:left w:val="nil"/>
              <w:bottom w:val="nil"/>
              <w:right w:val="nil"/>
            </w:tcBorders>
            <w:shd w:val="clear" w:color="auto" w:fill="auto"/>
          </w:tcPr>
          <w:p w14:paraId="00000406" w14:textId="77777777" w:rsidR="0009583D" w:rsidRDefault="00D14CF3">
            <w:pPr>
              <w:rPr>
                <w:color w:val="000000"/>
                <w:sz w:val="18"/>
                <w:szCs w:val="18"/>
              </w:rPr>
            </w:pPr>
            <w:r>
              <w:rPr>
                <w:color w:val="000000"/>
                <w:sz w:val="18"/>
                <w:szCs w:val="18"/>
              </w:rPr>
              <w:t>AOC Electronic Abstracts Sustainability Maintenance.</w:t>
            </w:r>
          </w:p>
        </w:tc>
        <w:tc>
          <w:tcPr>
            <w:tcW w:w="1140" w:type="dxa"/>
            <w:tcBorders>
              <w:top w:val="nil"/>
              <w:left w:val="nil"/>
              <w:bottom w:val="nil"/>
              <w:right w:val="nil"/>
            </w:tcBorders>
            <w:shd w:val="clear" w:color="auto" w:fill="auto"/>
          </w:tcPr>
          <w:p w14:paraId="00000407" w14:textId="77777777" w:rsidR="0009583D" w:rsidRDefault="00D14CF3">
            <w:pPr>
              <w:rPr>
                <w:color w:val="000000"/>
                <w:sz w:val="18"/>
                <w:szCs w:val="18"/>
              </w:rPr>
            </w:pPr>
            <w:r>
              <w:rPr>
                <w:color w:val="000000"/>
                <w:sz w:val="18"/>
                <w:szCs w:val="18"/>
              </w:rPr>
              <w:t>TBD</w:t>
            </w:r>
          </w:p>
        </w:tc>
        <w:tc>
          <w:tcPr>
            <w:tcW w:w="1035" w:type="dxa"/>
            <w:tcBorders>
              <w:top w:val="nil"/>
              <w:left w:val="nil"/>
              <w:bottom w:val="nil"/>
              <w:right w:val="nil"/>
            </w:tcBorders>
            <w:shd w:val="clear" w:color="auto" w:fill="auto"/>
          </w:tcPr>
          <w:p w14:paraId="00000408" w14:textId="77777777" w:rsidR="0009583D" w:rsidRDefault="00D14CF3">
            <w:pPr>
              <w:rPr>
                <w:color w:val="000000"/>
                <w:sz w:val="18"/>
                <w:szCs w:val="18"/>
              </w:rPr>
            </w:pPr>
            <w:r>
              <w:rPr>
                <w:color w:val="000000"/>
                <w:sz w:val="18"/>
                <w:szCs w:val="18"/>
              </w:rPr>
              <w:t>TBD</w:t>
            </w:r>
          </w:p>
        </w:tc>
        <w:tc>
          <w:tcPr>
            <w:tcW w:w="1140" w:type="dxa"/>
            <w:tcBorders>
              <w:top w:val="nil"/>
              <w:left w:val="nil"/>
              <w:bottom w:val="nil"/>
              <w:right w:val="nil"/>
            </w:tcBorders>
            <w:shd w:val="clear" w:color="auto" w:fill="auto"/>
          </w:tcPr>
          <w:p w14:paraId="00000409" w14:textId="77777777" w:rsidR="0009583D" w:rsidRDefault="00D14CF3">
            <w:pPr>
              <w:rPr>
                <w:color w:val="000000"/>
                <w:sz w:val="18"/>
                <w:szCs w:val="18"/>
              </w:rPr>
            </w:pPr>
            <w:r>
              <w:rPr>
                <w:color w:val="000000"/>
                <w:sz w:val="18"/>
                <w:szCs w:val="18"/>
              </w:rPr>
              <w:t xml:space="preserve">     141,000 </w:t>
            </w:r>
          </w:p>
        </w:tc>
        <w:tc>
          <w:tcPr>
            <w:tcW w:w="1290" w:type="dxa"/>
            <w:tcBorders>
              <w:top w:val="nil"/>
              <w:left w:val="nil"/>
              <w:bottom w:val="nil"/>
              <w:right w:val="nil"/>
            </w:tcBorders>
            <w:shd w:val="clear" w:color="auto" w:fill="auto"/>
          </w:tcPr>
          <w:p w14:paraId="0000040A" w14:textId="77777777" w:rsidR="0009583D" w:rsidRDefault="00D14CF3">
            <w:pPr>
              <w:rPr>
                <w:color w:val="000000"/>
                <w:sz w:val="18"/>
                <w:szCs w:val="18"/>
              </w:rPr>
            </w:pPr>
            <w:r>
              <w:rPr>
                <w:color w:val="000000"/>
                <w:sz w:val="18"/>
                <w:szCs w:val="18"/>
              </w:rPr>
              <w:t xml:space="preserve">          30,000 </w:t>
            </w:r>
          </w:p>
        </w:tc>
        <w:tc>
          <w:tcPr>
            <w:tcW w:w="1680" w:type="dxa"/>
            <w:tcBorders>
              <w:top w:val="nil"/>
              <w:left w:val="nil"/>
              <w:bottom w:val="nil"/>
              <w:right w:val="nil"/>
            </w:tcBorders>
            <w:shd w:val="clear" w:color="auto" w:fill="auto"/>
          </w:tcPr>
          <w:p w14:paraId="0000040B" w14:textId="77777777" w:rsidR="0009583D" w:rsidRDefault="00D14CF3">
            <w:pPr>
              <w:rPr>
                <w:color w:val="000000"/>
                <w:sz w:val="18"/>
                <w:szCs w:val="18"/>
              </w:rPr>
            </w:pPr>
            <w:r>
              <w:rPr>
                <w:color w:val="000000"/>
                <w:sz w:val="18"/>
                <w:szCs w:val="18"/>
              </w:rPr>
              <w:t xml:space="preserve">       30,000 </w:t>
            </w:r>
          </w:p>
        </w:tc>
        <w:tc>
          <w:tcPr>
            <w:tcW w:w="1140" w:type="dxa"/>
            <w:tcBorders>
              <w:top w:val="nil"/>
              <w:left w:val="nil"/>
              <w:bottom w:val="nil"/>
              <w:right w:val="single" w:sz="4" w:space="0" w:color="000000"/>
            </w:tcBorders>
            <w:shd w:val="clear" w:color="auto" w:fill="auto"/>
          </w:tcPr>
          <w:p w14:paraId="0000040C" w14:textId="77777777" w:rsidR="0009583D" w:rsidRDefault="00D14CF3">
            <w:pPr>
              <w:rPr>
                <w:b/>
                <w:color w:val="000000"/>
                <w:sz w:val="18"/>
                <w:szCs w:val="18"/>
              </w:rPr>
            </w:pPr>
            <w:r>
              <w:rPr>
                <w:b/>
                <w:color w:val="000000"/>
                <w:sz w:val="18"/>
                <w:szCs w:val="18"/>
              </w:rPr>
              <w:t xml:space="preserve">   201,000 </w:t>
            </w:r>
          </w:p>
        </w:tc>
      </w:tr>
      <w:tr w:rsidR="0009583D" w14:paraId="6D0FFA96" w14:textId="77777777">
        <w:trPr>
          <w:trHeight w:val="217"/>
        </w:trPr>
        <w:tc>
          <w:tcPr>
            <w:tcW w:w="1590" w:type="dxa"/>
            <w:tcBorders>
              <w:top w:val="nil"/>
              <w:left w:val="single" w:sz="4" w:space="0" w:color="000000"/>
              <w:bottom w:val="nil"/>
              <w:right w:val="nil"/>
            </w:tcBorders>
            <w:shd w:val="clear" w:color="auto" w:fill="auto"/>
          </w:tcPr>
          <w:p w14:paraId="0000040D" w14:textId="77777777" w:rsidR="0009583D" w:rsidRDefault="00D14CF3">
            <w:pPr>
              <w:rPr>
                <w:color w:val="000000"/>
                <w:sz w:val="18"/>
                <w:szCs w:val="18"/>
              </w:rPr>
            </w:pPr>
            <w:r>
              <w:rPr>
                <w:color w:val="000000"/>
                <w:sz w:val="18"/>
                <w:szCs w:val="18"/>
              </w:rPr>
              <w:t> </w:t>
            </w:r>
          </w:p>
        </w:tc>
        <w:tc>
          <w:tcPr>
            <w:tcW w:w="1515" w:type="dxa"/>
            <w:tcBorders>
              <w:top w:val="nil"/>
              <w:left w:val="nil"/>
              <w:bottom w:val="nil"/>
              <w:right w:val="nil"/>
            </w:tcBorders>
            <w:shd w:val="clear" w:color="auto" w:fill="auto"/>
          </w:tcPr>
          <w:p w14:paraId="0000040E" w14:textId="77777777" w:rsidR="0009583D" w:rsidRDefault="0009583D">
            <w:pPr>
              <w:rPr>
                <w:color w:val="000000"/>
                <w:sz w:val="18"/>
                <w:szCs w:val="18"/>
              </w:rPr>
            </w:pPr>
          </w:p>
        </w:tc>
        <w:tc>
          <w:tcPr>
            <w:tcW w:w="1140" w:type="dxa"/>
            <w:tcBorders>
              <w:top w:val="nil"/>
              <w:left w:val="nil"/>
              <w:bottom w:val="nil"/>
              <w:right w:val="nil"/>
            </w:tcBorders>
            <w:shd w:val="clear" w:color="auto" w:fill="auto"/>
          </w:tcPr>
          <w:p w14:paraId="0000040F" w14:textId="77777777" w:rsidR="0009583D" w:rsidRDefault="0009583D">
            <w:pPr>
              <w:rPr>
                <w:rFonts w:ascii="Times New Roman" w:eastAsia="Times New Roman" w:hAnsi="Times New Roman" w:cs="Times New Roman"/>
              </w:rPr>
            </w:pPr>
          </w:p>
        </w:tc>
        <w:tc>
          <w:tcPr>
            <w:tcW w:w="1035" w:type="dxa"/>
            <w:tcBorders>
              <w:top w:val="nil"/>
              <w:left w:val="nil"/>
              <w:bottom w:val="nil"/>
              <w:right w:val="nil"/>
            </w:tcBorders>
            <w:shd w:val="clear" w:color="auto" w:fill="auto"/>
          </w:tcPr>
          <w:p w14:paraId="00000410" w14:textId="77777777" w:rsidR="0009583D" w:rsidRDefault="0009583D">
            <w:pPr>
              <w:rPr>
                <w:rFonts w:ascii="Times New Roman" w:eastAsia="Times New Roman" w:hAnsi="Times New Roman" w:cs="Times New Roman"/>
              </w:rPr>
            </w:pPr>
          </w:p>
        </w:tc>
        <w:tc>
          <w:tcPr>
            <w:tcW w:w="1140" w:type="dxa"/>
            <w:tcBorders>
              <w:top w:val="nil"/>
              <w:left w:val="nil"/>
              <w:bottom w:val="nil"/>
              <w:right w:val="nil"/>
            </w:tcBorders>
            <w:shd w:val="clear" w:color="auto" w:fill="auto"/>
          </w:tcPr>
          <w:p w14:paraId="00000411" w14:textId="77777777" w:rsidR="0009583D" w:rsidRDefault="0009583D">
            <w:pPr>
              <w:rPr>
                <w:rFonts w:ascii="Times New Roman" w:eastAsia="Times New Roman" w:hAnsi="Times New Roman" w:cs="Times New Roman"/>
              </w:rPr>
            </w:pPr>
          </w:p>
        </w:tc>
        <w:tc>
          <w:tcPr>
            <w:tcW w:w="1290" w:type="dxa"/>
            <w:tcBorders>
              <w:top w:val="nil"/>
              <w:left w:val="nil"/>
              <w:bottom w:val="nil"/>
              <w:right w:val="nil"/>
            </w:tcBorders>
            <w:shd w:val="clear" w:color="auto" w:fill="auto"/>
          </w:tcPr>
          <w:p w14:paraId="00000412" w14:textId="77777777" w:rsidR="0009583D" w:rsidRDefault="0009583D">
            <w:pPr>
              <w:rPr>
                <w:rFonts w:ascii="Times New Roman" w:eastAsia="Times New Roman" w:hAnsi="Times New Roman" w:cs="Times New Roman"/>
              </w:rPr>
            </w:pPr>
          </w:p>
        </w:tc>
        <w:tc>
          <w:tcPr>
            <w:tcW w:w="1680" w:type="dxa"/>
            <w:tcBorders>
              <w:top w:val="nil"/>
              <w:left w:val="nil"/>
              <w:bottom w:val="nil"/>
              <w:right w:val="nil"/>
            </w:tcBorders>
            <w:shd w:val="clear" w:color="auto" w:fill="auto"/>
          </w:tcPr>
          <w:p w14:paraId="00000413" w14:textId="77777777" w:rsidR="0009583D" w:rsidRDefault="0009583D">
            <w:pPr>
              <w:rPr>
                <w:rFonts w:ascii="Times New Roman" w:eastAsia="Times New Roman" w:hAnsi="Times New Roman" w:cs="Times New Roman"/>
              </w:rPr>
            </w:pPr>
          </w:p>
        </w:tc>
        <w:tc>
          <w:tcPr>
            <w:tcW w:w="1140" w:type="dxa"/>
            <w:tcBorders>
              <w:top w:val="nil"/>
              <w:left w:val="nil"/>
              <w:bottom w:val="nil"/>
              <w:right w:val="single" w:sz="4" w:space="0" w:color="000000"/>
            </w:tcBorders>
            <w:shd w:val="clear" w:color="auto" w:fill="auto"/>
          </w:tcPr>
          <w:p w14:paraId="00000414" w14:textId="77777777" w:rsidR="0009583D" w:rsidRDefault="00D14CF3">
            <w:pPr>
              <w:rPr>
                <w:b/>
                <w:color w:val="000000"/>
                <w:sz w:val="18"/>
                <w:szCs w:val="18"/>
              </w:rPr>
            </w:pPr>
            <w:r>
              <w:rPr>
                <w:b/>
                <w:color w:val="000000"/>
                <w:sz w:val="18"/>
                <w:szCs w:val="18"/>
              </w:rPr>
              <w:t> </w:t>
            </w:r>
          </w:p>
        </w:tc>
      </w:tr>
      <w:tr w:rsidR="0009583D" w14:paraId="190D4A86" w14:textId="77777777">
        <w:trPr>
          <w:trHeight w:val="462"/>
        </w:trPr>
        <w:tc>
          <w:tcPr>
            <w:tcW w:w="1590" w:type="dxa"/>
            <w:tcBorders>
              <w:top w:val="nil"/>
              <w:left w:val="single" w:sz="4" w:space="0" w:color="000000"/>
              <w:bottom w:val="nil"/>
              <w:right w:val="nil"/>
            </w:tcBorders>
            <w:shd w:val="clear" w:color="auto" w:fill="auto"/>
          </w:tcPr>
          <w:p w14:paraId="00000415" w14:textId="77777777" w:rsidR="0009583D" w:rsidRDefault="00D14CF3">
            <w:pPr>
              <w:rPr>
                <w:color w:val="000000"/>
                <w:sz w:val="18"/>
                <w:szCs w:val="18"/>
              </w:rPr>
            </w:pPr>
            <w:r>
              <w:rPr>
                <w:color w:val="000000"/>
                <w:sz w:val="18"/>
                <w:szCs w:val="18"/>
              </w:rPr>
              <w:t>STRS-20-10</w:t>
            </w:r>
          </w:p>
        </w:tc>
        <w:tc>
          <w:tcPr>
            <w:tcW w:w="1515" w:type="dxa"/>
            <w:tcBorders>
              <w:top w:val="nil"/>
              <w:left w:val="nil"/>
              <w:bottom w:val="nil"/>
              <w:right w:val="nil"/>
            </w:tcBorders>
            <w:shd w:val="clear" w:color="auto" w:fill="auto"/>
          </w:tcPr>
          <w:p w14:paraId="00000416" w14:textId="77777777" w:rsidR="0009583D" w:rsidRDefault="00D14CF3">
            <w:pPr>
              <w:rPr>
                <w:color w:val="000000"/>
                <w:sz w:val="18"/>
                <w:szCs w:val="18"/>
              </w:rPr>
            </w:pPr>
            <w:r>
              <w:rPr>
                <w:color w:val="000000"/>
                <w:sz w:val="18"/>
                <w:szCs w:val="18"/>
              </w:rPr>
              <w:t xml:space="preserve">AOC </w:t>
            </w:r>
            <w:proofErr w:type="spellStart"/>
            <w:r>
              <w:rPr>
                <w:color w:val="000000"/>
                <w:sz w:val="18"/>
                <w:szCs w:val="18"/>
              </w:rPr>
              <w:t>TraCS</w:t>
            </w:r>
            <w:proofErr w:type="spellEnd"/>
            <w:r>
              <w:rPr>
                <w:color w:val="000000"/>
                <w:sz w:val="18"/>
                <w:szCs w:val="18"/>
              </w:rPr>
              <w:t xml:space="preserve"> Citation &amp; Adj. Data Transfer</w:t>
            </w:r>
          </w:p>
        </w:tc>
        <w:tc>
          <w:tcPr>
            <w:tcW w:w="1140" w:type="dxa"/>
            <w:tcBorders>
              <w:top w:val="nil"/>
              <w:left w:val="nil"/>
              <w:bottom w:val="nil"/>
              <w:right w:val="nil"/>
            </w:tcBorders>
            <w:shd w:val="clear" w:color="auto" w:fill="auto"/>
          </w:tcPr>
          <w:p w14:paraId="00000417" w14:textId="77777777" w:rsidR="0009583D" w:rsidRDefault="00D14CF3">
            <w:pPr>
              <w:rPr>
                <w:color w:val="000000"/>
                <w:sz w:val="18"/>
                <w:szCs w:val="18"/>
              </w:rPr>
            </w:pPr>
            <w:r>
              <w:rPr>
                <w:color w:val="000000"/>
                <w:sz w:val="18"/>
                <w:szCs w:val="18"/>
              </w:rPr>
              <w:t>TBD</w:t>
            </w:r>
          </w:p>
        </w:tc>
        <w:tc>
          <w:tcPr>
            <w:tcW w:w="1035" w:type="dxa"/>
            <w:tcBorders>
              <w:top w:val="nil"/>
              <w:left w:val="nil"/>
              <w:bottom w:val="nil"/>
              <w:right w:val="nil"/>
            </w:tcBorders>
            <w:shd w:val="clear" w:color="auto" w:fill="auto"/>
          </w:tcPr>
          <w:p w14:paraId="00000418" w14:textId="77777777" w:rsidR="0009583D" w:rsidRDefault="00D14CF3">
            <w:pPr>
              <w:rPr>
                <w:color w:val="000000"/>
                <w:sz w:val="18"/>
                <w:szCs w:val="18"/>
              </w:rPr>
            </w:pPr>
            <w:r>
              <w:rPr>
                <w:color w:val="000000"/>
                <w:sz w:val="18"/>
                <w:szCs w:val="18"/>
              </w:rPr>
              <w:t>TBD</w:t>
            </w:r>
          </w:p>
        </w:tc>
        <w:tc>
          <w:tcPr>
            <w:tcW w:w="1140" w:type="dxa"/>
            <w:tcBorders>
              <w:top w:val="nil"/>
              <w:left w:val="nil"/>
              <w:bottom w:val="nil"/>
              <w:right w:val="nil"/>
            </w:tcBorders>
            <w:shd w:val="clear" w:color="auto" w:fill="auto"/>
          </w:tcPr>
          <w:p w14:paraId="00000419" w14:textId="77777777" w:rsidR="0009583D" w:rsidRDefault="00D14CF3">
            <w:pPr>
              <w:rPr>
                <w:color w:val="000000"/>
                <w:sz w:val="18"/>
                <w:szCs w:val="18"/>
              </w:rPr>
            </w:pPr>
            <w:r>
              <w:rPr>
                <w:color w:val="000000"/>
                <w:sz w:val="18"/>
                <w:szCs w:val="18"/>
              </w:rPr>
              <w:t xml:space="preserve">      120,000 </w:t>
            </w:r>
          </w:p>
        </w:tc>
        <w:tc>
          <w:tcPr>
            <w:tcW w:w="1290" w:type="dxa"/>
            <w:tcBorders>
              <w:top w:val="nil"/>
              <w:left w:val="nil"/>
              <w:bottom w:val="nil"/>
              <w:right w:val="nil"/>
            </w:tcBorders>
            <w:shd w:val="clear" w:color="auto" w:fill="auto"/>
          </w:tcPr>
          <w:p w14:paraId="0000041A" w14:textId="77777777" w:rsidR="0009583D" w:rsidRDefault="0009583D">
            <w:pPr>
              <w:rPr>
                <w:color w:val="000000"/>
                <w:sz w:val="18"/>
                <w:szCs w:val="18"/>
              </w:rPr>
            </w:pPr>
          </w:p>
        </w:tc>
        <w:tc>
          <w:tcPr>
            <w:tcW w:w="1680" w:type="dxa"/>
            <w:tcBorders>
              <w:top w:val="nil"/>
              <w:left w:val="nil"/>
              <w:bottom w:val="nil"/>
              <w:right w:val="nil"/>
            </w:tcBorders>
            <w:shd w:val="clear" w:color="auto" w:fill="auto"/>
          </w:tcPr>
          <w:p w14:paraId="0000041B" w14:textId="77777777" w:rsidR="0009583D" w:rsidRDefault="0009583D">
            <w:pPr>
              <w:rPr>
                <w:rFonts w:ascii="Times New Roman" w:eastAsia="Times New Roman" w:hAnsi="Times New Roman" w:cs="Times New Roman"/>
              </w:rPr>
            </w:pPr>
          </w:p>
        </w:tc>
        <w:tc>
          <w:tcPr>
            <w:tcW w:w="1140" w:type="dxa"/>
            <w:tcBorders>
              <w:top w:val="nil"/>
              <w:left w:val="nil"/>
              <w:bottom w:val="nil"/>
              <w:right w:val="single" w:sz="4" w:space="0" w:color="000000"/>
            </w:tcBorders>
            <w:shd w:val="clear" w:color="auto" w:fill="auto"/>
          </w:tcPr>
          <w:p w14:paraId="0000041C" w14:textId="77777777" w:rsidR="0009583D" w:rsidRDefault="00D14CF3">
            <w:pPr>
              <w:rPr>
                <w:b/>
                <w:color w:val="000000"/>
                <w:sz w:val="18"/>
                <w:szCs w:val="18"/>
              </w:rPr>
            </w:pPr>
            <w:r>
              <w:rPr>
                <w:b/>
                <w:color w:val="000000"/>
                <w:sz w:val="18"/>
                <w:szCs w:val="18"/>
              </w:rPr>
              <w:t xml:space="preserve">      120,000 </w:t>
            </w:r>
          </w:p>
        </w:tc>
      </w:tr>
      <w:tr w:rsidR="0009583D" w14:paraId="2DF0BE3D" w14:textId="77777777">
        <w:trPr>
          <w:trHeight w:val="217"/>
        </w:trPr>
        <w:tc>
          <w:tcPr>
            <w:tcW w:w="1590" w:type="dxa"/>
            <w:tcBorders>
              <w:top w:val="nil"/>
              <w:left w:val="single" w:sz="4" w:space="0" w:color="000000"/>
              <w:bottom w:val="nil"/>
              <w:right w:val="nil"/>
            </w:tcBorders>
            <w:shd w:val="clear" w:color="auto" w:fill="auto"/>
          </w:tcPr>
          <w:p w14:paraId="0000041D" w14:textId="77777777" w:rsidR="0009583D" w:rsidRDefault="00D14CF3">
            <w:pPr>
              <w:rPr>
                <w:color w:val="000000"/>
                <w:sz w:val="18"/>
                <w:szCs w:val="18"/>
              </w:rPr>
            </w:pPr>
            <w:r>
              <w:rPr>
                <w:color w:val="000000"/>
                <w:sz w:val="18"/>
                <w:szCs w:val="18"/>
              </w:rPr>
              <w:t> </w:t>
            </w:r>
          </w:p>
        </w:tc>
        <w:tc>
          <w:tcPr>
            <w:tcW w:w="1515" w:type="dxa"/>
            <w:tcBorders>
              <w:top w:val="nil"/>
              <w:left w:val="nil"/>
              <w:bottom w:val="nil"/>
              <w:right w:val="nil"/>
            </w:tcBorders>
            <w:shd w:val="clear" w:color="auto" w:fill="auto"/>
          </w:tcPr>
          <w:p w14:paraId="0000041E" w14:textId="77777777" w:rsidR="0009583D" w:rsidRDefault="0009583D">
            <w:pPr>
              <w:rPr>
                <w:color w:val="000000"/>
                <w:sz w:val="18"/>
                <w:szCs w:val="18"/>
              </w:rPr>
            </w:pPr>
          </w:p>
        </w:tc>
        <w:tc>
          <w:tcPr>
            <w:tcW w:w="1140" w:type="dxa"/>
            <w:tcBorders>
              <w:top w:val="nil"/>
              <w:left w:val="nil"/>
              <w:bottom w:val="nil"/>
              <w:right w:val="nil"/>
            </w:tcBorders>
            <w:shd w:val="clear" w:color="auto" w:fill="auto"/>
          </w:tcPr>
          <w:p w14:paraId="0000041F" w14:textId="77777777" w:rsidR="0009583D" w:rsidRDefault="0009583D">
            <w:pPr>
              <w:rPr>
                <w:rFonts w:ascii="Times New Roman" w:eastAsia="Times New Roman" w:hAnsi="Times New Roman" w:cs="Times New Roman"/>
              </w:rPr>
            </w:pPr>
          </w:p>
        </w:tc>
        <w:tc>
          <w:tcPr>
            <w:tcW w:w="1035" w:type="dxa"/>
            <w:tcBorders>
              <w:top w:val="nil"/>
              <w:left w:val="nil"/>
              <w:bottom w:val="nil"/>
              <w:right w:val="nil"/>
            </w:tcBorders>
            <w:shd w:val="clear" w:color="auto" w:fill="auto"/>
          </w:tcPr>
          <w:p w14:paraId="00000420" w14:textId="77777777" w:rsidR="0009583D" w:rsidRDefault="0009583D">
            <w:pPr>
              <w:rPr>
                <w:rFonts w:ascii="Times New Roman" w:eastAsia="Times New Roman" w:hAnsi="Times New Roman" w:cs="Times New Roman"/>
              </w:rPr>
            </w:pPr>
          </w:p>
        </w:tc>
        <w:tc>
          <w:tcPr>
            <w:tcW w:w="1140" w:type="dxa"/>
            <w:tcBorders>
              <w:top w:val="nil"/>
              <w:left w:val="nil"/>
              <w:bottom w:val="nil"/>
              <w:right w:val="nil"/>
            </w:tcBorders>
            <w:shd w:val="clear" w:color="auto" w:fill="auto"/>
          </w:tcPr>
          <w:p w14:paraId="00000421" w14:textId="77777777" w:rsidR="0009583D" w:rsidRDefault="0009583D">
            <w:pPr>
              <w:rPr>
                <w:rFonts w:ascii="Times New Roman" w:eastAsia="Times New Roman" w:hAnsi="Times New Roman" w:cs="Times New Roman"/>
              </w:rPr>
            </w:pPr>
          </w:p>
        </w:tc>
        <w:tc>
          <w:tcPr>
            <w:tcW w:w="1290" w:type="dxa"/>
            <w:tcBorders>
              <w:top w:val="nil"/>
              <w:left w:val="nil"/>
              <w:bottom w:val="nil"/>
              <w:right w:val="nil"/>
            </w:tcBorders>
            <w:shd w:val="clear" w:color="auto" w:fill="auto"/>
          </w:tcPr>
          <w:p w14:paraId="00000422" w14:textId="77777777" w:rsidR="0009583D" w:rsidRDefault="0009583D">
            <w:pPr>
              <w:rPr>
                <w:rFonts w:ascii="Times New Roman" w:eastAsia="Times New Roman" w:hAnsi="Times New Roman" w:cs="Times New Roman"/>
              </w:rPr>
            </w:pPr>
          </w:p>
        </w:tc>
        <w:tc>
          <w:tcPr>
            <w:tcW w:w="1680" w:type="dxa"/>
            <w:tcBorders>
              <w:top w:val="nil"/>
              <w:left w:val="nil"/>
              <w:bottom w:val="nil"/>
              <w:right w:val="nil"/>
            </w:tcBorders>
            <w:shd w:val="clear" w:color="auto" w:fill="auto"/>
          </w:tcPr>
          <w:p w14:paraId="00000423" w14:textId="77777777" w:rsidR="0009583D" w:rsidRDefault="0009583D">
            <w:pPr>
              <w:rPr>
                <w:rFonts w:ascii="Times New Roman" w:eastAsia="Times New Roman" w:hAnsi="Times New Roman" w:cs="Times New Roman"/>
              </w:rPr>
            </w:pPr>
          </w:p>
        </w:tc>
        <w:tc>
          <w:tcPr>
            <w:tcW w:w="1140" w:type="dxa"/>
            <w:tcBorders>
              <w:top w:val="nil"/>
              <w:left w:val="nil"/>
              <w:bottom w:val="nil"/>
              <w:right w:val="single" w:sz="4" w:space="0" w:color="000000"/>
            </w:tcBorders>
            <w:shd w:val="clear" w:color="auto" w:fill="auto"/>
          </w:tcPr>
          <w:p w14:paraId="00000424" w14:textId="77777777" w:rsidR="0009583D" w:rsidRDefault="00D14CF3">
            <w:pPr>
              <w:rPr>
                <w:b/>
                <w:color w:val="000000"/>
                <w:sz w:val="18"/>
                <w:szCs w:val="18"/>
              </w:rPr>
            </w:pPr>
            <w:r>
              <w:rPr>
                <w:b/>
                <w:color w:val="000000"/>
                <w:sz w:val="18"/>
                <w:szCs w:val="18"/>
              </w:rPr>
              <w:t> </w:t>
            </w:r>
          </w:p>
        </w:tc>
      </w:tr>
      <w:tr w:rsidR="0009583D" w14:paraId="07BEEF8C" w14:textId="77777777">
        <w:trPr>
          <w:trHeight w:val="585"/>
        </w:trPr>
        <w:tc>
          <w:tcPr>
            <w:tcW w:w="1590" w:type="dxa"/>
            <w:tcBorders>
              <w:top w:val="nil"/>
              <w:left w:val="single" w:sz="4" w:space="0" w:color="000000"/>
              <w:bottom w:val="nil"/>
              <w:right w:val="nil"/>
            </w:tcBorders>
            <w:shd w:val="clear" w:color="auto" w:fill="auto"/>
          </w:tcPr>
          <w:p w14:paraId="00000425" w14:textId="77777777" w:rsidR="0009583D" w:rsidRDefault="00D14CF3">
            <w:pPr>
              <w:rPr>
                <w:color w:val="000000"/>
                <w:sz w:val="18"/>
                <w:szCs w:val="18"/>
              </w:rPr>
            </w:pPr>
            <w:r>
              <w:rPr>
                <w:color w:val="000000"/>
                <w:sz w:val="18"/>
                <w:szCs w:val="18"/>
              </w:rPr>
              <w:t>STRS-20-11</w:t>
            </w:r>
          </w:p>
        </w:tc>
        <w:tc>
          <w:tcPr>
            <w:tcW w:w="1515" w:type="dxa"/>
            <w:tcBorders>
              <w:top w:val="nil"/>
              <w:left w:val="nil"/>
              <w:bottom w:val="nil"/>
              <w:right w:val="nil"/>
            </w:tcBorders>
            <w:shd w:val="clear" w:color="auto" w:fill="auto"/>
          </w:tcPr>
          <w:p w14:paraId="00000426" w14:textId="77777777" w:rsidR="0009583D" w:rsidRDefault="00D14CF3">
            <w:pPr>
              <w:rPr>
                <w:color w:val="000000"/>
                <w:sz w:val="18"/>
                <w:szCs w:val="18"/>
              </w:rPr>
            </w:pPr>
            <w:r>
              <w:rPr>
                <w:color w:val="000000"/>
                <w:sz w:val="18"/>
                <w:szCs w:val="18"/>
              </w:rPr>
              <w:t>NMEMSTARS Support &amp; Maintenance</w:t>
            </w:r>
          </w:p>
        </w:tc>
        <w:tc>
          <w:tcPr>
            <w:tcW w:w="1140" w:type="dxa"/>
            <w:tcBorders>
              <w:top w:val="nil"/>
              <w:left w:val="nil"/>
              <w:bottom w:val="nil"/>
              <w:right w:val="nil"/>
            </w:tcBorders>
            <w:shd w:val="clear" w:color="auto" w:fill="auto"/>
          </w:tcPr>
          <w:p w14:paraId="00000427" w14:textId="77777777" w:rsidR="0009583D" w:rsidRDefault="00D14CF3">
            <w:pPr>
              <w:rPr>
                <w:color w:val="000000"/>
                <w:sz w:val="18"/>
                <w:szCs w:val="18"/>
              </w:rPr>
            </w:pPr>
            <w:r>
              <w:rPr>
                <w:color w:val="000000"/>
                <w:sz w:val="18"/>
                <w:szCs w:val="18"/>
              </w:rPr>
              <w:t>TBD</w:t>
            </w:r>
          </w:p>
        </w:tc>
        <w:tc>
          <w:tcPr>
            <w:tcW w:w="1035" w:type="dxa"/>
            <w:tcBorders>
              <w:top w:val="nil"/>
              <w:left w:val="nil"/>
              <w:bottom w:val="nil"/>
              <w:right w:val="nil"/>
            </w:tcBorders>
            <w:shd w:val="clear" w:color="auto" w:fill="auto"/>
          </w:tcPr>
          <w:p w14:paraId="00000428" w14:textId="77777777" w:rsidR="0009583D" w:rsidRDefault="00D14CF3">
            <w:pPr>
              <w:rPr>
                <w:color w:val="000000"/>
                <w:sz w:val="18"/>
                <w:szCs w:val="18"/>
              </w:rPr>
            </w:pPr>
            <w:r>
              <w:rPr>
                <w:color w:val="000000"/>
                <w:sz w:val="18"/>
                <w:szCs w:val="18"/>
              </w:rPr>
              <w:t>TBD</w:t>
            </w:r>
          </w:p>
        </w:tc>
        <w:tc>
          <w:tcPr>
            <w:tcW w:w="1140" w:type="dxa"/>
            <w:tcBorders>
              <w:top w:val="nil"/>
              <w:left w:val="nil"/>
              <w:bottom w:val="nil"/>
              <w:right w:val="nil"/>
            </w:tcBorders>
            <w:shd w:val="clear" w:color="auto" w:fill="auto"/>
          </w:tcPr>
          <w:p w14:paraId="00000429" w14:textId="77777777" w:rsidR="0009583D" w:rsidRDefault="00D14CF3">
            <w:pPr>
              <w:rPr>
                <w:color w:val="000000"/>
                <w:sz w:val="18"/>
                <w:szCs w:val="18"/>
              </w:rPr>
            </w:pPr>
            <w:r>
              <w:rPr>
                <w:color w:val="000000"/>
                <w:sz w:val="18"/>
                <w:szCs w:val="18"/>
              </w:rPr>
              <w:t xml:space="preserve">     135,000</w:t>
            </w:r>
          </w:p>
        </w:tc>
        <w:tc>
          <w:tcPr>
            <w:tcW w:w="1290" w:type="dxa"/>
            <w:tcBorders>
              <w:top w:val="nil"/>
              <w:left w:val="nil"/>
              <w:bottom w:val="nil"/>
              <w:right w:val="nil"/>
            </w:tcBorders>
            <w:shd w:val="clear" w:color="auto" w:fill="auto"/>
          </w:tcPr>
          <w:p w14:paraId="0000042A" w14:textId="77777777" w:rsidR="0009583D" w:rsidRDefault="00D14CF3">
            <w:pPr>
              <w:rPr>
                <w:color w:val="000000"/>
                <w:sz w:val="18"/>
                <w:szCs w:val="18"/>
              </w:rPr>
            </w:pPr>
            <w:r>
              <w:rPr>
                <w:color w:val="000000"/>
                <w:sz w:val="18"/>
                <w:szCs w:val="18"/>
              </w:rPr>
              <w:t xml:space="preserve"> 135,0</w:t>
            </w:r>
            <w:r>
              <w:rPr>
                <w:sz w:val="18"/>
                <w:szCs w:val="18"/>
              </w:rPr>
              <w:t>00</w:t>
            </w:r>
          </w:p>
        </w:tc>
        <w:tc>
          <w:tcPr>
            <w:tcW w:w="1680" w:type="dxa"/>
            <w:tcBorders>
              <w:top w:val="nil"/>
              <w:left w:val="nil"/>
              <w:bottom w:val="nil"/>
              <w:right w:val="nil"/>
            </w:tcBorders>
            <w:shd w:val="clear" w:color="auto" w:fill="auto"/>
          </w:tcPr>
          <w:p w14:paraId="0000042B" w14:textId="77777777" w:rsidR="0009583D" w:rsidRDefault="00D14CF3">
            <w:pPr>
              <w:rPr>
                <w:color w:val="000000"/>
                <w:sz w:val="18"/>
                <w:szCs w:val="18"/>
              </w:rPr>
            </w:pPr>
            <w:r>
              <w:rPr>
                <w:color w:val="000000"/>
                <w:sz w:val="18"/>
                <w:szCs w:val="18"/>
              </w:rPr>
              <w:t xml:space="preserve">        135,000</w:t>
            </w:r>
          </w:p>
        </w:tc>
        <w:tc>
          <w:tcPr>
            <w:tcW w:w="1140" w:type="dxa"/>
            <w:tcBorders>
              <w:top w:val="nil"/>
              <w:left w:val="nil"/>
              <w:bottom w:val="nil"/>
              <w:right w:val="single" w:sz="4" w:space="0" w:color="000000"/>
            </w:tcBorders>
            <w:shd w:val="clear" w:color="auto" w:fill="auto"/>
          </w:tcPr>
          <w:p w14:paraId="0000042C" w14:textId="77777777" w:rsidR="0009583D" w:rsidRDefault="00D14CF3">
            <w:pPr>
              <w:rPr>
                <w:b/>
                <w:color w:val="000000"/>
                <w:sz w:val="18"/>
                <w:szCs w:val="18"/>
              </w:rPr>
            </w:pPr>
            <w:r>
              <w:rPr>
                <w:b/>
                <w:color w:val="000000"/>
                <w:sz w:val="18"/>
                <w:szCs w:val="18"/>
              </w:rPr>
              <w:t xml:space="preserve">   405,000</w:t>
            </w:r>
          </w:p>
        </w:tc>
      </w:tr>
      <w:tr w:rsidR="0009583D" w14:paraId="42F888FA" w14:textId="77777777">
        <w:trPr>
          <w:trHeight w:val="435"/>
        </w:trPr>
        <w:tc>
          <w:tcPr>
            <w:tcW w:w="1590" w:type="dxa"/>
            <w:tcBorders>
              <w:top w:val="nil"/>
              <w:left w:val="single" w:sz="4" w:space="0" w:color="000000"/>
              <w:bottom w:val="nil"/>
              <w:right w:val="nil"/>
            </w:tcBorders>
            <w:shd w:val="clear" w:color="auto" w:fill="auto"/>
            <w:vAlign w:val="bottom"/>
          </w:tcPr>
          <w:p w14:paraId="0000042D" w14:textId="77777777" w:rsidR="0009583D" w:rsidRDefault="00D14CF3">
            <w:pPr>
              <w:rPr>
                <w:color w:val="000000"/>
                <w:sz w:val="18"/>
                <w:szCs w:val="18"/>
              </w:rPr>
            </w:pPr>
            <w:r>
              <w:rPr>
                <w:color w:val="000000"/>
                <w:sz w:val="18"/>
                <w:szCs w:val="18"/>
              </w:rPr>
              <w:t> </w:t>
            </w:r>
          </w:p>
        </w:tc>
        <w:tc>
          <w:tcPr>
            <w:tcW w:w="1515" w:type="dxa"/>
            <w:tcBorders>
              <w:top w:val="nil"/>
              <w:left w:val="nil"/>
              <w:bottom w:val="nil"/>
              <w:right w:val="nil"/>
            </w:tcBorders>
            <w:shd w:val="clear" w:color="auto" w:fill="auto"/>
            <w:vAlign w:val="bottom"/>
          </w:tcPr>
          <w:p w14:paraId="0000042E" w14:textId="77777777" w:rsidR="0009583D" w:rsidRDefault="0009583D">
            <w:pPr>
              <w:rPr>
                <w:color w:val="000000"/>
                <w:sz w:val="18"/>
                <w:szCs w:val="18"/>
              </w:rPr>
            </w:pPr>
          </w:p>
        </w:tc>
        <w:tc>
          <w:tcPr>
            <w:tcW w:w="1140" w:type="dxa"/>
            <w:tcBorders>
              <w:top w:val="nil"/>
              <w:left w:val="nil"/>
              <w:bottom w:val="nil"/>
              <w:right w:val="nil"/>
            </w:tcBorders>
            <w:shd w:val="clear" w:color="auto" w:fill="auto"/>
            <w:vAlign w:val="bottom"/>
          </w:tcPr>
          <w:p w14:paraId="0000042F" w14:textId="77777777" w:rsidR="0009583D" w:rsidRDefault="0009583D">
            <w:pPr>
              <w:rPr>
                <w:rFonts w:ascii="Times New Roman" w:eastAsia="Times New Roman" w:hAnsi="Times New Roman" w:cs="Times New Roman"/>
              </w:rPr>
            </w:pPr>
          </w:p>
        </w:tc>
        <w:tc>
          <w:tcPr>
            <w:tcW w:w="1035" w:type="dxa"/>
            <w:tcBorders>
              <w:top w:val="nil"/>
              <w:left w:val="nil"/>
              <w:bottom w:val="nil"/>
              <w:right w:val="nil"/>
            </w:tcBorders>
            <w:shd w:val="clear" w:color="auto" w:fill="auto"/>
            <w:vAlign w:val="bottom"/>
          </w:tcPr>
          <w:p w14:paraId="00000430" w14:textId="77777777" w:rsidR="0009583D" w:rsidRDefault="0009583D">
            <w:pPr>
              <w:rPr>
                <w:rFonts w:ascii="Times New Roman" w:eastAsia="Times New Roman" w:hAnsi="Times New Roman" w:cs="Times New Roman"/>
              </w:rPr>
            </w:pPr>
          </w:p>
        </w:tc>
        <w:tc>
          <w:tcPr>
            <w:tcW w:w="1140" w:type="dxa"/>
            <w:tcBorders>
              <w:top w:val="nil"/>
              <w:left w:val="nil"/>
              <w:bottom w:val="nil"/>
              <w:right w:val="nil"/>
            </w:tcBorders>
            <w:shd w:val="clear" w:color="auto" w:fill="auto"/>
            <w:vAlign w:val="bottom"/>
          </w:tcPr>
          <w:p w14:paraId="00000431" w14:textId="77777777" w:rsidR="0009583D" w:rsidRDefault="0009583D">
            <w:pPr>
              <w:rPr>
                <w:rFonts w:ascii="Times New Roman" w:eastAsia="Times New Roman" w:hAnsi="Times New Roman" w:cs="Times New Roman"/>
              </w:rPr>
            </w:pPr>
          </w:p>
        </w:tc>
        <w:tc>
          <w:tcPr>
            <w:tcW w:w="1290" w:type="dxa"/>
            <w:tcBorders>
              <w:top w:val="nil"/>
              <w:left w:val="nil"/>
              <w:bottom w:val="nil"/>
              <w:right w:val="nil"/>
            </w:tcBorders>
            <w:shd w:val="clear" w:color="auto" w:fill="auto"/>
            <w:vAlign w:val="bottom"/>
          </w:tcPr>
          <w:p w14:paraId="00000432" w14:textId="77777777" w:rsidR="0009583D" w:rsidRDefault="0009583D">
            <w:pPr>
              <w:rPr>
                <w:rFonts w:ascii="Times New Roman" w:eastAsia="Times New Roman" w:hAnsi="Times New Roman" w:cs="Times New Roman"/>
              </w:rPr>
            </w:pPr>
          </w:p>
        </w:tc>
        <w:tc>
          <w:tcPr>
            <w:tcW w:w="1680" w:type="dxa"/>
            <w:tcBorders>
              <w:top w:val="nil"/>
              <w:left w:val="nil"/>
              <w:bottom w:val="nil"/>
              <w:right w:val="nil"/>
            </w:tcBorders>
            <w:shd w:val="clear" w:color="auto" w:fill="auto"/>
            <w:vAlign w:val="bottom"/>
          </w:tcPr>
          <w:p w14:paraId="00000433" w14:textId="77777777" w:rsidR="0009583D" w:rsidRDefault="0009583D">
            <w:pPr>
              <w:rPr>
                <w:rFonts w:ascii="Times New Roman" w:eastAsia="Times New Roman" w:hAnsi="Times New Roman" w:cs="Times New Roman"/>
              </w:rPr>
            </w:pPr>
          </w:p>
        </w:tc>
        <w:tc>
          <w:tcPr>
            <w:tcW w:w="1140" w:type="dxa"/>
            <w:tcBorders>
              <w:top w:val="nil"/>
              <w:left w:val="nil"/>
              <w:bottom w:val="nil"/>
              <w:right w:val="single" w:sz="4" w:space="0" w:color="000000"/>
            </w:tcBorders>
            <w:shd w:val="clear" w:color="auto" w:fill="auto"/>
            <w:vAlign w:val="center"/>
          </w:tcPr>
          <w:p w14:paraId="00000434" w14:textId="77777777" w:rsidR="0009583D" w:rsidRDefault="00D14CF3">
            <w:pPr>
              <w:rPr>
                <w:b/>
                <w:color w:val="000000"/>
                <w:sz w:val="18"/>
                <w:szCs w:val="18"/>
              </w:rPr>
            </w:pPr>
            <w:r>
              <w:rPr>
                <w:b/>
                <w:color w:val="000000"/>
                <w:sz w:val="18"/>
                <w:szCs w:val="18"/>
              </w:rPr>
              <w:t> </w:t>
            </w:r>
          </w:p>
        </w:tc>
      </w:tr>
      <w:tr w:rsidR="0009583D" w14:paraId="53ABC4B9" w14:textId="77777777">
        <w:trPr>
          <w:trHeight w:val="315"/>
        </w:trPr>
        <w:tc>
          <w:tcPr>
            <w:tcW w:w="1590" w:type="dxa"/>
            <w:tcBorders>
              <w:top w:val="single" w:sz="4" w:space="0" w:color="000000"/>
              <w:left w:val="single" w:sz="4" w:space="0" w:color="000000"/>
              <w:bottom w:val="single" w:sz="4" w:space="0" w:color="000000"/>
              <w:right w:val="nil"/>
            </w:tcBorders>
            <w:shd w:val="clear" w:color="auto" w:fill="auto"/>
            <w:vAlign w:val="bottom"/>
          </w:tcPr>
          <w:p w14:paraId="00000435" w14:textId="77777777" w:rsidR="0009583D" w:rsidRDefault="00D14CF3">
            <w:pPr>
              <w:rPr>
                <w:b/>
                <w:color w:val="000000"/>
              </w:rPr>
            </w:pPr>
            <w:r>
              <w:rPr>
                <w:b/>
                <w:color w:val="000000"/>
              </w:rPr>
              <w:t>TOTAL</w:t>
            </w:r>
          </w:p>
        </w:tc>
        <w:tc>
          <w:tcPr>
            <w:tcW w:w="1515" w:type="dxa"/>
            <w:tcBorders>
              <w:top w:val="single" w:sz="4" w:space="0" w:color="000000"/>
              <w:left w:val="nil"/>
              <w:bottom w:val="single" w:sz="4" w:space="0" w:color="000000"/>
              <w:right w:val="nil"/>
            </w:tcBorders>
            <w:shd w:val="clear" w:color="auto" w:fill="auto"/>
            <w:vAlign w:val="bottom"/>
          </w:tcPr>
          <w:p w14:paraId="00000436" w14:textId="77777777" w:rsidR="0009583D" w:rsidRDefault="00D14CF3">
            <w:pPr>
              <w:rPr>
                <w:b/>
                <w:color w:val="000000"/>
              </w:rPr>
            </w:pPr>
            <w:r>
              <w:rPr>
                <w:b/>
                <w:color w:val="000000"/>
              </w:rPr>
              <w:t> </w:t>
            </w:r>
          </w:p>
        </w:tc>
        <w:tc>
          <w:tcPr>
            <w:tcW w:w="1140" w:type="dxa"/>
            <w:tcBorders>
              <w:top w:val="single" w:sz="4" w:space="0" w:color="000000"/>
              <w:left w:val="nil"/>
              <w:bottom w:val="single" w:sz="4" w:space="0" w:color="000000"/>
              <w:right w:val="nil"/>
            </w:tcBorders>
            <w:shd w:val="clear" w:color="auto" w:fill="auto"/>
            <w:vAlign w:val="bottom"/>
          </w:tcPr>
          <w:p w14:paraId="00000437" w14:textId="77777777" w:rsidR="0009583D" w:rsidRDefault="00D14CF3">
            <w:pPr>
              <w:rPr>
                <w:b/>
                <w:color w:val="000000"/>
              </w:rPr>
            </w:pPr>
            <w:r>
              <w:rPr>
                <w:b/>
                <w:color w:val="000000"/>
              </w:rPr>
              <w:t> </w:t>
            </w:r>
          </w:p>
        </w:tc>
        <w:tc>
          <w:tcPr>
            <w:tcW w:w="1035" w:type="dxa"/>
            <w:tcBorders>
              <w:top w:val="single" w:sz="4" w:space="0" w:color="000000"/>
              <w:left w:val="nil"/>
              <w:bottom w:val="single" w:sz="4" w:space="0" w:color="000000"/>
              <w:right w:val="nil"/>
            </w:tcBorders>
            <w:shd w:val="clear" w:color="auto" w:fill="auto"/>
            <w:vAlign w:val="bottom"/>
          </w:tcPr>
          <w:p w14:paraId="00000438" w14:textId="77777777" w:rsidR="0009583D" w:rsidRDefault="00D14CF3">
            <w:pPr>
              <w:rPr>
                <w:b/>
                <w:color w:val="000000"/>
              </w:rPr>
            </w:pPr>
            <w:r>
              <w:rPr>
                <w:b/>
                <w:color w:val="000000"/>
              </w:rPr>
              <w:t> </w:t>
            </w:r>
          </w:p>
        </w:tc>
        <w:tc>
          <w:tcPr>
            <w:tcW w:w="1140" w:type="dxa"/>
            <w:tcBorders>
              <w:top w:val="single" w:sz="4" w:space="0" w:color="000000"/>
              <w:left w:val="nil"/>
              <w:bottom w:val="single" w:sz="4" w:space="0" w:color="000000"/>
              <w:right w:val="nil"/>
            </w:tcBorders>
            <w:shd w:val="clear" w:color="auto" w:fill="auto"/>
            <w:vAlign w:val="bottom"/>
          </w:tcPr>
          <w:p w14:paraId="00000439" w14:textId="77777777" w:rsidR="0009583D" w:rsidRDefault="00D14CF3">
            <w:pPr>
              <w:rPr>
                <w:b/>
                <w:color w:val="000000"/>
              </w:rPr>
            </w:pPr>
            <w:r>
              <w:rPr>
                <w:b/>
                <w:color w:val="000000"/>
              </w:rPr>
              <w:t xml:space="preserve">   2,491,039 </w:t>
            </w:r>
          </w:p>
        </w:tc>
        <w:tc>
          <w:tcPr>
            <w:tcW w:w="1290" w:type="dxa"/>
            <w:tcBorders>
              <w:top w:val="single" w:sz="4" w:space="0" w:color="000000"/>
              <w:left w:val="nil"/>
              <w:bottom w:val="single" w:sz="4" w:space="0" w:color="000000"/>
              <w:right w:val="nil"/>
            </w:tcBorders>
            <w:shd w:val="clear" w:color="auto" w:fill="auto"/>
            <w:vAlign w:val="bottom"/>
          </w:tcPr>
          <w:p w14:paraId="0000043A" w14:textId="77777777" w:rsidR="0009583D" w:rsidRDefault="00D14CF3">
            <w:pPr>
              <w:rPr>
                <w:b/>
                <w:color w:val="000000"/>
              </w:rPr>
            </w:pPr>
            <w:r>
              <w:rPr>
                <w:b/>
                <w:color w:val="000000"/>
              </w:rPr>
              <w:t xml:space="preserve">  2,116,70</w:t>
            </w:r>
            <w:r>
              <w:rPr>
                <w:b/>
              </w:rPr>
              <w:t>0</w:t>
            </w:r>
          </w:p>
        </w:tc>
        <w:tc>
          <w:tcPr>
            <w:tcW w:w="1680" w:type="dxa"/>
            <w:tcBorders>
              <w:top w:val="single" w:sz="4" w:space="0" w:color="000000"/>
              <w:left w:val="nil"/>
              <w:bottom w:val="single" w:sz="4" w:space="0" w:color="000000"/>
              <w:right w:val="nil"/>
            </w:tcBorders>
            <w:shd w:val="clear" w:color="auto" w:fill="auto"/>
            <w:vAlign w:val="bottom"/>
          </w:tcPr>
          <w:p w14:paraId="0000043B" w14:textId="77777777" w:rsidR="0009583D" w:rsidRDefault="00D14CF3">
            <w:pPr>
              <w:rPr>
                <w:b/>
                <w:color w:val="000000"/>
              </w:rPr>
            </w:pPr>
            <w:r>
              <w:rPr>
                <w:b/>
                <w:color w:val="000000"/>
              </w:rPr>
              <w:t xml:space="preserve">  2,087,23</w:t>
            </w:r>
            <w:r>
              <w:rPr>
                <w:b/>
              </w:rPr>
              <w:t>3</w:t>
            </w:r>
            <w:r>
              <w:rPr>
                <w:b/>
                <w:color w:val="000000"/>
              </w:rPr>
              <w:t xml:space="preserve"> </w:t>
            </w:r>
          </w:p>
        </w:tc>
        <w:tc>
          <w:tcPr>
            <w:tcW w:w="1140" w:type="dxa"/>
            <w:tcBorders>
              <w:top w:val="single" w:sz="4" w:space="0" w:color="000000"/>
              <w:left w:val="nil"/>
              <w:bottom w:val="single" w:sz="4" w:space="0" w:color="000000"/>
              <w:right w:val="single" w:sz="4" w:space="0" w:color="000000"/>
            </w:tcBorders>
            <w:shd w:val="clear" w:color="auto" w:fill="auto"/>
            <w:vAlign w:val="bottom"/>
          </w:tcPr>
          <w:p w14:paraId="0000043C" w14:textId="77777777" w:rsidR="0009583D" w:rsidRDefault="00D14CF3">
            <w:pPr>
              <w:rPr>
                <w:b/>
                <w:color w:val="000000"/>
              </w:rPr>
            </w:pPr>
            <w:r>
              <w:rPr>
                <w:b/>
                <w:color w:val="000000"/>
              </w:rPr>
              <w:t xml:space="preserve">    6,694,97</w:t>
            </w:r>
            <w:r>
              <w:rPr>
                <w:b/>
              </w:rPr>
              <w:t>2</w:t>
            </w:r>
            <w:r>
              <w:rPr>
                <w:b/>
                <w:color w:val="000000"/>
              </w:rPr>
              <w:t xml:space="preserve"> </w:t>
            </w:r>
          </w:p>
        </w:tc>
      </w:tr>
    </w:tbl>
    <w:p w14:paraId="0000043D" w14:textId="77777777" w:rsidR="0009583D" w:rsidRDefault="00D14CF3">
      <w:pPr>
        <w:spacing w:before="80" w:after="80"/>
        <w:ind w:firstLine="720"/>
        <w:rPr>
          <w:b/>
          <w:color w:val="0070C0"/>
          <w:sz w:val="18"/>
          <w:szCs w:val="18"/>
        </w:rPr>
      </w:pPr>
      <w:r>
        <w:rPr>
          <w:b/>
          <w:color w:val="0070C0"/>
          <w:sz w:val="20"/>
          <w:szCs w:val="20"/>
        </w:rPr>
        <w:t xml:space="preserve">* </w:t>
      </w:r>
      <w:r>
        <w:rPr>
          <w:b/>
          <w:color w:val="0070C0"/>
          <w:sz w:val="18"/>
          <w:szCs w:val="18"/>
        </w:rPr>
        <w:t>Rounded amounts are projected and have not been finalized.  Funding is dependent on availability and is subject to change.</w:t>
      </w:r>
    </w:p>
    <w:p w14:paraId="0000043E" w14:textId="77777777" w:rsidR="0009583D" w:rsidRDefault="00D14CF3">
      <w:pPr>
        <w:spacing w:before="80" w:after="80"/>
        <w:ind w:left="720"/>
        <w:rPr>
          <w:b/>
          <w:color w:val="0070C0"/>
          <w:sz w:val="20"/>
          <w:szCs w:val="20"/>
        </w:rPr>
      </w:pPr>
      <w:r>
        <w:rPr>
          <w:b/>
          <w:color w:val="0070C0"/>
          <w:sz w:val="20"/>
          <w:szCs w:val="20"/>
        </w:rPr>
        <w:t>** Funding Source TBD</w:t>
      </w:r>
    </w:p>
    <w:p w14:paraId="0000043F" w14:textId="77777777" w:rsidR="0009583D" w:rsidRDefault="00D14CF3">
      <w:pPr>
        <w:rPr>
          <w:b/>
          <w:color w:val="1F497D"/>
          <w:sz w:val="28"/>
          <w:szCs w:val="28"/>
        </w:rPr>
      </w:pPr>
      <w:r>
        <w:br w:type="page"/>
      </w:r>
      <w:r>
        <w:rPr>
          <w:b/>
          <w:color w:val="1F497D"/>
          <w:sz w:val="28"/>
          <w:szCs w:val="28"/>
        </w:rPr>
        <w:lastRenderedPageBreak/>
        <w:t>3.2   Statewide Traffic Records Management (STRS)</w:t>
      </w:r>
    </w:p>
    <w:p w14:paraId="00000440" w14:textId="77777777" w:rsidR="0009583D" w:rsidRDefault="00D14CF3">
      <w:pPr>
        <w:spacing w:before="80" w:after="80"/>
      </w:pPr>
      <w:r>
        <w:t>New Mexico has both an executive and technical TRCC. There i</w:t>
      </w:r>
      <w:r>
        <w:t>s a chair for the technical STRCC and the Executive STRCC meets at least once per year. The STRCC does have a formal structure, with a regular meeting schedule for the year and has contracted an official coordinator with designated responsibilities to coor</w:t>
      </w:r>
      <w:r>
        <w:t>dinate STRCC projects and initiatives. The STRCC has increased the frequency of STRCC meetings and is in the process of developing a leadership plan to support the Strategic Plan. The STRCC facilitates an inclusive and comprehensive strategic planning proc</w:t>
      </w:r>
      <w:r>
        <w:t>ess, which includes input from all six core component system representatives, including system users, technical staff, and administrators.</w:t>
      </w:r>
    </w:p>
    <w:p w14:paraId="00000441" w14:textId="77777777" w:rsidR="0009583D" w:rsidRDefault="0009583D" w:rsidP="00830389">
      <w:pPr>
        <w:tabs>
          <w:tab w:val="left" w:pos="900"/>
          <w:tab w:val="left" w:pos="1080"/>
        </w:tabs>
        <w:spacing w:after="0"/>
        <w:rPr>
          <w:b/>
          <w:color w:val="1F497D"/>
          <w:sz w:val="28"/>
          <w:szCs w:val="28"/>
        </w:rPr>
      </w:pPr>
    </w:p>
    <w:p w14:paraId="00000442" w14:textId="77777777" w:rsidR="0009583D" w:rsidRDefault="00D14CF3">
      <w:pPr>
        <w:tabs>
          <w:tab w:val="left" w:pos="900"/>
          <w:tab w:val="left" w:pos="1080"/>
        </w:tabs>
        <w:rPr>
          <w:b/>
          <w:color w:val="1F497D"/>
          <w:sz w:val="28"/>
          <w:szCs w:val="28"/>
        </w:rPr>
      </w:pPr>
      <w:r>
        <w:rPr>
          <w:b/>
          <w:color w:val="1F497D"/>
          <w:sz w:val="28"/>
          <w:szCs w:val="28"/>
        </w:rPr>
        <w:t>3.2.1   Traffic Records Coordination</w:t>
      </w:r>
    </w:p>
    <w:p w14:paraId="00000443" w14:textId="77777777" w:rsidR="0009583D" w:rsidRDefault="00D14CF3">
      <w:pPr>
        <w:rPr>
          <w:b/>
          <w:color w:val="1F497D"/>
          <w:sz w:val="24"/>
          <w:szCs w:val="24"/>
        </w:rPr>
      </w:pPr>
      <w:r>
        <w:rPr>
          <w:b/>
          <w:color w:val="1F497D"/>
          <w:sz w:val="24"/>
          <w:szCs w:val="24"/>
        </w:rPr>
        <w:t>3.2.1.1</w:t>
      </w:r>
      <w:r>
        <w:rPr>
          <w:b/>
          <w:color w:val="1F497D"/>
          <w:sz w:val="24"/>
          <w:szCs w:val="24"/>
        </w:rPr>
        <w:tab/>
        <w:t xml:space="preserve">   Achievements FFY17-FFY19  </w:t>
      </w:r>
    </w:p>
    <w:p w14:paraId="00000444" w14:textId="77777777" w:rsidR="0009583D" w:rsidRDefault="00D14CF3">
      <w:pPr>
        <w:spacing w:before="80" w:after="80"/>
        <w:ind w:left="720" w:hanging="720"/>
        <w:rPr>
          <w:b/>
        </w:rPr>
      </w:pPr>
      <w:r>
        <w:rPr>
          <w:b/>
          <w:u w:val="single"/>
        </w:rPr>
        <w:t>Goal 1</w:t>
      </w:r>
      <w:r>
        <w:rPr>
          <w:b/>
        </w:rPr>
        <w:t>:</w:t>
      </w:r>
      <w:r>
        <w:rPr>
          <w:b/>
        </w:rPr>
        <w:tab/>
      </w:r>
      <w:r>
        <w:t>Improve STRCC member engagement and effectiveness in supporting and monitoring traffic records             systems improvements.</w:t>
      </w:r>
    </w:p>
    <w:p w14:paraId="00000445" w14:textId="77777777" w:rsidR="0009583D" w:rsidRDefault="00D14CF3">
      <w:pPr>
        <w:spacing w:before="80" w:after="80"/>
        <w:ind w:left="360"/>
      </w:pPr>
      <w:r>
        <w:rPr>
          <w:b/>
        </w:rPr>
        <w:t xml:space="preserve">Objective 1:  </w:t>
      </w:r>
      <w:r>
        <w:t>Increase communication with STRCC members.</w:t>
      </w:r>
    </w:p>
    <w:p w14:paraId="00000446" w14:textId="77777777" w:rsidR="0009583D" w:rsidRDefault="00D14CF3">
      <w:pPr>
        <w:numPr>
          <w:ilvl w:val="0"/>
          <w:numId w:val="17"/>
        </w:numPr>
        <w:pBdr>
          <w:top w:val="nil"/>
          <w:left w:val="nil"/>
          <w:bottom w:val="nil"/>
          <w:right w:val="nil"/>
          <w:between w:val="nil"/>
        </w:pBdr>
        <w:spacing w:before="80" w:after="0"/>
        <w:ind w:left="1080"/>
        <w:rPr>
          <w:b/>
          <w:color w:val="000000"/>
        </w:rPr>
      </w:pPr>
      <w:r>
        <w:rPr>
          <w:b/>
          <w:color w:val="000000"/>
        </w:rPr>
        <w:t xml:space="preserve">Strategy 1.1: </w:t>
      </w:r>
      <w:r>
        <w:rPr>
          <w:color w:val="000000"/>
        </w:rPr>
        <w:t>Approve hiring of a dedicated traffic records coordinato</w:t>
      </w:r>
      <w:r>
        <w:rPr>
          <w:color w:val="000000"/>
        </w:rPr>
        <w:t xml:space="preserve">r. </w:t>
      </w:r>
    </w:p>
    <w:p w14:paraId="00000447" w14:textId="77777777" w:rsidR="0009583D" w:rsidRDefault="00D14CF3">
      <w:pPr>
        <w:numPr>
          <w:ilvl w:val="0"/>
          <w:numId w:val="17"/>
        </w:numPr>
        <w:pBdr>
          <w:top w:val="nil"/>
          <w:left w:val="nil"/>
          <w:bottom w:val="nil"/>
          <w:right w:val="nil"/>
          <w:between w:val="nil"/>
        </w:pBdr>
        <w:spacing w:after="0"/>
        <w:ind w:left="1080"/>
        <w:rPr>
          <w:b/>
          <w:color w:val="000000"/>
        </w:rPr>
      </w:pPr>
      <w:r>
        <w:rPr>
          <w:b/>
          <w:color w:val="000000"/>
        </w:rPr>
        <w:t xml:space="preserve">Status: </w:t>
      </w:r>
      <w:r>
        <w:rPr>
          <w:b/>
          <w:color w:val="000000"/>
          <w:highlight w:val="green"/>
        </w:rPr>
        <w:t>COMPLETE</w:t>
      </w:r>
    </w:p>
    <w:p w14:paraId="00000448" w14:textId="77777777" w:rsidR="0009583D" w:rsidRDefault="00D14CF3">
      <w:pPr>
        <w:numPr>
          <w:ilvl w:val="0"/>
          <w:numId w:val="17"/>
        </w:numPr>
        <w:pBdr>
          <w:top w:val="nil"/>
          <w:left w:val="nil"/>
          <w:bottom w:val="nil"/>
          <w:right w:val="nil"/>
          <w:between w:val="nil"/>
        </w:pBdr>
        <w:spacing w:after="0"/>
        <w:ind w:left="1080"/>
        <w:rPr>
          <w:color w:val="000000"/>
        </w:rPr>
      </w:pPr>
      <w:r>
        <w:rPr>
          <w:b/>
          <w:color w:val="000000"/>
        </w:rPr>
        <w:t xml:space="preserve">Strategy 1.2: </w:t>
      </w:r>
      <w:r>
        <w:rPr>
          <w:color w:val="000000"/>
        </w:rPr>
        <w:t>Increase the frequency of STRCC meetings from three to six over the next fiscal year</w:t>
      </w:r>
    </w:p>
    <w:p w14:paraId="00000449" w14:textId="77777777" w:rsidR="0009583D" w:rsidRDefault="00D14CF3">
      <w:pPr>
        <w:numPr>
          <w:ilvl w:val="0"/>
          <w:numId w:val="17"/>
        </w:numPr>
        <w:pBdr>
          <w:top w:val="nil"/>
          <w:left w:val="nil"/>
          <w:bottom w:val="nil"/>
          <w:right w:val="nil"/>
          <w:between w:val="nil"/>
        </w:pBdr>
        <w:spacing w:after="0"/>
        <w:ind w:left="1080"/>
        <w:rPr>
          <w:b/>
          <w:color w:val="000000"/>
        </w:rPr>
      </w:pPr>
      <w:r>
        <w:rPr>
          <w:b/>
          <w:color w:val="000000"/>
        </w:rPr>
        <w:t xml:space="preserve">Status: </w:t>
      </w:r>
      <w:r>
        <w:rPr>
          <w:b/>
          <w:color w:val="000000"/>
          <w:highlight w:val="yellow"/>
        </w:rPr>
        <w:t>PARTIALLY COMPLETE</w:t>
      </w:r>
      <w:r>
        <w:rPr>
          <w:b/>
          <w:color w:val="000000"/>
        </w:rPr>
        <w:t xml:space="preserve">– </w:t>
      </w:r>
      <w:r>
        <w:rPr>
          <w:color w:val="000000"/>
        </w:rPr>
        <w:t>Quarterly meetings were revised from 3 to four by STRCC and EOC meetings will commence with new Administrati</w:t>
      </w:r>
      <w:r>
        <w:rPr>
          <w:color w:val="000000"/>
        </w:rPr>
        <w:t>on.</w:t>
      </w:r>
    </w:p>
    <w:p w14:paraId="0000044A" w14:textId="77777777" w:rsidR="0009583D" w:rsidRDefault="00D14CF3">
      <w:pPr>
        <w:numPr>
          <w:ilvl w:val="0"/>
          <w:numId w:val="17"/>
        </w:numPr>
        <w:pBdr>
          <w:top w:val="nil"/>
          <w:left w:val="nil"/>
          <w:bottom w:val="nil"/>
          <w:right w:val="nil"/>
          <w:between w:val="nil"/>
        </w:pBdr>
        <w:spacing w:after="0"/>
        <w:ind w:left="1080"/>
        <w:rPr>
          <w:b/>
          <w:color w:val="000000"/>
        </w:rPr>
      </w:pPr>
      <w:r>
        <w:rPr>
          <w:b/>
          <w:color w:val="000000"/>
        </w:rPr>
        <w:t xml:space="preserve">Strategy 1.3: </w:t>
      </w:r>
      <w:r>
        <w:rPr>
          <w:color w:val="000000"/>
        </w:rPr>
        <w:t>Publish the complete STRCC meeting schedule at the beginning of the year to increase the likelihood of member participation.</w:t>
      </w:r>
    </w:p>
    <w:p w14:paraId="0000044B" w14:textId="77777777" w:rsidR="0009583D" w:rsidRDefault="00D14CF3">
      <w:pPr>
        <w:numPr>
          <w:ilvl w:val="0"/>
          <w:numId w:val="17"/>
        </w:numPr>
        <w:pBdr>
          <w:top w:val="nil"/>
          <w:left w:val="nil"/>
          <w:bottom w:val="nil"/>
          <w:right w:val="nil"/>
          <w:between w:val="nil"/>
        </w:pBdr>
        <w:spacing w:after="0"/>
        <w:ind w:left="1080"/>
        <w:rPr>
          <w:b/>
          <w:color w:val="000000"/>
        </w:rPr>
      </w:pPr>
      <w:r>
        <w:rPr>
          <w:b/>
          <w:color w:val="000000"/>
        </w:rPr>
        <w:t>Status</w:t>
      </w:r>
      <w:r>
        <w:rPr>
          <w:color w:val="000000"/>
        </w:rPr>
        <w:t xml:space="preserve">: </w:t>
      </w:r>
      <w:r>
        <w:rPr>
          <w:b/>
          <w:color w:val="000000"/>
          <w:highlight w:val="green"/>
        </w:rPr>
        <w:t>COMPLETE</w:t>
      </w:r>
      <w:r>
        <w:rPr>
          <w:color w:val="000000"/>
        </w:rPr>
        <w:t xml:space="preserve"> - Implemented with 1</w:t>
      </w:r>
      <w:r>
        <w:rPr>
          <w:color w:val="000000"/>
          <w:vertAlign w:val="superscript"/>
        </w:rPr>
        <w:t>st</w:t>
      </w:r>
      <w:r>
        <w:rPr>
          <w:color w:val="000000"/>
        </w:rPr>
        <w:t xml:space="preserve"> Quarterly meeting in FFY19.</w:t>
      </w:r>
    </w:p>
    <w:p w14:paraId="0000044C" w14:textId="77777777" w:rsidR="0009583D" w:rsidRDefault="0009583D">
      <w:pPr>
        <w:pBdr>
          <w:top w:val="nil"/>
          <w:left w:val="nil"/>
          <w:bottom w:val="nil"/>
          <w:right w:val="nil"/>
          <w:between w:val="nil"/>
        </w:pBdr>
        <w:spacing w:after="80"/>
        <w:ind w:left="1080"/>
        <w:rPr>
          <w:color w:val="000000"/>
        </w:rPr>
      </w:pPr>
    </w:p>
    <w:p w14:paraId="0000044D" w14:textId="3DF0584F" w:rsidR="0009583D" w:rsidRDefault="00D14CF3">
      <w:pPr>
        <w:spacing w:before="80" w:after="80"/>
        <w:ind w:left="360"/>
      </w:pPr>
      <w:r>
        <w:rPr>
          <w:b/>
        </w:rPr>
        <w:t xml:space="preserve">Objective 2: </w:t>
      </w:r>
      <w:r>
        <w:t xml:space="preserve">Ensure that STRCC membership includes appropriate participants – </w:t>
      </w:r>
      <w:r w:rsidR="00A45148">
        <w:t>i.e.,</w:t>
      </w:r>
      <w:r>
        <w:t xml:space="preserve"> those with technical expertise in each core component area.</w:t>
      </w:r>
    </w:p>
    <w:p w14:paraId="0000044E" w14:textId="77777777" w:rsidR="0009583D" w:rsidRDefault="00D14CF3">
      <w:pPr>
        <w:numPr>
          <w:ilvl w:val="1"/>
          <w:numId w:val="17"/>
        </w:numPr>
        <w:pBdr>
          <w:top w:val="nil"/>
          <w:left w:val="nil"/>
          <w:bottom w:val="nil"/>
          <w:right w:val="nil"/>
          <w:between w:val="nil"/>
        </w:pBdr>
        <w:spacing w:before="80" w:after="0"/>
        <w:rPr>
          <w:color w:val="000000"/>
        </w:rPr>
      </w:pPr>
      <w:r>
        <w:rPr>
          <w:b/>
          <w:color w:val="000000"/>
        </w:rPr>
        <w:t xml:space="preserve">Strategy 2.1: </w:t>
      </w:r>
      <w:r>
        <w:rPr>
          <w:color w:val="000000"/>
        </w:rPr>
        <w:t xml:space="preserve">Review the STRCC membership. Invite a technical representative from each system to join the committee. Consider </w:t>
      </w:r>
      <w:r>
        <w:rPr>
          <w:color w:val="000000"/>
        </w:rPr>
        <w:t>replacing inactive members.</w:t>
      </w:r>
    </w:p>
    <w:p w14:paraId="0000044F" w14:textId="77777777" w:rsidR="0009583D" w:rsidRDefault="00D14CF3">
      <w:pPr>
        <w:numPr>
          <w:ilvl w:val="1"/>
          <w:numId w:val="17"/>
        </w:numPr>
        <w:pBdr>
          <w:top w:val="nil"/>
          <w:left w:val="nil"/>
          <w:bottom w:val="nil"/>
          <w:right w:val="nil"/>
          <w:between w:val="nil"/>
        </w:pBdr>
        <w:spacing w:after="0"/>
        <w:rPr>
          <w:color w:val="000000"/>
        </w:rPr>
      </w:pPr>
      <w:r>
        <w:rPr>
          <w:b/>
          <w:color w:val="000000"/>
        </w:rPr>
        <w:t xml:space="preserve">Status: </w:t>
      </w:r>
      <w:r>
        <w:rPr>
          <w:b/>
          <w:color w:val="000000"/>
          <w:highlight w:val="green"/>
        </w:rPr>
        <w:t>COMPLETE</w:t>
      </w:r>
      <w:r>
        <w:rPr>
          <w:color w:val="000000"/>
        </w:rPr>
        <w:t xml:space="preserve"> for FFY17-19 (see STRCC Membership under Section 1.6). This will be an on-going effort in FFY20-2022.  The soon to be EOC will also influence this as they will approve individual agency members.</w:t>
      </w:r>
    </w:p>
    <w:p w14:paraId="00000450" w14:textId="77777777" w:rsidR="0009583D" w:rsidRDefault="00D14CF3">
      <w:pPr>
        <w:numPr>
          <w:ilvl w:val="1"/>
          <w:numId w:val="17"/>
        </w:numPr>
        <w:pBdr>
          <w:top w:val="nil"/>
          <w:left w:val="nil"/>
          <w:bottom w:val="nil"/>
          <w:right w:val="nil"/>
          <w:between w:val="nil"/>
        </w:pBdr>
        <w:spacing w:after="0"/>
        <w:rPr>
          <w:color w:val="000000"/>
        </w:rPr>
      </w:pPr>
      <w:r>
        <w:rPr>
          <w:b/>
          <w:color w:val="000000"/>
        </w:rPr>
        <w:t xml:space="preserve">Strategy 2.2: </w:t>
      </w:r>
      <w:r>
        <w:rPr>
          <w:color w:val="000000"/>
        </w:rPr>
        <w:t>Th</w:t>
      </w:r>
      <w:r>
        <w:rPr>
          <w:color w:val="000000"/>
        </w:rPr>
        <w:t>e authorizing charter has been revised to include a clear description of the State’s two-tiered STRCC structure. The charter outlines the specific roles and responsibilities of each tier as well as how the two tiers coordinate together.</w:t>
      </w:r>
    </w:p>
    <w:p w14:paraId="00000451" w14:textId="77777777" w:rsidR="0009583D" w:rsidRDefault="00D14CF3">
      <w:pPr>
        <w:numPr>
          <w:ilvl w:val="1"/>
          <w:numId w:val="17"/>
        </w:numPr>
        <w:pBdr>
          <w:top w:val="nil"/>
          <w:left w:val="nil"/>
          <w:bottom w:val="nil"/>
          <w:right w:val="nil"/>
          <w:between w:val="nil"/>
        </w:pBdr>
        <w:spacing w:after="0"/>
        <w:rPr>
          <w:color w:val="000000"/>
        </w:rPr>
      </w:pPr>
      <w:r>
        <w:rPr>
          <w:b/>
          <w:color w:val="000000"/>
        </w:rPr>
        <w:t>Status:</w:t>
      </w:r>
      <w:r>
        <w:rPr>
          <w:color w:val="000000"/>
        </w:rPr>
        <w:t xml:space="preserve"> </w:t>
      </w:r>
      <w:r>
        <w:rPr>
          <w:b/>
          <w:color w:val="000000"/>
          <w:highlight w:val="green"/>
        </w:rPr>
        <w:t>COMPLETE</w:t>
      </w:r>
    </w:p>
    <w:p w14:paraId="00000452" w14:textId="77777777" w:rsidR="0009583D" w:rsidRDefault="0009583D">
      <w:pPr>
        <w:pBdr>
          <w:top w:val="nil"/>
          <w:left w:val="nil"/>
          <w:bottom w:val="nil"/>
          <w:right w:val="nil"/>
          <w:between w:val="nil"/>
        </w:pBdr>
        <w:spacing w:after="80"/>
        <w:ind w:left="720"/>
        <w:rPr>
          <w:color w:val="000000"/>
        </w:rPr>
      </w:pPr>
    </w:p>
    <w:p w14:paraId="00000453" w14:textId="77777777" w:rsidR="0009583D" w:rsidRDefault="00D14CF3">
      <w:pPr>
        <w:spacing w:before="80" w:after="80"/>
        <w:ind w:left="360"/>
      </w:pPr>
      <w:r>
        <w:rPr>
          <w:b/>
        </w:rPr>
        <w:t xml:space="preserve">Objective 3: </w:t>
      </w:r>
      <w:r>
        <w:t>Involve STRCC in monitoring project progress and performance measures.</w:t>
      </w:r>
    </w:p>
    <w:p w14:paraId="00000454" w14:textId="77777777" w:rsidR="0009583D" w:rsidRDefault="00D14CF3">
      <w:pPr>
        <w:numPr>
          <w:ilvl w:val="0"/>
          <w:numId w:val="17"/>
        </w:numPr>
        <w:pBdr>
          <w:top w:val="nil"/>
          <w:left w:val="nil"/>
          <w:bottom w:val="nil"/>
          <w:right w:val="nil"/>
          <w:between w:val="nil"/>
        </w:pBdr>
        <w:spacing w:before="80" w:after="0"/>
        <w:ind w:left="1080"/>
        <w:rPr>
          <w:color w:val="000000"/>
        </w:rPr>
      </w:pPr>
      <w:r>
        <w:rPr>
          <w:b/>
          <w:color w:val="000000"/>
        </w:rPr>
        <w:t xml:space="preserve">Strategy 3.1: </w:t>
      </w:r>
      <w:r>
        <w:rPr>
          <w:color w:val="000000"/>
        </w:rPr>
        <w:t>Provide project status reports at STRCC meetings for priority projects to ensure their advancement.</w:t>
      </w:r>
    </w:p>
    <w:p w14:paraId="00000455" w14:textId="77777777" w:rsidR="0009583D" w:rsidRDefault="00D14CF3">
      <w:pPr>
        <w:numPr>
          <w:ilvl w:val="0"/>
          <w:numId w:val="17"/>
        </w:numPr>
        <w:pBdr>
          <w:top w:val="nil"/>
          <w:left w:val="nil"/>
          <w:bottom w:val="nil"/>
          <w:right w:val="nil"/>
          <w:between w:val="nil"/>
        </w:pBdr>
        <w:spacing w:after="0"/>
        <w:ind w:left="1080"/>
        <w:rPr>
          <w:b/>
          <w:color w:val="000000"/>
        </w:rPr>
      </w:pPr>
      <w:r>
        <w:rPr>
          <w:b/>
          <w:color w:val="000000"/>
        </w:rPr>
        <w:t xml:space="preserve">Status: </w:t>
      </w:r>
      <w:r>
        <w:rPr>
          <w:b/>
          <w:color w:val="000000"/>
          <w:highlight w:val="green"/>
        </w:rPr>
        <w:t>COMPLETE</w:t>
      </w:r>
      <w:r>
        <w:rPr>
          <w:b/>
          <w:color w:val="000000"/>
        </w:rPr>
        <w:t xml:space="preserve"> – </w:t>
      </w:r>
      <w:r>
        <w:rPr>
          <w:color w:val="000000"/>
        </w:rPr>
        <w:t>Implemented at 1</w:t>
      </w:r>
      <w:r>
        <w:rPr>
          <w:color w:val="000000"/>
          <w:vertAlign w:val="superscript"/>
        </w:rPr>
        <w:t>st</w:t>
      </w:r>
      <w:r>
        <w:rPr>
          <w:color w:val="000000"/>
        </w:rPr>
        <w:t xml:space="preserve"> STRCC meeting in FFY</w:t>
      </w:r>
      <w:r>
        <w:rPr>
          <w:color w:val="000000"/>
        </w:rPr>
        <w:t>19 and will continue as an ongoing activity for the STRCC.</w:t>
      </w:r>
    </w:p>
    <w:p w14:paraId="00000456" w14:textId="77777777" w:rsidR="0009583D" w:rsidRDefault="0009583D">
      <w:pPr>
        <w:pBdr>
          <w:top w:val="nil"/>
          <w:left w:val="nil"/>
          <w:bottom w:val="nil"/>
          <w:right w:val="nil"/>
          <w:between w:val="nil"/>
        </w:pBdr>
        <w:spacing w:after="0"/>
        <w:ind w:left="1080"/>
        <w:rPr>
          <w:color w:val="000000"/>
        </w:rPr>
      </w:pPr>
    </w:p>
    <w:p w14:paraId="00000457" w14:textId="77777777" w:rsidR="0009583D" w:rsidRDefault="00D14CF3">
      <w:pPr>
        <w:pBdr>
          <w:top w:val="nil"/>
          <w:left w:val="nil"/>
          <w:bottom w:val="nil"/>
          <w:right w:val="nil"/>
          <w:between w:val="nil"/>
        </w:pBdr>
        <w:spacing w:after="0"/>
        <w:ind w:left="360"/>
        <w:rPr>
          <w:color w:val="000000"/>
        </w:rPr>
      </w:pPr>
      <w:r>
        <w:rPr>
          <w:b/>
          <w:color w:val="000000"/>
        </w:rPr>
        <w:t xml:space="preserve">Objective 4: </w:t>
      </w:r>
      <w:r>
        <w:rPr>
          <w:color w:val="000000"/>
        </w:rPr>
        <w:t>Engage the STRCC in the strategic planning process.</w:t>
      </w:r>
    </w:p>
    <w:p w14:paraId="00000458" w14:textId="77777777" w:rsidR="0009583D" w:rsidRDefault="00D14CF3">
      <w:pPr>
        <w:numPr>
          <w:ilvl w:val="0"/>
          <w:numId w:val="17"/>
        </w:numPr>
        <w:pBdr>
          <w:top w:val="nil"/>
          <w:left w:val="nil"/>
          <w:bottom w:val="nil"/>
          <w:right w:val="nil"/>
          <w:between w:val="nil"/>
        </w:pBdr>
        <w:spacing w:after="0"/>
        <w:ind w:left="1080"/>
        <w:rPr>
          <w:color w:val="000000"/>
        </w:rPr>
      </w:pPr>
      <w:r>
        <w:rPr>
          <w:b/>
          <w:color w:val="000000"/>
        </w:rPr>
        <w:t xml:space="preserve">Strategy 4.1:  </w:t>
      </w:r>
      <w:r>
        <w:rPr>
          <w:color w:val="000000"/>
        </w:rPr>
        <w:t>Facilitate an inclusive and comprehensive strategic planning process, which includes input from all six core component system representatives, including system users, technical staff, and database administrators.</w:t>
      </w:r>
    </w:p>
    <w:p w14:paraId="00000459" w14:textId="77777777" w:rsidR="0009583D" w:rsidRDefault="00D14CF3">
      <w:pPr>
        <w:numPr>
          <w:ilvl w:val="0"/>
          <w:numId w:val="17"/>
        </w:numPr>
        <w:pBdr>
          <w:top w:val="nil"/>
          <w:left w:val="nil"/>
          <w:bottom w:val="nil"/>
          <w:right w:val="nil"/>
          <w:between w:val="nil"/>
        </w:pBdr>
        <w:spacing w:after="80"/>
        <w:ind w:left="1080"/>
        <w:rPr>
          <w:color w:val="000000"/>
        </w:rPr>
      </w:pPr>
      <w:r>
        <w:rPr>
          <w:b/>
          <w:color w:val="000000"/>
        </w:rPr>
        <w:lastRenderedPageBreak/>
        <w:t xml:space="preserve">Status: </w:t>
      </w:r>
      <w:r>
        <w:rPr>
          <w:b/>
          <w:color w:val="000000"/>
          <w:highlight w:val="green"/>
        </w:rPr>
        <w:t>COMPLETE</w:t>
      </w:r>
      <w:r>
        <w:rPr>
          <w:b/>
          <w:color w:val="000000"/>
        </w:rPr>
        <w:t xml:space="preserve"> -</w:t>
      </w:r>
      <w:r>
        <w:rPr>
          <w:color w:val="000000"/>
        </w:rPr>
        <w:t>For the FFY17-FFY19 strat</w:t>
      </w:r>
      <w:r>
        <w:rPr>
          <w:color w:val="000000"/>
        </w:rPr>
        <w:t>egic planning process, STRCC quarterly meetings as well as stakeholder planning workshops were conducted with core system partners to provide current updates, identify candidate projects and priorities. Other stakeholders, including database users, and con</w:t>
      </w:r>
      <w:r>
        <w:rPr>
          <w:color w:val="000000"/>
        </w:rPr>
        <w:t>sultants, also provided suggestions for creating an improved traffic records</w:t>
      </w:r>
      <w:r>
        <w:rPr>
          <w:b/>
          <w:color w:val="000000"/>
        </w:rPr>
        <w:t xml:space="preserve"> </w:t>
      </w:r>
      <w:r>
        <w:rPr>
          <w:color w:val="000000"/>
        </w:rPr>
        <w:t>system.</w:t>
      </w:r>
    </w:p>
    <w:p w14:paraId="0000045A" w14:textId="77777777" w:rsidR="0009583D" w:rsidRDefault="0009583D">
      <w:pPr>
        <w:ind w:left="1440"/>
        <w:jc w:val="both"/>
        <w:rPr>
          <w:b/>
          <w:color w:val="1F497D"/>
          <w:sz w:val="24"/>
          <w:szCs w:val="24"/>
        </w:rPr>
      </w:pPr>
    </w:p>
    <w:p w14:paraId="0000045B" w14:textId="32604B65" w:rsidR="0009583D" w:rsidRDefault="00D14CF3">
      <w:pPr>
        <w:ind w:left="360"/>
        <w:jc w:val="both"/>
        <w:rPr>
          <w:b/>
          <w:color w:val="1F497D"/>
          <w:sz w:val="24"/>
          <w:szCs w:val="24"/>
        </w:rPr>
      </w:pPr>
      <w:r>
        <w:rPr>
          <w:b/>
          <w:color w:val="1F497D"/>
          <w:sz w:val="24"/>
          <w:szCs w:val="24"/>
        </w:rPr>
        <w:t xml:space="preserve">3.2.1.2   FFY20 – FFY22 Goals, </w:t>
      </w:r>
      <w:r w:rsidR="00A45148">
        <w:rPr>
          <w:b/>
          <w:color w:val="1F497D"/>
          <w:sz w:val="24"/>
          <w:szCs w:val="24"/>
        </w:rPr>
        <w:t>Objectives,</w:t>
      </w:r>
      <w:r>
        <w:rPr>
          <w:b/>
          <w:color w:val="1F497D"/>
          <w:sz w:val="24"/>
          <w:szCs w:val="24"/>
        </w:rPr>
        <w:t xml:space="preserve"> and Strategies </w:t>
      </w:r>
    </w:p>
    <w:tbl>
      <w:tblPr>
        <w:tblStyle w:val="a7"/>
        <w:tblW w:w="8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5"/>
        <w:gridCol w:w="2071"/>
        <w:gridCol w:w="2656"/>
        <w:gridCol w:w="1998"/>
      </w:tblGrid>
      <w:tr w:rsidR="0009583D" w14:paraId="7FA6C83E" w14:textId="77777777">
        <w:trPr>
          <w:trHeight w:val="185"/>
          <w:jc w:val="center"/>
        </w:trPr>
        <w:tc>
          <w:tcPr>
            <w:tcW w:w="8740" w:type="dxa"/>
            <w:gridSpan w:val="4"/>
            <w:shd w:val="clear" w:color="auto" w:fill="D9D9D9"/>
          </w:tcPr>
          <w:p w14:paraId="0000045C"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 xml:space="preserve">Goals, </w:t>
            </w:r>
            <w:proofErr w:type="gramStart"/>
            <w:r>
              <w:rPr>
                <w:rFonts w:ascii="Calibri" w:eastAsia="Calibri" w:hAnsi="Calibri" w:cs="Calibri"/>
                <w:b/>
                <w:sz w:val="18"/>
                <w:szCs w:val="18"/>
              </w:rPr>
              <w:t>Objectives</w:t>
            </w:r>
            <w:proofErr w:type="gramEnd"/>
            <w:r>
              <w:rPr>
                <w:rFonts w:ascii="Calibri" w:eastAsia="Calibri" w:hAnsi="Calibri" w:cs="Calibri"/>
                <w:b/>
                <w:sz w:val="18"/>
                <w:szCs w:val="18"/>
              </w:rPr>
              <w:t xml:space="preserve"> and Strategies for </w:t>
            </w:r>
            <w:r>
              <w:rPr>
                <w:rFonts w:ascii="Calibri" w:eastAsia="Calibri" w:hAnsi="Calibri" w:cs="Calibri"/>
                <w:b/>
                <w:sz w:val="18"/>
                <w:szCs w:val="18"/>
                <w:u w:val="single"/>
              </w:rPr>
              <w:t>New Mexico STRCC</w:t>
            </w:r>
            <w:r>
              <w:rPr>
                <w:rFonts w:ascii="Calibri" w:eastAsia="Calibri" w:hAnsi="Calibri" w:cs="Calibri"/>
                <w:b/>
                <w:sz w:val="18"/>
                <w:szCs w:val="18"/>
              </w:rPr>
              <w:t xml:space="preserve"> – Owners STRCC, STRCC Chair &amp; TR Coordination</w:t>
            </w:r>
          </w:p>
        </w:tc>
      </w:tr>
      <w:tr w:rsidR="0009583D" w14:paraId="3C5CE6F6" w14:textId="77777777">
        <w:trPr>
          <w:trHeight w:val="185"/>
          <w:jc w:val="center"/>
        </w:trPr>
        <w:tc>
          <w:tcPr>
            <w:tcW w:w="2015" w:type="dxa"/>
          </w:tcPr>
          <w:p w14:paraId="00000460"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GOAL</w:t>
            </w:r>
          </w:p>
        </w:tc>
        <w:tc>
          <w:tcPr>
            <w:tcW w:w="2071" w:type="dxa"/>
          </w:tcPr>
          <w:p w14:paraId="00000461"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OBJECTIVE</w:t>
            </w:r>
          </w:p>
        </w:tc>
        <w:tc>
          <w:tcPr>
            <w:tcW w:w="2656" w:type="dxa"/>
          </w:tcPr>
          <w:p w14:paraId="00000462"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STRATEGY</w:t>
            </w:r>
          </w:p>
        </w:tc>
        <w:tc>
          <w:tcPr>
            <w:tcW w:w="1998" w:type="dxa"/>
          </w:tcPr>
          <w:p w14:paraId="00000463"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STATUS</w:t>
            </w:r>
          </w:p>
        </w:tc>
      </w:tr>
      <w:tr w:rsidR="0009583D" w14:paraId="53154FB2" w14:textId="77777777">
        <w:trPr>
          <w:trHeight w:val="185"/>
          <w:jc w:val="center"/>
        </w:trPr>
        <w:tc>
          <w:tcPr>
            <w:tcW w:w="2015" w:type="dxa"/>
            <w:vMerge w:val="restart"/>
          </w:tcPr>
          <w:p w14:paraId="00000464"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u w:val="single"/>
              </w:rPr>
              <w:t>Goal 1:</w:t>
            </w:r>
            <w:r>
              <w:rPr>
                <w:rFonts w:ascii="Calibri" w:eastAsia="Calibri" w:hAnsi="Calibri" w:cs="Calibri"/>
                <w:sz w:val="18"/>
                <w:szCs w:val="18"/>
              </w:rPr>
              <w:t xml:space="preserve"> Improve STRCC member engagement and effectiveness in supporting and monitoring traffic records systems improvements.</w:t>
            </w:r>
          </w:p>
          <w:p w14:paraId="00000465" w14:textId="77777777" w:rsidR="0009583D" w:rsidRDefault="0009583D">
            <w:pPr>
              <w:rPr>
                <w:rFonts w:ascii="Calibri" w:eastAsia="Calibri" w:hAnsi="Calibri" w:cs="Calibri"/>
                <w:sz w:val="22"/>
                <w:szCs w:val="22"/>
              </w:rPr>
            </w:pPr>
          </w:p>
        </w:tc>
        <w:tc>
          <w:tcPr>
            <w:tcW w:w="2071" w:type="dxa"/>
            <w:vMerge w:val="restart"/>
          </w:tcPr>
          <w:p w14:paraId="00000466"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Objective 1:</w:t>
            </w:r>
            <w:r>
              <w:rPr>
                <w:rFonts w:ascii="Calibri" w:eastAsia="Calibri" w:hAnsi="Calibri" w:cs="Calibri"/>
                <w:sz w:val="18"/>
                <w:szCs w:val="18"/>
              </w:rPr>
              <w:t xml:space="preserve">  Increase communication with STRCC members.</w:t>
            </w:r>
          </w:p>
          <w:p w14:paraId="00000467" w14:textId="77777777" w:rsidR="0009583D" w:rsidRDefault="0009583D">
            <w:pPr>
              <w:spacing w:before="80" w:after="80"/>
              <w:rPr>
                <w:rFonts w:ascii="Calibri" w:eastAsia="Calibri" w:hAnsi="Calibri" w:cs="Calibri"/>
                <w:sz w:val="18"/>
                <w:szCs w:val="18"/>
              </w:rPr>
            </w:pPr>
          </w:p>
        </w:tc>
        <w:tc>
          <w:tcPr>
            <w:tcW w:w="2656" w:type="dxa"/>
          </w:tcPr>
          <w:p w14:paraId="00000468"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Strategy 1.1:</w:t>
            </w:r>
            <w:r>
              <w:rPr>
                <w:rFonts w:ascii="Calibri" w:eastAsia="Calibri" w:hAnsi="Calibri" w:cs="Calibri"/>
                <w:sz w:val="18"/>
                <w:szCs w:val="18"/>
              </w:rPr>
              <w:t xml:space="preserve"> Increase the frequency of STRCC meetings from three to six over t</w:t>
            </w:r>
            <w:r>
              <w:rPr>
                <w:rFonts w:ascii="Calibri" w:eastAsia="Calibri" w:hAnsi="Calibri" w:cs="Calibri"/>
                <w:sz w:val="18"/>
                <w:szCs w:val="18"/>
              </w:rPr>
              <w:t>he next fiscal year.</w:t>
            </w:r>
          </w:p>
          <w:p w14:paraId="00000469" w14:textId="77777777" w:rsidR="0009583D" w:rsidRDefault="0009583D">
            <w:pPr>
              <w:spacing w:before="80" w:after="80"/>
              <w:rPr>
                <w:rFonts w:ascii="Calibri" w:eastAsia="Calibri" w:hAnsi="Calibri" w:cs="Calibri"/>
                <w:sz w:val="18"/>
                <w:szCs w:val="18"/>
              </w:rPr>
            </w:pPr>
          </w:p>
        </w:tc>
        <w:tc>
          <w:tcPr>
            <w:tcW w:w="1998" w:type="dxa"/>
          </w:tcPr>
          <w:p w14:paraId="0000046A" w14:textId="77777777" w:rsidR="0009583D" w:rsidRDefault="00D14CF3">
            <w:pPr>
              <w:rPr>
                <w:rFonts w:ascii="Calibri" w:eastAsia="Calibri" w:hAnsi="Calibri" w:cs="Calibri"/>
                <w:b/>
                <w:sz w:val="18"/>
                <w:szCs w:val="18"/>
              </w:rPr>
            </w:pPr>
            <w:bookmarkStart w:id="15" w:name="_35nkun2" w:colFirst="0" w:colLast="0"/>
            <w:bookmarkEnd w:id="15"/>
            <w:r>
              <w:rPr>
                <w:rFonts w:ascii="Calibri" w:eastAsia="Calibri" w:hAnsi="Calibri" w:cs="Calibri"/>
                <w:sz w:val="18"/>
                <w:szCs w:val="18"/>
              </w:rPr>
              <w:t>This was accomplished with the STRCC Technical Group in FFY19 but will need to be established with the STREOC once the membership has been re-established.</w:t>
            </w:r>
          </w:p>
        </w:tc>
      </w:tr>
      <w:tr w:rsidR="0009583D" w14:paraId="739F41D1" w14:textId="77777777">
        <w:trPr>
          <w:trHeight w:val="655"/>
          <w:jc w:val="center"/>
        </w:trPr>
        <w:tc>
          <w:tcPr>
            <w:tcW w:w="2015" w:type="dxa"/>
            <w:vMerge/>
          </w:tcPr>
          <w:p w14:paraId="0000046B" w14:textId="77777777" w:rsidR="0009583D" w:rsidRDefault="0009583D">
            <w:pPr>
              <w:widowControl w:val="0"/>
              <w:pBdr>
                <w:top w:val="nil"/>
                <w:left w:val="nil"/>
                <w:bottom w:val="nil"/>
                <w:right w:val="nil"/>
                <w:between w:val="nil"/>
              </w:pBdr>
              <w:spacing w:line="276" w:lineRule="auto"/>
              <w:rPr>
                <w:rFonts w:ascii="Calibri" w:eastAsia="Calibri" w:hAnsi="Calibri" w:cs="Calibri"/>
                <w:b/>
                <w:sz w:val="18"/>
                <w:szCs w:val="18"/>
              </w:rPr>
            </w:pPr>
          </w:p>
        </w:tc>
        <w:tc>
          <w:tcPr>
            <w:tcW w:w="2071" w:type="dxa"/>
            <w:vMerge/>
          </w:tcPr>
          <w:p w14:paraId="0000046C" w14:textId="77777777" w:rsidR="0009583D" w:rsidRDefault="0009583D">
            <w:pPr>
              <w:widowControl w:val="0"/>
              <w:pBdr>
                <w:top w:val="nil"/>
                <w:left w:val="nil"/>
                <w:bottom w:val="nil"/>
                <w:right w:val="nil"/>
                <w:between w:val="nil"/>
              </w:pBdr>
              <w:spacing w:line="276" w:lineRule="auto"/>
              <w:rPr>
                <w:rFonts w:ascii="Calibri" w:eastAsia="Calibri" w:hAnsi="Calibri" w:cs="Calibri"/>
                <w:b/>
                <w:sz w:val="18"/>
                <w:szCs w:val="18"/>
              </w:rPr>
            </w:pPr>
          </w:p>
        </w:tc>
        <w:tc>
          <w:tcPr>
            <w:tcW w:w="2656" w:type="dxa"/>
          </w:tcPr>
          <w:p w14:paraId="0000046D"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Strategy 1.2:</w:t>
            </w:r>
            <w:r>
              <w:rPr>
                <w:rFonts w:ascii="Calibri" w:eastAsia="Calibri" w:hAnsi="Calibri" w:cs="Calibri"/>
                <w:sz w:val="18"/>
                <w:szCs w:val="18"/>
              </w:rPr>
              <w:t xml:space="preserve"> Develop a suite of orientation materials for new STRCC members. </w:t>
            </w:r>
          </w:p>
        </w:tc>
        <w:tc>
          <w:tcPr>
            <w:tcW w:w="1998" w:type="dxa"/>
          </w:tcPr>
          <w:p w14:paraId="0000046E" w14:textId="77777777" w:rsidR="0009583D" w:rsidRDefault="00D14CF3">
            <w:pPr>
              <w:rPr>
                <w:rFonts w:ascii="Calibri" w:eastAsia="Calibri" w:hAnsi="Calibri" w:cs="Calibri"/>
                <w:sz w:val="18"/>
                <w:szCs w:val="18"/>
              </w:rPr>
            </w:pPr>
            <w:r>
              <w:rPr>
                <w:rFonts w:ascii="Calibri" w:eastAsia="Calibri" w:hAnsi="Calibri" w:cs="Calibri"/>
                <w:sz w:val="18"/>
                <w:szCs w:val="18"/>
              </w:rPr>
              <w:t>Currently in development with assistance from NHTSA.</w:t>
            </w:r>
          </w:p>
        </w:tc>
      </w:tr>
      <w:tr w:rsidR="0009583D" w14:paraId="3FACED2E" w14:textId="77777777">
        <w:trPr>
          <w:trHeight w:val="1695"/>
          <w:jc w:val="center"/>
        </w:trPr>
        <w:tc>
          <w:tcPr>
            <w:tcW w:w="2015" w:type="dxa"/>
            <w:vMerge/>
          </w:tcPr>
          <w:p w14:paraId="0000046F" w14:textId="77777777" w:rsidR="0009583D" w:rsidRDefault="0009583D">
            <w:pPr>
              <w:widowControl w:val="0"/>
              <w:pBdr>
                <w:top w:val="nil"/>
                <w:left w:val="nil"/>
                <w:bottom w:val="nil"/>
                <w:right w:val="nil"/>
                <w:between w:val="nil"/>
              </w:pBdr>
              <w:spacing w:line="276" w:lineRule="auto"/>
              <w:rPr>
                <w:rFonts w:ascii="Calibri" w:eastAsia="Calibri" w:hAnsi="Calibri" w:cs="Calibri"/>
                <w:sz w:val="18"/>
                <w:szCs w:val="18"/>
              </w:rPr>
            </w:pPr>
          </w:p>
        </w:tc>
        <w:tc>
          <w:tcPr>
            <w:tcW w:w="2071" w:type="dxa"/>
          </w:tcPr>
          <w:p w14:paraId="00000470" w14:textId="00B49418" w:rsidR="0009583D" w:rsidRDefault="00D14CF3">
            <w:pPr>
              <w:spacing w:before="80" w:after="80"/>
              <w:rPr>
                <w:rFonts w:ascii="Calibri" w:eastAsia="Calibri" w:hAnsi="Calibri" w:cs="Calibri"/>
                <w:sz w:val="18"/>
                <w:szCs w:val="18"/>
              </w:rPr>
            </w:pPr>
            <w:bookmarkStart w:id="16" w:name="_1ksv4uv" w:colFirst="0" w:colLast="0"/>
            <w:bookmarkEnd w:id="16"/>
            <w:r>
              <w:rPr>
                <w:rFonts w:ascii="Calibri" w:eastAsia="Calibri" w:hAnsi="Calibri" w:cs="Calibri"/>
                <w:b/>
                <w:sz w:val="18"/>
                <w:szCs w:val="18"/>
              </w:rPr>
              <w:t>Objective 2:</w:t>
            </w:r>
            <w:r>
              <w:rPr>
                <w:rFonts w:ascii="Calibri" w:eastAsia="Calibri" w:hAnsi="Calibri" w:cs="Calibri"/>
                <w:sz w:val="18"/>
                <w:szCs w:val="18"/>
              </w:rPr>
              <w:t xml:space="preserve"> Ensure that STRCC membership includes appropriate participants – </w:t>
            </w:r>
            <w:r w:rsidR="00830389">
              <w:rPr>
                <w:rFonts w:ascii="Calibri" w:eastAsia="Calibri" w:hAnsi="Calibri" w:cs="Calibri"/>
                <w:sz w:val="18"/>
                <w:szCs w:val="18"/>
              </w:rPr>
              <w:t>i.e.,</w:t>
            </w:r>
            <w:r>
              <w:rPr>
                <w:rFonts w:ascii="Calibri" w:eastAsia="Calibri" w:hAnsi="Calibri" w:cs="Calibri"/>
                <w:sz w:val="18"/>
                <w:szCs w:val="18"/>
              </w:rPr>
              <w:t xml:space="preserve"> those with technical expertise in each core componen</w:t>
            </w:r>
            <w:r>
              <w:rPr>
                <w:rFonts w:ascii="Calibri" w:eastAsia="Calibri" w:hAnsi="Calibri" w:cs="Calibri"/>
                <w:sz w:val="18"/>
                <w:szCs w:val="18"/>
              </w:rPr>
              <w:t>t area.</w:t>
            </w:r>
          </w:p>
        </w:tc>
        <w:tc>
          <w:tcPr>
            <w:tcW w:w="2656" w:type="dxa"/>
          </w:tcPr>
          <w:p w14:paraId="00000471" w14:textId="77777777" w:rsidR="0009583D" w:rsidRDefault="00D14CF3">
            <w:pPr>
              <w:spacing w:before="80" w:after="80"/>
              <w:rPr>
                <w:rFonts w:ascii="Calibri" w:eastAsia="Calibri" w:hAnsi="Calibri" w:cs="Calibri"/>
                <w:sz w:val="18"/>
                <w:szCs w:val="18"/>
              </w:rPr>
            </w:pPr>
            <w:bookmarkStart w:id="17" w:name="_44sinio" w:colFirst="0" w:colLast="0"/>
            <w:bookmarkEnd w:id="17"/>
            <w:r>
              <w:rPr>
                <w:rFonts w:ascii="Calibri" w:eastAsia="Calibri" w:hAnsi="Calibri" w:cs="Calibri"/>
                <w:b/>
                <w:sz w:val="18"/>
                <w:szCs w:val="18"/>
              </w:rPr>
              <w:t>Strategy 2.1:</w:t>
            </w:r>
            <w:r>
              <w:rPr>
                <w:rFonts w:ascii="Calibri" w:eastAsia="Calibri" w:hAnsi="Calibri" w:cs="Calibri"/>
                <w:sz w:val="18"/>
                <w:szCs w:val="18"/>
              </w:rPr>
              <w:t xml:space="preserve"> Review the STRCC membership. Invite a technical representative from each system to join the committee. Consider replacing inactive members. </w:t>
            </w:r>
          </w:p>
        </w:tc>
        <w:tc>
          <w:tcPr>
            <w:tcW w:w="1998" w:type="dxa"/>
          </w:tcPr>
          <w:p w14:paraId="00000472" w14:textId="77777777" w:rsidR="0009583D" w:rsidRDefault="00D14CF3">
            <w:pPr>
              <w:rPr>
                <w:rFonts w:ascii="Calibri" w:eastAsia="Calibri" w:hAnsi="Calibri" w:cs="Calibri"/>
                <w:sz w:val="18"/>
                <w:szCs w:val="18"/>
              </w:rPr>
            </w:pPr>
            <w:bookmarkStart w:id="18" w:name="_2jxsxqh" w:colFirst="0" w:colLast="0"/>
            <w:bookmarkEnd w:id="18"/>
            <w:r>
              <w:rPr>
                <w:rFonts w:ascii="Calibri" w:eastAsia="Calibri" w:hAnsi="Calibri" w:cs="Calibri"/>
                <w:sz w:val="18"/>
                <w:szCs w:val="18"/>
              </w:rPr>
              <w:t xml:space="preserve">Completed for FFY19 but is an ongoing effort. The soon to be EOC will also influence this as </w:t>
            </w:r>
            <w:r>
              <w:rPr>
                <w:rFonts w:ascii="Calibri" w:eastAsia="Calibri" w:hAnsi="Calibri" w:cs="Calibri"/>
                <w:sz w:val="18"/>
                <w:szCs w:val="18"/>
              </w:rPr>
              <w:t>they will approve individual agency members.</w:t>
            </w:r>
          </w:p>
        </w:tc>
      </w:tr>
    </w:tbl>
    <w:p w14:paraId="00000473" w14:textId="77777777" w:rsidR="0009583D" w:rsidRDefault="0009583D">
      <w:pPr>
        <w:rPr>
          <w:b/>
          <w:highlight w:val="yellow"/>
        </w:rPr>
      </w:pPr>
    </w:p>
    <w:p w14:paraId="00000474" w14:textId="77777777" w:rsidR="0009583D" w:rsidRDefault="00D14CF3">
      <w:pPr>
        <w:rPr>
          <w:b/>
          <w:highlight w:val="yellow"/>
        </w:rPr>
      </w:pPr>
      <w:r>
        <w:br w:type="page"/>
      </w:r>
    </w:p>
    <w:p w14:paraId="00000475" w14:textId="77777777" w:rsidR="0009583D" w:rsidRDefault="00D14CF3">
      <w:pPr>
        <w:rPr>
          <w:b/>
          <w:color w:val="1F497D"/>
          <w:sz w:val="28"/>
          <w:szCs w:val="28"/>
        </w:rPr>
      </w:pPr>
      <w:r>
        <w:rPr>
          <w:b/>
          <w:color w:val="1F497D"/>
          <w:sz w:val="28"/>
          <w:szCs w:val="28"/>
        </w:rPr>
        <w:lastRenderedPageBreak/>
        <w:t>3.2.1.3   STRCC Management Projects &amp; Performance Measures</w:t>
      </w:r>
    </w:p>
    <w:p w14:paraId="00000476" w14:textId="77777777" w:rsidR="0009583D" w:rsidRDefault="00D14CF3">
      <w:pPr>
        <w:pBdr>
          <w:top w:val="single" w:sz="4" w:space="1" w:color="984806"/>
          <w:left w:val="single" w:sz="4" w:space="4" w:color="984806"/>
        </w:pBdr>
        <w:spacing w:before="120" w:after="0"/>
        <w:ind w:left="450" w:hanging="450"/>
        <w:rPr>
          <w:rFonts w:ascii="Corbel" w:eastAsia="Corbel" w:hAnsi="Corbel" w:cs="Corbel"/>
          <w:b/>
          <w:color w:val="984806"/>
          <w:sz w:val="28"/>
          <w:szCs w:val="28"/>
        </w:rPr>
      </w:pPr>
      <w:r>
        <w:rPr>
          <w:rFonts w:ascii="Corbel" w:eastAsia="Corbel" w:hAnsi="Corbel" w:cs="Corbel"/>
          <w:b/>
          <w:color w:val="984806"/>
          <w:sz w:val="28"/>
          <w:szCs w:val="28"/>
        </w:rPr>
        <w:t>Traffic Records Coordination</w:t>
      </w:r>
    </w:p>
    <w:p w14:paraId="00000477" w14:textId="77777777" w:rsidR="0009583D" w:rsidRDefault="00D14CF3">
      <w:pPr>
        <w:pBdr>
          <w:top w:val="single" w:sz="4" w:space="1" w:color="984806"/>
          <w:left w:val="single" w:sz="4" w:space="4" w:color="984806"/>
        </w:pBdr>
        <w:spacing w:before="120" w:after="0"/>
        <w:ind w:left="450" w:hanging="450"/>
        <w:rPr>
          <w:b/>
          <w:color w:val="000000"/>
        </w:rPr>
      </w:pPr>
      <w:r>
        <w:rPr>
          <w:b/>
          <w:color w:val="984806"/>
        </w:rPr>
        <w:t xml:space="preserve"> </w:t>
      </w:r>
      <w:r>
        <w:rPr>
          <w:b/>
          <w:color w:val="000000"/>
        </w:rPr>
        <w:t>Project ID:   STRS-20-1</w:t>
      </w:r>
    </w:p>
    <w:p w14:paraId="00000478" w14:textId="77777777" w:rsidR="0009583D" w:rsidRDefault="00D14CF3">
      <w:pPr>
        <w:spacing w:after="0"/>
        <w:ind w:left="450" w:hanging="450"/>
        <w:rPr>
          <w:b/>
          <w:color w:val="000000"/>
        </w:rPr>
      </w:pPr>
      <w:r>
        <w:rPr>
          <w:b/>
          <w:color w:val="000000"/>
        </w:rPr>
        <w:tab/>
      </w:r>
      <w:r>
        <w:rPr>
          <w:b/>
          <w:color w:val="000000"/>
        </w:rPr>
        <w:tab/>
        <w:t xml:space="preserve">         NMDOT No. _________</w:t>
      </w:r>
    </w:p>
    <w:p w14:paraId="00000479" w14:textId="77777777" w:rsidR="0009583D" w:rsidRDefault="00D14CF3">
      <w:pPr>
        <w:spacing w:before="240" w:after="0"/>
        <w:ind w:left="450" w:hanging="450"/>
        <w:rPr>
          <w:color w:val="000000"/>
        </w:rPr>
      </w:pPr>
      <w:r>
        <w:rPr>
          <w:b/>
          <w:color w:val="000000"/>
        </w:rPr>
        <w:t xml:space="preserve">Lead Agency:  </w:t>
      </w:r>
      <w:r>
        <w:rPr>
          <w:color w:val="000000"/>
        </w:rPr>
        <w:t>DOT -- STREOC/STRCC</w:t>
      </w:r>
    </w:p>
    <w:p w14:paraId="0000047A" w14:textId="77777777" w:rsidR="0009583D" w:rsidRDefault="00D14CF3">
      <w:pPr>
        <w:keepNext/>
        <w:spacing w:before="240" w:after="0"/>
        <w:ind w:left="446" w:hanging="446"/>
        <w:rPr>
          <w:b/>
        </w:rPr>
      </w:pPr>
      <w:r>
        <w:rPr>
          <w:b/>
          <w:color w:val="000000"/>
        </w:rPr>
        <w:t>Project Director/Primary Contact:</w:t>
      </w:r>
    </w:p>
    <w:p w14:paraId="0000047B" w14:textId="77777777" w:rsidR="0009583D" w:rsidRDefault="00D14CF3">
      <w:pPr>
        <w:tabs>
          <w:tab w:val="left" w:pos="1260"/>
        </w:tabs>
        <w:spacing w:after="120"/>
        <w:ind w:left="360"/>
        <w:rPr>
          <w:sz w:val="20"/>
          <w:szCs w:val="20"/>
        </w:rPr>
      </w:pPr>
      <w:r>
        <w:rPr>
          <w:sz w:val="20"/>
          <w:szCs w:val="20"/>
        </w:rPr>
        <w:t>Name:</w:t>
      </w:r>
      <w:r>
        <w:rPr>
          <w:sz w:val="20"/>
          <w:szCs w:val="20"/>
        </w:rPr>
        <w:tab/>
        <w:t>Ferdi Serim</w:t>
      </w:r>
      <w:r>
        <w:rPr>
          <w:sz w:val="20"/>
          <w:szCs w:val="20"/>
        </w:rPr>
        <w:br/>
        <w:t>Title:</w:t>
      </w:r>
      <w:r>
        <w:rPr>
          <w:sz w:val="20"/>
          <w:szCs w:val="20"/>
        </w:rPr>
        <w:tab/>
        <w:t>Traffic Records Coordinator</w:t>
      </w:r>
      <w:r>
        <w:rPr>
          <w:sz w:val="20"/>
          <w:szCs w:val="20"/>
        </w:rPr>
        <w:br/>
        <w:t>Agency:</w:t>
      </w:r>
      <w:r>
        <w:rPr>
          <w:sz w:val="20"/>
          <w:szCs w:val="20"/>
        </w:rPr>
        <w:tab/>
        <w:t>NMDOT – Contractor (MA Strategies, LLC)</w:t>
      </w:r>
    </w:p>
    <w:p w14:paraId="0000047C" w14:textId="77777777" w:rsidR="0009583D" w:rsidRDefault="00D14CF3">
      <w:pPr>
        <w:tabs>
          <w:tab w:val="left" w:pos="1260"/>
        </w:tabs>
        <w:spacing w:after="0"/>
        <w:ind w:left="360"/>
        <w:rPr>
          <w:sz w:val="20"/>
          <w:szCs w:val="20"/>
        </w:rPr>
      </w:pPr>
      <w:r>
        <w:rPr>
          <w:sz w:val="20"/>
          <w:szCs w:val="20"/>
        </w:rPr>
        <w:t>Address:</w:t>
      </w:r>
      <w:r>
        <w:rPr>
          <w:sz w:val="20"/>
          <w:szCs w:val="20"/>
        </w:rPr>
        <w:tab/>
        <w:t xml:space="preserve"> P.O. Box 716</w:t>
      </w:r>
    </w:p>
    <w:p w14:paraId="0000047D" w14:textId="77777777" w:rsidR="0009583D" w:rsidRDefault="00D14CF3">
      <w:pPr>
        <w:tabs>
          <w:tab w:val="left" w:pos="1260"/>
        </w:tabs>
        <w:spacing w:after="0"/>
        <w:ind w:left="360"/>
        <w:rPr>
          <w:sz w:val="20"/>
          <w:szCs w:val="20"/>
        </w:rPr>
      </w:pPr>
      <w:r>
        <w:rPr>
          <w:sz w:val="20"/>
          <w:szCs w:val="20"/>
        </w:rPr>
        <w:tab/>
      </w:r>
      <w:proofErr w:type="spellStart"/>
      <w:r>
        <w:rPr>
          <w:sz w:val="20"/>
          <w:szCs w:val="20"/>
        </w:rPr>
        <w:t>Algodones</w:t>
      </w:r>
      <w:proofErr w:type="spellEnd"/>
      <w:r>
        <w:rPr>
          <w:sz w:val="20"/>
          <w:szCs w:val="20"/>
        </w:rPr>
        <w:t xml:space="preserve">, New Mexico 87001 </w:t>
      </w:r>
    </w:p>
    <w:p w14:paraId="0000047E" w14:textId="77777777" w:rsidR="0009583D" w:rsidRDefault="00D14CF3">
      <w:pPr>
        <w:tabs>
          <w:tab w:val="left" w:pos="1260"/>
        </w:tabs>
        <w:spacing w:after="120"/>
        <w:ind w:left="360"/>
        <w:rPr>
          <w:sz w:val="20"/>
          <w:szCs w:val="20"/>
        </w:rPr>
      </w:pPr>
      <w:r>
        <w:rPr>
          <w:sz w:val="20"/>
          <w:szCs w:val="20"/>
        </w:rPr>
        <w:t>Phone:</w:t>
      </w:r>
      <w:r>
        <w:rPr>
          <w:sz w:val="20"/>
          <w:szCs w:val="20"/>
        </w:rPr>
        <w:tab/>
        <w:t>505-603-8383</w:t>
      </w:r>
    </w:p>
    <w:p w14:paraId="0000047F" w14:textId="77777777" w:rsidR="0009583D" w:rsidRDefault="00D14CF3">
      <w:pPr>
        <w:tabs>
          <w:tab w:val="left" w:pos="1260"/>
        </w:tabs>
        <w:spacing w:after="120"/>
        <w:ind w:left="360"/>
        <w:rPr>
          <w:sz w:val="20"/>
          <w:szCs w:val="20"/>
        </w:rPr>
      </w:pPr>
      <w:r>
        <w:rPr>
          <w:sz w:val="20"/>
          <w:szCs w:val="20"/>
        </w:rPr>
        <w:t>Email:</w:t>
      </w:r>
      <w:r>
        <w:rPr>
          <w:sz w:val="20"/>
          <w:szCs w:val="20"/>
        </w:rPr>
        <w:tab/>
      </w:r>
      <w:r>
        <w:rPr>
          <w:sz w:val="20"/>
          <w:szCs w:val="20"/>
        </w:rPr>
        <w:t>fserim@mastrstegies.com</w:t>
      </w:r>
    </w:p>
    <w:p w14:paraId="00000480" w14:textId="77777777" w:rsidR="0009583D" w:rsidRDefault="00D14CF3">
      <w:pPr>
        <w:keepNext/>
        <w:spacing w:before="240" w:after="0"/>
        <w:ind w:left="446" w:hanging="446"/>
        <w:rPr>
          <w:b/>
          <w:color w:val="000000"/>
          <w:sz w:val="20"/>
          <w:szCs w:val="20"/>
        </w:rPr>
      </w:pPr>
      <w:r>
        <w:rPr>
          <w:b/>
          <w:color w:val="000000"/>
          <w:sz w:val="20"/>
          <w:szCs w:val="20"/>
        </w:rPr>
        <w:t>Partner Agencies:</w:t>
      </w:r>
    </w:p>
    <w:p w14:paraId="00000481" w14:textId="77777777" w:rsidR="0009583D" w:rsidRDefault="00D14CF3">
      <w:pPr>
        <w:spacing w:after="120"/>
        <w:rPr>
          <w:i/>
          <w:sz w:val="20"/>
          <w:szCs w:val="20"/>
        </w:rPr>
      </w:pPr>
      <w:r>
        <w:rPr>
          <w:i/>
          <w:sz w:val="20"/>
          <w:szCs w:val="20"/>
        </w:rPr>
        <w:t>Include the Agencies partnering with the Lead Agency in implementing this project. Partner agencies may not be relevant to most projects, but if included, this helps document that more than one agency is responsibl</w:t>
      </w:r>
      <w:r>
        <w:rPr>
          <w:i/>
          <w:sz w:val="20"/>
          <w:szCs w:val="20"/>
        </w:rPr>
        <w:t>e for the implementation and ultimate success of the project.</w:t>
      </w:r>
    </w:p>
    <w:tbl>
      <w:tblPr>
        <w:tblStyle w:val="a8"/>
        <w:tblW w:w="955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8"/>
        <w:gridCol w:w="4590"/>
      </w:tblGrid>
      <w:tr w:rsidR="0009583D" w14:paraId="6813DA18" w14:textId="77777777">
        <w:trPr>
          <w:trHeight w:val="341"/>
        </w:trPr>
        <w:tc>
          <w:tcPr>
            <w:tcW w:w="4968" w:type="dxa"/>
          </w:tcPr>
          <w:p w14:paraId="00000482" w14:textId="2AA21F68" w:rsidR="0009583D" w:rsidRDefault="00D14CF3">
            <w:pPr>
              <w:ind w:left="67"/>
              <w:rPr>
                <w:rFonts w:ascii="Calibri" w:eastAsia="Calibri" w:hAnsi="Calibri" w:cs="Calibri"/>
              </w:rPr>
            </w:pPr>
            <w:r>
              <w:rPr>
                <w:rFonts w:ascii="Calibri" w:eastAsia="Calibri" w:hAnsi="Calibri" w:cs="Calibri"/>
              </w:rPr>
              <w:t>New Mexico Department of Transportation – Crash &amp; Roadway Divisions, Ignition Interlock</w:t>
            </w:r>
            <w:r>
              <w:rPr>
                <w:rFonts w:ascii="Calibri" w:eastAsia="Calibri" w:hAnsi="Calibri" w:cs="Calibri"/>
              </w:rPr>
              <w:t xml:space="preserve"> Program</w:t>
            </w:r>
          </w:p>
        </w:tc>
        <w:tc>
          <w:tcPr>
            <w:tcW w:w="4590" w:type="dxa"/>
          </w:tcPr>
          <w:p w14:paraId="00000483" w14:textId="77777777" w:rsidR="0009583D" w:rsidRDefault="00D14CF3">
            <w:pPr>
              <w:ind w:left="67"/>
              <w:jc w:val="both"/>
              <w:rPr>
                <w:rFonts w:ascii="Calibri" w:eastAsia="Calibri" w:hAnsi="Calibri" w:cs="Calibri"/>
              </w:rPr>
            </w:pPr>
            <w:r>
              <w:rPr>
                <w:rFonts w:ascii="Calibri" w:eastAsia="Calibri" w:hAnsi="Calibri" w:cs="Calibri"/>
              </w:rPr>
              <w:t>New Mexico Motor Vehicle Division – Vehicle &amp; Driver Programs</w:t>
            </w:r>
          </w:p>
        </w:tc>
      </w:tr>
      <w:tr w:rsidR="0009583D" w14:paraId="5CA2C97F" w14:textId="77777777">
        <w:trPr>
          <w:trHeight w:val="341"/>
        </w:trPr>
        <w:tc>
          <w:tcPr>
            <w:tcW w:w="4968" w:type="dxa"/>
          </w:tcPr>
          <w:p w14:paraId="00000484" w14:textId="77777777" w:rsidR="0009583D" w:rsidRDefault="00D14CF3">
            <w:pPr>
              <w:ind w:left="67"/>
              <w:rPr>
                <w:rFonts w:ascii="Calibri" w:eastAsia="Calibri" w:hAnsi="Calibri" w:cs="Calibri"/>
              </w:rPr>
            </w:pPr>
            <w:r>
              <w:rPr>
                <w:rFonts w:ascii="Calibri" w:eastAsia="Calibri" w:hAnsi="Calibri" w:cs="Calibri"/>
              </w:rPr>
              <w:t>NM Mexico Administrative Office of</w:t>
            </w:r>
            <w:r>
              <w:rPr>
                <w:rFonts w:ascii="Calibri" w:eastAsia="Calibri" w:hAnsi="Calibri" w:cs="Calibri"/>
              </w:rPr>
              <w:t xml:space="preserve"> the Courts – Citation &amp; Adjudication</w:t>
            </w:r>
          </w:p>
        </w:tc>
        <w:tc>
          <w:tcPr>
            <w:tcW w:w="4590" w:type="dxa"/>
          </w:tcPr>
          <w:p w14:paraId="00000485" w14:textId="77777777" w:rsidR="0009583D" w:rsidRDefault="00D14CF3">
            <w:pPr>
              <w:ind w:left="67"/>
              <w:rPr>
                <w:rFonts w:ascii="Calibri" w:eastAsia="Calibri" w:hAnsi="Calibri" w:cs="Calibri"/>
              </w:rPr>
            </w:pPr>
            <w:r>
              <w:rPr>
                <w:rFonts w:ascii="Calibri" w:eastAsia="Calibri" w:hAnsi="Calibri" w:cs="Calibri"/>
              </w:rPr>
              <w:t>NM Emergency Medical Services/Injury Surveillance Agencies – Emergency Hospital, Trauma Registry, &amp; Vital Records</w:t>
            </w:r>
          </w:p>
        </w:tc>
      </w:tr>
      <w:tr w:rsidR="0009583D" w14:paraId="6C18F3DC" w14:textId="77777777">
        <w:trPr>
          <w:trHeight w:val="341"/>
        </w:trPr>
        <w:tc>
          <w:tcPr>
            <w:tcW w:w="4968" w:type="dxa"/>
          </w:tcPr>
          <w:p w14:paraId="00000486" w14:textId="77777777" w:rsidR="0009583D" w:rsidRDefault="00D14CF3">
            <w:pPr>
              <w:ind w:left="67"/>
              <w:rPr>
                <w:rFonts w:ascii="Calibri" w:eastAsia="Calibri" w:hAnsi="Calibri" w:cs="Calibri"/>
              </w:rPr>
            </w:pPr>
            <w:r>
              <w:rPr>
                <w:rFonts w:ascii="Calibri" w:eastAsia="Calibri" w:hAnsi="Calibri" w:cs="Calibri"/>
              </w:rPr>
              <w:t>New Mexico Law Enforcement Agencies – State, County, &amp; Local</w:t>
            </w:r>
          </w:p>
        </w:tc>
        <w:tc>
          <w:tcPr>
            <w:tcW w:w="4590" w:type="dxa"/>
          </w:tcPr>
          <w:p w14:paraId="00000487" w14:textId="77777777" w:rsidR="0009583D" w:rsidRDefault="00D14CF3">
            <w:pPr>
              <w:ind w:left="67"/>
              <w:rPr>
                <w:rFonts w:ascii="Calibri" w:eastAsia="Calibri" w:hAnsi="Calibri" w:cs="Calibri"/>
              </w:rPr>
            </w:pPr>
            <w:r>
              <w:rPr>
                <w:rFonts w:ascii="Calibri" w:eastAsia="Calibri" w:hAnsi="Calibri" w:cs="Calibri"/>
              </w:rPr>
              <w:t>Federal Agency Partnerships</w:t>
            </w:r>
          </w:p>
        </w:tc>
      </w:tr>
      <w:tr w:rsidR="0009583D" w14:paraId="14504040" w14:textId="77777777">
        <w:trPr>
          <w:trHeight w:val="341"/>
        </w:trPr>
        <w:tc>
          <w:tcPr>
            <w:tcW w:w="4968" w:type="dxa"/>
          </w:tcPr>
          <w:p w14:paraId="00000488" w14:textId="77777777" w:rsidR="0009583D" w:rsidRDefault="00D14CF3">
            <w:pPr>
              <w:ind w:left="67"/>
              <w:rPr>
                <w:rFonts w:ascii="Calibri" w:eastAsia="Calibri" w:hAnsi="Calibri" w:cs="Calibri"/>
              </w:rPr>
            </w:pPr>
            <w:r>
              <w:rPr>
                <w:rFonts w:ascii="Calibri" w:eastAsia="Calibri" w:hAnsi="Calibri" w:cs="Calibri"/>
              </w:rPr>
              <w:t>NM Probation &amp; Parole</w:t>
            </w:r>
          </w:p>
        </w:tc>
        <w:tc>
          <w:tcPr>
            <w:tcW w:w="4590" w:type="dxa"/>
          </w:tcPr>
          <w:p w14:paraId="00000489" w14:textId="77777777" w:rsidR="0009583D" w:rsidRDefault="0009583D">
            <w:pPr>
              <w:ind w:left="67"/>
              <w:rPr>
                <w:rFonts w:ascii="Calibri" w:eastAsia="Calibri" w:hAnsi="Calibri" w:cs="Calibri"/>
              </w:rPr>
            </w:pPr>
          </w:p>
        </w:tc>
      </w:tr>
    </w:tbl>
    <w:p w14:paraId="0000048A" w14:textId="77777777" w:rsidR="0009583D" w:rsidRDefault="0009583D">
      <w:pPr>
        <w:keepNext/>
        <w:spacing w:before="240"/>
        <w:ind w:left="446" w:hanging="446"/>
        <w:rPr>
          <w:b/>
          <w:sz w:val="20"/>
          <w:szCs w:val="20"/>
        </w:rPr>
      </w:pPr>
    </w:p>
    <w:p w14:paraId="0000048B" w14:textId="77777777" w:rsidR="0009583D" w:rsidRDefault="00D14CF3">
      <w:pPr>
        <w:keepNext/>
        <w:spacing w:before="240"/>
        <w:ind w:left="446" w:hanging="446"/>
        <w:rPr>
          <w:b/>
          <w:color w:val="000000"/>
          <w:sz w:val="20"/>
          <w:szCs w:val="20"/>
        </w:rPr>
      </w:pPr>
      <w:r>
        <w:rPr>
          <w:b/>
          <w:color w:val="000000"/>
          <w:sz w:val="20"/>
          <w:szCs w:val="20"/>
        </w:rPr>
        <w:t>Project Description:</w:t>
      </w:r>
    </w:p>
    <w:p w14:paraId="0000048C" w14:textId="77777777" w:rsidR="0009583D" w:rsidRDefault="00D14CF3">
      <w:pPr>
        <w:rPr>
          <w:sz w:val="20"/>
          <w:szCs w:val="20"/>
        </w:rPr>
      </w:pPr>
      <w:r>
        <w:rPr>
          <w:sz w:val="20"/>
          <w:szCs w:val="20"/>
        </w:rPr>
        <w:t>The primary purpose of Traffic Records Coordination project is to organize, conduct, and facilitate the meetings and initiatives of the State Traffic Executive Oversight Coordinating Committee (STREOC) and the Traffic Records Coordinating Committee (TRCC).</w:t>
      </w:r>
      <w:r>
        <w:rPr>
          <w:sz w:val="20"/>
          <w:szCs w:val="20"/>
        </w:rPr>
        <w:t xml:space="preserve"> The New Mexico Department of Transportation (NMDOT), Traffic Safety Division is the lead agency of the Statewide Traffic Records System (STRS), responsible for the operation of a comprehensive, effective Traffic Records Program. Coordination efforts will </w:t>
      </w:r>
      <w:r>
        <w:rPr>
          <w:sz w:val="20"/>
          <w:szCs w:val="20"/>
        </w:rPr>
        <w:t xml:space="preserve">include, but are not limited to: </w:t>
      </w:r>
    </w:p>
    <w:p w14:paraId="0000048D" w14:textId="77777777" w:rsidR="0009583D" w:rsidRDefault="00D14CF3">
      <w:pPr>
        <w:numPr>
          <w:ilvl w:val="0"/>
          <w:numId w:val="38"/>
        </w:numPr>
        <w:pBdr>
          <w:top w:val="nil"/>
          <w:left w:val="nil"/>
          <w:bottom w:val="nil"/>
          <w:right w:val="nil"/>
          <w:between w:val="nil"/>
        </w:pBdr>
        <w:spacing w:after="0"/>
        <w:rPr>
          <w:color w:val="000000"/>
          <w:sz w:val="20"/>
          <w:szCs w:val="20"/>
        </w:rPr>
      </w:pPr>
      <w:r>
        <w:rPr>
          <w:color w:val="000000"/>
          <w:sz w:val="20"/>
          <w:szCs w:val="20"/>
        </w:rPr>
        <w:t xml:space="preserve">Establishing a comprehensive Traffic Records </w:t>
      </w:r>
      <w:proofErr w:type="gramStart"/>
      <w:r>
        <w:rPr>
          <w:color w:val="000000"/>
          <w:sz w:val="20"/>
          <w:szCs w:val="20"/>
        </w:rPr>
        <w:t>Program;</w:t>
      </w:r>
      <w:proofErr w:type="gramEnd"/>
      <w:r>
        <w:rPr>
          <w:color w:val="000000"/>
          <w:sz w:val="20"/>
          <w:szCs w:val="20"/>
        </w:rPr>
        <w:t xml:space="preserve"> </w:t>
      </w:r>
    </w:p>
    <w:p w14:paraId="0000048E" w14:textId="77777777" w:rsidR="0009583D" w:rsidRDefault="00D14CF3">
      <w:pPr>
        <w:numPr>
          <w:ilvl w:val="0"/>
          <w:numId w:val="38"/>
        </w:numPr>
        <w:pBdr>
          <w:top w:val="nil"/>
          <w:left w:val="nil"/>
          <w:bottom w:val="nil"/>
          <w:right w:val="nil"/>
          <w:between w:val="nil"/>
        </w:pBdr>
        <w:spacing w:after="0"/>
        <w:rPr>
          <w:color w:val="000000"/>
          <w:sz w:val="20"/>
          <w:szCs w:val="20"/>
        </w:rPr>
      </w:pPr>
      <w:r>
        <w:rPr>
          <w:color w:val="000000"/>
          <w:sz w:val="20"/>
          <w:szCs w:val="20"/>
        </w:rPr>
        <w:t xml:space="preserve">Developing and implementing the Statewide Traffic Records Strategic </w:t>
      </w:r>
      <w:proofErr w:type="gramStart"/>
      <w:r>
        <w:rPr>
          <w:color w:val="000000"/>
          <w:sz w:val="20"/>
          <w:szCs w:val="20"/>
        </w:rPr>
        <w:t>Plan;</w:t>
      </w:r>
      <w:proofErr w:type="gramEnd"/>
    </w:p>
    <w:p w14:paraId="0000048F" w14:textId="77777777" w:rsidR="0009583D" w:rsidRDefault="00D14CF3">
      <w:pPr>
        <w:numPr>
          <w:ilvl w:val="0"/>
          <w:numId w:val="38"/>
        </w:numPr>
        <w:pBdr>
          <w:top w:val="nil"/>
          <w:left w:val="nil"/>
          <w:bottom w:val="nil"/>
          <w:right w:val="nil"/>
          <w:between w:val="nil"/>
        </w:pBdr>
        <w:spacing w:after="0"/>
        <w:rPr>
          <w:color w:val="000000"/>
          <w:sz w:val="20"/>
          <w:szCs w:val="20"/>
        </w:rPr>
      </w:pPr>
      <w:r>
        <w:rPr>
          <w:color w:val="000000"/>
          <w:sz w:val="20"/>
          <w:szCs w:val="20"/>
        </w:rPr>
        <w:t xml:space="preserve">Identifying projects, initiatives, and record system </w:t>
      </w:r>
      <w:proofErr w:type="gramStart"/>
      <w:r>
        <w:rPr>
          <w:color w:val="000000"/>
          <w:sz w:val="20"/>
          <w:szCs w:val="20"/>
        </w:rPr>
        <w:t>improvements;</w:t>
      </w:r>
      <w:proofErr w:type="gramEnd"/>
      <w:r>
        <w:rPr>
          <w:color w:val="000000"/>
          <w:sz w:val="20"/>
          <w:szCs w:val="20"/>
        </w:rPr>
        <w:t xml:space="preserve"> </w:t>
      </w:r>
    </w:p>
    <w:p w14:paraId="00000490" w14:textId="77777777" w:rsidR="0009583D" w:rsidRDefault="00D14CF3">
      <w:pPr>
        <w:numPr>
          <w:ilvl w:val="0"/>
          <w:numId w:val="38"/>
        </w:numPr>
        <w:pBdr>
          <w:top w:val="nil"/>
          <w:left w:val="nil"/>
          <w:bottom w:val="nil"/>
          <w:right w:val="nil"/>
          <w:between w:val="nil"/>
        </w:pBdr>
        <w:spacing w:after="0"/>
        <w:rPr>
          <w:color w:val="000000"/>
          <w:sz w:val="20"/>
          <w:szCs w:val="20"/>
        </w:rPr>
      </w:pPr>
      <w:r>
        <w:rPr>
          <w:color w:val="000000"/>
          <w:sz w:val="20"/>
          <w:szCs w:val="20"/>
        </w:rPr>
        <w:t>Tracking project progress</w:t>
      </w:r>
      <w:r>
        <w:rPr>
          <w:color w:val="000000"/>
          <w:sz w:val="20"/>
          <w:szCs w:val="20"/>
        </w:rPr>
        <w:t xml:space="preserve">, revisions, and </w:t>
      </w:r>
      <w:proofErr w:type="gramStart"/>
      <w:r>
        <w:rPr>
          <w:color w:val="000000"/>
          <w:sz w:val="20"/>
          <w:szCs w:val="20"/>
        </w:rPr>
        <w:t>updates;</w:t>
      </w:r>
      <w:proofErr w:type="gramEnd"/>
    </w:p>
    <w:p w14:paraId="00000491" w14:textId="762C316F" w:rsidR="0009583D" w:rsidRDefault="00D14CF3">
      <w:pPr>
        <w:numPr>
          <w:ilvl w:val="0"/>
          <w:numId w:val="38"/>
        </w:numPr>
        <w:pBdr>
          <w:top w:val="nil"/>
          <w:left w:val="nil"/>
          <w:bottom w:val="nil"/>
          <w:right w:val="nil"/>
          <w:between w:val="nil"/>
        </w:pBdr>
        <w:spacing w:after="0"/>
        <w:rPr>
          <w:color w:val="000000"/>
          <w:sz w:val="20"/>
          <w:szCs w:val="20"/>
        </w:rPr>
      </w:pPr>
      <w:r>
        <w:rPr>
          <w:color w:val="000000"/>
          <w:sz w:val="20"/>
          <w:szCs w:val="20"/>
        </w:rPr>
        <w:lastRenderedPageBreak/>
        <w:t xml:space="preserve">Monitoring of data gathering activities and supporting traffic records stakeholders involved with the initiation, storage, and delivery of traffic records </w:t>
      </w:r>
      <w:proofErr w:type="gramStart"/>
      <w:r>
        <w:rPr>
          <w:color w:val="000000"/>
          <w:sz w:val="20"/>
          <w:szCs w:val="20"/>
        </w:rPr>
        <w:t>information</w:t>
      </w:r>
      <w:r w:rsidR="00830389">
        <w:rPr>
          <w:color w:val="000000"/>
          <w:sz w:val="20"/>
          <w:szCs w:val="20"/>
        </w:rPr>
        <w:t>;</w:t>
      </w:r>
      <w:proofErr w:type="gramEnd"/>
      <w:r>
        <w:rPr>
          <w:color w:val="000000"/>
          <w:sz w:val="20"/>
          <w:szCs w:val="20"/>
        </w:rPr>
        <w:t xml:space="preserve"> </w:t>
      </w:r>
    </w:p>
    <w:p w14:paraId="00000492" w14:textId="77777777" w:rsidR="0009583D" w:rsidRDefault="00D14CF3">
      <w:pPr>
        <w:numPr>
          <w:ilvl w:val="0"/>
          <w:numId w:val="38"/>
        </w:numPr>
        <w:pBdr>
          <w:top w:val="nil"/>
          <w:left w:val="nil"/>
          <w:bottom w:val="nil"/>
          <w:right w:val="nil"/>
          <w:between w:val="nil"/>
        </w:pBdr>
        <w:spacing w:after="0"/>
        <w:rPr>
          <w:color w:val="000000"/>
          <w:sz w:val="20"/>
          <w:szCs w:val="20"/>
        </w:rPr>
      </w:pPr>
      <w:r>
        <w:rPr>
          <w:color w:val="000000"/>
          <w:sz w:val="20"/>
          <w:szCs w:val="20"/>
        </w:rPr>
        <w:t>Assisting stakeholders with the collection and analysis of traffic records data to identify problem areas, deficiencies, and strategies; and</w:t>
      </w:r>
    </w:p>
    <w:p w14:paraId="00000493" w14:textId="77777777" w:rsidR="0009583D" w:rsidRDefault="00D14CF3">
      <w:pPr>
        <w:numPr>
          <w:ilvl w:val="0"/>
          <w:numId w:val="38"/>
        </w:numPr>
        <w:pBdr>
          <w:top w:val="nil"/>
          <w:left w:val="nil"/>
          <w:bottom w:val="nil"/>
          <w:right w:val="nil"/>
          <w:between w:val="nil"/>
        </w:pBdr>
        <w:spacing w:after="0"/>
        <w:rPr>
          <w:color w:val="000000"/>
          <w:sz w:val="20"/>
          <w:szCs w:val="20"/>
        </w:rPr>
      </w:pPr>
      <w:r>
        <w:rPr>
          <w:color w:val="000000"/>
          <w:sz w:val="20"/>
          <w:szCs w:val="20"/>
        </w:rPr>
        <w:t>Developing and implementing a performance management system to address measures associated with the timeliness, com</w:t>
      </w:r>
      <w:r>
        <w:rPr>
          <w:color w:val="000000"/>
          <w:sz w:val="20"/>
          <w:szCs w:val="20"/>
        </w:rPr>
        <w:t>pleteness, accuracy, accessibility, uniformity, and integration of traffic records data collection and exchange.</w:t>
      </w:r>
    </w:p>
    <w:p w14:paraId="00000494" w14:textId="77777777" w:rsidR="0009583D" w:rsidRDefault="0009583D">
      <w:pPr>
        <w:rPr>
          <w:sz w:val="20"/>
          <w:szCs w:val="20"/>
        </w:rPr>
      </w:pPr>
    </w:p>
    <w:p w14:paraId="00000495" w14:textId="30A3203C" w:rsidR="0009583D" w:rsidRDefault="00D14CF3">
      <w:pPr>
        <w:rPr>
          <w:sz w:val="20"/>
          <w:szCs w:val="20"/>
        </w:rPr>
      </w:pPr>
      <w:r>
        <w:rPr>
          <w:sz w:val="20"/>
          <w:szCs w:val="20"/>
        </w:rPr>
        <w:t>This coordination project is essential to providing efficient and secure delivery of accurate, timely, uniform, complete, accurate, accessible</w:t>
      </w:r>
      <w:r>
        <w:rPr>
          <w:sz w:val="20"/>
          <w:szCs w:val="20"/>
        </w:rPr>
        <w:t xml:space="preserve">, </w:t>
      </w:r>
      <w:r w:rsidR="00830389">
        <w:rPr>
          <w:sz w:val="20"/>
          <w:szCs w:val="20"/>
        </w:rPr>
        <w:t>uniform,</w:t>
      </w:r>
      <w:r>
        <w:rPr>
          <w:sz w:val="20"/>
          <w:szCs w:val="20"/>
        </w:rPr>
        <w:t xml:space="preserve"> and integrated information about traffic activity to all who need such information. The primary information systems in New Mexico’s Traffic Records System, includes crash records, roadway inventory data, driver and vehicle information, citation a</w:t>
      </w:r>
      <w:r>
        <w:rPr>
          <w:sz w:val="20"/>
          <w:szCs w:val="20"/>
        </w:rPr>
        <w:t>nd adjudication records, and emergency medical service and injury surveillance tracking information. The Traffic Records Coordination project will ensure that traffic records stakeholders are engaged and participate in the strategic planning and decision-m</w:t>
      </w:r>
      <w:r>
        <w:rPr>
          <w:sz w:val="20"/>
          <w:szCs w:val="20"/>
        </w:rPr>
        <w:t>aking processes.</w:t>
      </w:r>
    </w:p>
    <w:p w14:paraId="00000496" w14:textId="77777777" w:rsidR="0009583D" w:rsidRDefault="00D14CF3">
      <w:pPr>
        <w:spacing w:after="160" w:line="259" w:lineRule="auto"/>
        <w:rPr>
          <w:b/>
          <w:color w:val="000000"/>
          <w:sz w:val="20"/>
          <w:szCs w:val="20"/>
        </w:rPr>
      </w:pPr>
      <w:r>
        <w:rPr>
          <w:b/>
          <w:color w:val="000000"/>
          <w:sz w:val="20"/>
          <w:szCs w:val="20"/>
        </w:rPr>
        <w:t>Projected Budget by Funding Source:</w:t>
      </w:r>
    </w:p>
    <w:p w14:paraId="00000497" w14:textId="77777777" w:rsidR="0009583D" w:rsidRDefault="00D14CF3">
      <w:pPr>
        <w:spacing w:after="120"/>
        <w:rPr>
          <w:i/>
          <w:sz w:val="20"/>
          <w:szCs w:val="20"/>
        </w:rPr>
      </w:pPr>
      <w:r>
        <w:rPr>
          <w:i/>
          <w:sz w:val="20"/>
          <w:szCs w:val="20"/>
        </w:rPr>
        <w:t>Provide funding source and projected budgets by year for the project. This will help establish future year funding estimates for the Section 408 funded programs and will demonstrate other funds being lev</w:t>
      </w:r>
      <w:r>
        <w:rPr>
          <w:i/>
          <w:sz w:val="20"/>
          <w:szCs w:val="20"/>
        </w:rPr>
        <w:t>eraged to improve the state traffic records system. (Show estimated thousands of dollars by federal fiscal year, October - September)</w:t>
      </w:r>
    </w:p>
    <w:tbl>
      <w:tblPr>
        <w:tblStyle w:val="a9"/>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8"/>
        <w:gridCol w:w="1710"/>
        <w:gridCol w:w="1710"/>
        <w:gridCol w:w="1710"/>
        <w:gridCol w:w="1890"/>
      </w:tblGrid>
      <w:tr w:rsidR="0009583D" w14:paraId="65BD9E81" w14:textId="77777777">
        <w:trPr>
          <w:trHeight w:val="400"/>
        </w:trPr>
        <w:tc>
          <w:tcPr>
            <w:tcW w:w="2538" w:type="dxa"/>
            <w:vAlign w:val="center"/>
          </w:tcPr>
          <w:p w14:paraId="00000498" w14:textId="77777777" w:rsidR="0009583D" w:rsidRDefault="00D14CF3">
            <w:pPr>
              <w:keepNext/>
              <w:spacing w:before="40" w:after="40"/>
              <w:rPr>
                <w:rFonts w:ascii="Calibri" w:eastAsia="Calibri" w:hAnsi="Calibri" w:cs="Calibri"/>
                <w:b/>
              </w:rPr>
            </w:pPr>
            <w:r>
              <w:rPr>
                <w:rFonts w:ascii="Calibri" w:eastAsia="Calibri" w:hAnsi="Calibri" w:cs="Calibri"/>
                <w:b/>
              </w:rPr>
              <w:t>Funding Source</w:t>
            </w:r>
          </w:p>
        </w:tc>
        <w:tc>
          <w:tcPr>
            <w:tcW w:w="1710" w:type="dxa"/>
            <w:vAlign w:val="center"/>
          </w:tcPr>
          <w:p w14:paraId="00000499" w14:textId="77777777" w:rsidR="0009583D" w:rsidRDefault="00D14CF3">
            <w:pPr>
              <w:keepNext/>
              <w:spacing w:before="40" w:after="40"/>
              <w:jc w:val="center"/>
              <w:rPr>
                <w:rFonts w:ascii="Calibri" w:eastAsia="Calibri" w:hAnsi="Calibri" w:cs="Calibri"/>
                <w:b/>
              </w:rPr>
            </w:pPr>
            <w:r>
              <w:rPr>
                <w:rFonts w:ascii="Calibri" w:eastAsia="Calibri" w:hAnsi="Calibri" w:cs="Calibri"/>
                <w:b/>
              </w:rPr>
              <w:t>2020</w:t>
            </w:r>
          </w:p>
        </w:tc>
        <w:tc>
          <w:tcPr>
            <w:tcW w:w="1710" w:type="dxa"/>
          </w:tcPr>
          <w:p w14:paraId="0000049A" w14:textId="77777777" w:rsidR="0009583D" w:rsidRDefault="00D14CF3">
            <w:pPr>
              <w:keepNext/>
              <w:spacing w:before="40" w:after="40"/>
              <w:jc w:val="center"/>
              <w:rPr>
                <w:rFonts w:ascii="Calibri" w:eastAsia="Calibri" w:hAnsi="Calibri" w:cs="Calibri"/>
                <w:b/>
              </w:rPr>
            </w:pPr>
            <w:r>
              <w:rPr>
                <w:rFonts w:ascii="Calibri" w:eastAsia="Calibri" w:hAnsi="Calibri" w:cs="Calibri"/>
                <w:b/>
              </w:rPr>
              <w:t>2021</w:t>
            </w:r>
          </w:p>
        </w:tc>
        <w:tc>
          <w:tcPr>
            <w:tcW w:w="1710" w:type="dxa"/>
          </w:tcPr>
          <w:p w14:paraId="0000049B" w14:textId="77777777" w:rsidR="0009583D" w:rsidRDefault="00D14CF3">
            <w:pPr>
              <w:keepNext/>
              <w:spacing w:before="40" w:after="40"/>
              <w:jc w:val="center"/>
              <w:rPr>
                <w:rFonts w:ascii="Calibri" w:eastAsia="Calibri" w:hAnsi="Calibri" w:cs="Calibri"/>
                <w:b/>
              </w:rPr>
            </w:pPr>
            <w:r>
              <w:rPr>
                <w:rFonts w:ascii="Calibri" w:eastAsia="Calibri" w:hAnsi="Calibri" w:cs="Calibri"/>
                <w:b/>
              </w:rPr>
              <w:t>2022</w:t>
            </w:r>
          </w:p>
        </w:tc>
        <w:tc>
          <w:tcPr>
            <w:tcW w:w="1890" w:type="dxa"/>
            <w:vAlign w:val="center"/>
          </w:tcPr>
          <w:p w14:paraId="0000049C" w14:textId="77777777" w:rsidR="0009583D" w:rsidRDefault="00D14CF3">
            <w:pPr>
              <w:keepNext/>
              <w:spacing w:before="40" w:after="40"/>
              <w:jc w:val="center"/>
              <w:rPr>
                <w:rFonts w:ascii="Calibri" w:eastAsia="Calibri" w:hAnsi="Calibri" w:cs="Calibri"/>
                <w:b/>
              </w:rPr>
            </w:pPr>
            <w:r>
              <w:rPr>
                <w:rFonts w:ascii="Calibri" w:eastAsia="Calibri" w:hAnsi="Calibri" w:cs="Calibri"/>
                <w:b/>
              </w:rPr>
              <w:t>Total</w:t>
            </w:r>
          </w:p>
        </w:tc>
      </w:tr>
      <w:tr w:rsidR="0009583D" w14:paraId="3676B11A" w14:textId="77777777">
        <w:tc>
          <w:tcPr>
            <w:tcW w:w="2538" w:type="dxa"/>
            <w:vAlign w:val="center"/>
          </w:tcPr>
          <w:p w14:paraId="0000049D" w14:textId="77777777" w:rsidR="0009583D" w:rsidRDefault="00D14CF3">
            <w:pPr>
              <w:keepNext/>
              <w:spacing w:before="40" w:after="40"/>
              <w:rPr>
                <w:rFonts w:ascii="Calibri" w:eastAsia="Calibri" w:hAnsi="Calibri" w:cs="Calibri"/>
              </w:rPr>
            </w:pPr>
            <w:r>
              <w:rPr>
                <w:rFonts w:ascii="Calibri" w:eastAsia="Calibri" w:hAnsi="Calibri" w:cs="Calibri"/>
              </w:rPr>
              <w:t>*FHWA</w:t>
            </w:r>
          </w:p>
          <w:p w14:paraId="0000049E" w14:textId="77777777" w:rsidR="0009583D" w:rsidRDefault="00D14CF3">
            <w:pPr>
              <w:keepNext/>
              <w:spacing w:before="40" w:after="40"/>
              <w:rPr>
                <w:rFonts w:ascii="Calibri" w:eastAsia="Calibri" w:hAnsi="Calibri" w:cs="Calibri"/>
              </w:rPr>
            </w:pPr>
            <w:r>
              <w:rPr>
                <w:rFonts w:ascii="Calibri" w:eastAsia="Calibri" w:hAnsi="Calibri" w:cs="Calibri"/>
              </w:rPr>
              <w:t>** Funding Source TBD</w:t>
            </w:r>
          </w:p>
        </w:tc>
        <w:tc>
          <w:tcPr>
            <w:tcW w:w="1710" w:type="dxa"/>
            <w:vAlign w:val="center"/>
          </w:tcPr>
          <w:p w14:paraId="0000049F" w14:textId="77777777" w:rsidR="0009583D" w:rsidRDefault="00D14CF3">
            <w:pPr>
              <w:keepNext/>
              <w:spacing w:before="40" w:after="40"/>
              <w:jc w:val="center"/>
              <w:rPr>
                <w:rFonts w:ascii="Calibri" w:eastAsia="Calibri" w:hAnsi="Calibri" w:cs="Calibri"/>
              </w:rPr>
            </w:pPr>
            <w:r>
              <w:rPr>
                <w:rFonts w:ascii="Calibri" w:eastAsia="Calibri" w:hAnsi="Calibri" w:cs="Calibri"/>
              </w:rPr>
              <w:t>*$197,306.25</w:t>
            </w:r>
          </w:p>
        </w:tc>
        <w:tc>
          <w:tcPr>
            <w:tcW w:w="1710" w:type="dxa"/>
          </w:tcPr>
          <w:p w14:paraId="000004A0" w14:textId="77777777" w:rsidR="0009583D" w:rsidRDefault="0009583D">
            <w:pPr>
              <w:keepNext/>
              <w:spacing w:before="40" w:after="40"/>
              <w:jc w:val="center"/>
              <w:rPr>
                <w:rFonts w:ascii="Calibri" w:eastAsia="Calibri" w:hAnsi="Calibri" w:cs="Calibri"/>
              </w:rPr>
            </w:pPr>
          </w:p>
          <w:p w14:paraId="000004A1" w14:textId="77777777" w:rsidR="0009583D" w:rsidRDefault="00D14CF3">
            <w:pPr>
              <w:keepNext/>
              <w:spacing w:before="40" w:after="40"/>
              <w:jc w:val="center"/>
              <w:rPr>
                <w:rFonts w:ascii="Calibri" w:eastAsia="Calibri" w:hAnsi="Calibri" w:cs="Calibri"/>
              </w:rPr>
            </w:pPr>
            <w:r>
              <w:rPr>
                <w:rFonts w:ascii="Calibri" w:eastAsia="Calibri" w:hAnsi="Calibri" w:cs="Calibri"/>
              </w:rPr>
              <w:t>**197,306.25</w:t>
            </w:r>
          </w:p>
          <w:p w14:paraId="000004A2" w14:textId="77777777" w:rsidR="0009583D" w:rsidRDefault="0009583D">
            <w:pPr>
              <w:keepNext/>
              <w:spacing w:before="40" w:after="40"/>
              <w:jc w:val="center"/>
              <w:rPr>
                <w:rFonts w:ascii="Calibri" w:eastAsia="Calibri" w:hAnsi="Calibri" w:cs="Calibri"/>
              </w:rPr>
            </w:pPr>
          </w:p>
        </w:tc>
        <w:tc>
          <w:tcPr>
            <w:tcW w:w="1710" w:type="dxa"/>
          </w:tcPr>
          <w:p w14:paraId="000004A3" w14:textId="77777777" w:rsidR="0009583D" w:rsidRDefault="0009583D">
            <w:pPr>
              <w:keepNext/>
              <w:spacing w:before="40" w:after="40"/>
              <w:jc w:val="center"/>
              <w:rPr>
                <w:rFonts w:ascii="Calibri" w:eastAsia="Calibri" w:hAnsi="Calibri" w:cs="Calibri"/>
              </w:rPr>
            </w:pPr>
          </w:p>
          <w:p w14:paraId="000004A4" w14:textId="77777777" w:rsidR="0009583D" w:rsidRDefault="00D14CF3">
            <w:pPr>
              <w:keepNext/>
              <w:spacing w:before="40" w:after="40"/>
              <w:jc w:val="center"/>
              <w:rPr>
                <w:rFonts w:ascii="Calibri" w:eastAsia="Calibri" w:hAnsi="Calibri" w:cs="Calibri"/>
              </w:rPr>
            </w:pPr>
            <w:r>
              <w:rPr>
                <w:rFonts w:ascii="Calibri" w:eastAsia="Calibri" w:hAnsi="Calibri" w:cs="Calibri"/>
              </w:rPr>
              <w:t>**197,306.25</w:t>
            </w:r>
          </w:p>
        </w:tc>
        <w:tc>
          <w:tcPr>
            <w:tcW w:w="1890" w:type="dxa"/>
            <w:vAlign w:val="center"/>
          </w:tcPr>
          <w:p w14:paraId="000004A5" w14:textId="77777777" w:rsidR="0009583D" w:rsidRDefault="0009583D">
            <w:pPr>
              <w:keepNext/>
              <w:spacing w:before="40" w:after="40"/>
              <w:jc w:val="center"/>
              <w:rPr>
                <w:rFonts w:ascii="Calibri" w:eastAsia="Calibri" w:hAnsi="Calibri" w:cs="Calibri"/>
              </w:rPr>
            </w:pPr>
          </w:p>
          <w:p w14:paraId="000004A6" w14:textId="77777777" w:rsidR="0009583D" w:rsidRDefault="00D14CF3">
            <w:pPr>
              <w:keepNext/>
              <w:spacing w:before="40" w:after="40"/>
              <w:jc w:val="center"/>
              <w:rPr>
                <w:rFonts w:ascii="Calibri" w:eastAsia="Calibri" w:hAnsi="Calibri" w:cs="Calibri"/>
              </w:rPr>
            </w:pPr>
            <w:r>
              <w:rPr>
                <w:rFonts w:ascii="Calibri" w:eastAsia="Calibri" w:hAnsi="Calibri" w:cs="Calibri"/>
              </w:rPr>
              <w:t>$591,918.75</w:t>
            </w:r>
          </w:p>
          <w:p w14:paraId="000004A7" w14:textId="77777777" w:rsidR="0009583D" w:rsidRDefault="0009583D">
            <w:pPr>
              <w:keepNext/>
              <w:spacing w:before="40" w:after="40"/>
              <w:jc w:val="center"/>
              <w:rPr>
                <w:rFonts w:ascii="Calibri" w:eastAsia="Calibri" w:hAnsi="Calibri" w:cs="Calibri"/>
              </w:rPr>
            </w:pPr>
          </w:p>
        </w:tc>
      </w:tr>
    </w:tbl>
    <w:p w14:paraId="000004A8" w14:textId="77777777" w:rsidR="0009583D" w:rsidRDefault="00D14CF3">
      <w:pPr>
        <w:keepNext/>
        <w:spacing w:before="240" w:after="0"/>
        <w:ind w:left="450" w:hanging="450"/>
        <w:rPr>
          <w:b/>
          <w:color w:val="000000"/>
          <w:sz w:val="20"/>
          <w:szCs w:val="20"/>
        </w:rPr>
      </w:pPr>
      <w:r>
        <w:rPr>
          <w:b/>
          <w:color w:val="000000"/>
          <w:sz w:val="20"/>
          <w:szCs w:val="20"/>
        </w:rPr>
        <w:t>Project Area(s) and System(s)</w:t>
      </w:r>
    </w:p>
    <w:p w14:paraId="000004A9" w14:textId="77777777" w:rsidR="0009583D" w:rsidRDefault="00D14CF3">
      <w:pPr>
        <w:keepNext/>
        <w:spacing w:after="0"/>
        <w:rPr>
          <w:i/>
          <w:sz w:val="20"/>
          <w:szCs w:val="20"/>
        </w:rPr>
      </w:pPr>
      <w:r>
        <w:rPr>
          <w:i/>
          <w:sz w:val="20"/>
          <w:szCs w:val="20"/>
        </w:rPr>
        <w:t>Check all that apply</w:t>
      </w:r>
    </w:p>
    <w:tbl>
      <w:tblPr>
        <w:tblStyle w:val="aa"/>
        <w:tblW w:w="10188" w:type="dxa"/>
        <w:tblBorders>
          <w:top w:val="nil"/>
          <w:left w:val="nil"/>
          <w:bottom w:val="nil"/>
          <w:right w:val="nil"/>
          <w:insideH w:val="nil"/>
          <w:insideV w:val="nil"/>
        </w:tblBorders>
        <w:tblLayout w:type="fixed"/>
        <w:tblLook w:val="0400" w:firstRow="0" w:lastRow="0" w:firstColumn="0" w:lastColumn="0" w:noHBand="0" w:noVBand="1"/>
      </w:tblPr>
      <w:tblGrid>
        <w:gridCol w:w="2087"/>
        <w:gridCol w:w="1347"/>
        <w:gridCol w:w="1346"/>
        <w:gridCol w:w="1430"/>
        <w:gridCol w:w="1283"/>
        <w:gridCol w:w="1347"/>
        <w:gridCol w:w="1348"/>
      </w:tblGrid>
      <w:tr w:rsidR="0009583D" w14:paraId="0274FE0D" w14:textId="77777777" w:rsidTr="003455AA">
        <w:tc>
          <w:tcPr>
            <w:tcW w:w="2087" w:type="dxa"/>
          </w:tcPr>
          <w:p w14:paraId="000004AA" w14:textId="77777777" w:rsidR="0009583D" w:rsidRDefault="0009583D">
            <w:pPr>
              <w:keepNext/>
              <w:spacing w:before="120"/>
              <w:rPr>
                <w:rFonts w:ascii="Calibri" w:eastAsia="Calibri" w:hAnsi="Calibri" w:cs="Calibri"/>
              </w:rPr>
            </w:pPr>
          </w:p>
        </w:tc>
        <w:tc>
          <w:tcPr>
            <w:tcW w:w="1347" w:type="dxa"/>
            <w:vAlign w:val="center"/>
          </w:tcPr>
          <w:p w14:paraId="000004AB" w14:textId="77777777" w:rsidR="0009583D" w:rsidRDefault="00D14CF3">
            <w:pPr>
              <w:keepNext/>
              <w:spacing w:before="120"/>
              <w:jc w:val="center"/>
              <w:rPr>
                <w:rFonts w:ascii="Calibri" w:eastAsia="Calibri" w:hAnsi="Calibri" w:cs="Calibri"/>
              </w:rPr>
            </w:pPr>
            <w:r>
              <w:rPr>
                <w:rFonts w:ascii="Calibri" w:eastAsia="Calibri" w:hAnsi="Calibri" w:cs="Calibri"/>
              </w:rPr>
              <w:t>Timeliness</w:t>
            </w:r>
          </w:p>
        </w:tc>
        <w:tc>
          <w:tcPr>
            <w:tcW w:w="1346" w:type="dxa"/>
            <w:vAlign w:val="center"/>
          </w:tcPr>
          <w:p w14:paraId="000004AC" w14:textId="77777777" w:rsidR="0009583D" w:rsidRDefault="00D14CF3">
            <w:pPr>
              <w:keepNext/>
              <w:spacing w:before="120"/>
              <w:jc w:val="center"/>
              <w:rPr>
                <w:rFonts w:ascii="Calibri" w:eastAsia="Calibri" w:hAnsi="Calibri" w:cs="Calibri"/>
              </w:rPr>
            </w:pPr>
            <w:r>
              <w:rPr>
                <w:rFonts w:ascii="Calibri" w:eastAsia="Calibri" w:hAnsi="Calibri" w:cs="Calibri"/>
              </w:rPr>
              <w:t>Accuracy</w:t>
            </w:r>
          </w:p>
        </w:tc>
        <w:tc>
          <w:tcPr>
            <w:tcW w:w="1430" w:type="dxa"/>
            <w:vAlign w:val="center"/>
          </w:tcPr>
          <w:p w14:paraId="000004AD" w14:textId="77777777" w:rsidR="0009583D" w:rsidRDefault="00D14CF3">
            <w:pPr>
              <w:keepNext/>
              <w:spacing w:before="120"/>
              <w:jc w:val="center"/>
              <w:rPr>
                <w:rFonts w:ascii="Calibri" w:eastAsia="Calibri" w:hAnsi="Calibri" w:cs="Calibri"/>
              </w:rPr>
            </w:pPr>
            <w:r>
              <w:rPr>
                <w:rFonts w:ascii="Calibri" w:eastAsia="Calibri" w:hAnsi="Calibri" w:cs="Calibri"/>
              </w:rPr>
              <w:t>Completeness</w:t>
            </w:r>
          </w:p>
        </w:tc>
        <w:tc>
          <w:tcPr>
            <w:tcW w:w="1283" w:type="dxa"/>
            <w:vAlign w:val="center"/>
          </w:tcPr>
          <w:p w14:paraId="000004AE" w14:textId="77777777" w:rsidR="0009583D" w:rsidRDefault="00D14CF3">
            <w:pPr>
              <w:keepNext/>
              <w:spacing w:before="120"/>
              <w:jc w:val="center"/>
              <w:rPr>
                <w:rFonts w:ascii="Calibri" w:eastAsia="Calibri" w:hAnsi="Calibri" w:cs="Calibri"/>
              </w:rPr>
            </w:pPr>
            <w:r>
              <w:rPr>
                <w:rFonts w:ascii="Calibri" w:eastAsia="Calibri" w:hAnsi="Calibri" w:cs="Calibri"/>
              </w:rPr>
              <w:t>Uniformity</w:t>
            </w:r>
          </w:p>
        </w:tc>
        <w:tc>
          <w:tcPr>
            <w:tcW w:w="1347" w:type="dxa"/>
            <w:vAlign w:val="center"/>
          </w:tcPr>
          <w:p w14:paraId="000004AF" w14:textId="77777777" w:rsidR="0009583D" w:rsidRDefault="00D14CF3">
            <w:pPr>
              <w:keepNext/>
              <w:spacing w:before="120"/>
              <w:jc w:val="center"/>
              <w:rPr>
                <w:rFonts w:ascii="Calibri" w:eastAsia="Calibri" w:hAnsi="Calibri" w:cs="Calibri"/>
              </w:rPr>
            </w:pPr>
            <w:r>
              <w:rPr>
                <w:rFonts w:ascii="Calibri" w:eastAsia="Calibri" w:hAnsi="Calibri" w:cs="Calibri"/>
              </w:rPr>
              <w:t>Integration</w:t>
            </w:r>
          </w:p>
        </w:tc>
        <w:tc>
          <w:tcPr>
            <w:tcW w:w="1348" w:type="dxa"/>
            <w:vAlign w:val="center"/>
          </w:tcPr>
          <w:p w14:paraId="000004B0" w14:textId="77777777" w:rsidR="0009583D" w:rsidRDefault="00D14CF3">
            <w:pPr>
              <w:keepNext/>
              <w:spacing w:before="120"/>
              <w:jc w:val="center"/>
              <w:rPr>
                <w:rFonts w:ascii="Calibri" w:eastAsia="Calibri" w:hAnsi="Calibri" w:cs="Calibri"/>
              </w:rPr>
            </w:pPr>
            <w:r>
              <w:rPr>
                <w:rFonts w:ascii="Calibri" w:eastAsia="Calibri" w:hAnsi="Calibri" w:cs="Calibri"/>
              </w:rPr>
              <w:t>Accessibility</w:t>
            </w:r>
          </w:p>
        </w:tc>
      </w:tr>
      <w:tr w:rsidR="0009583D" w14:paraId="5D42F6C3" w14:textId="77777777" w:rsidTr="003455AA">
        <w:tc>
          <w:tcPr>
            <w:tcW w:w="2087" w:type="dxa"/>
            <w:vAlign w:val="center"/>
          </w:tcPr>
          <w:p w14:paraId="000004B1" w14:textId="77777777" w:rsidR="0009583D" w:rsidRDefault="00D14CF3">
            <w:pPr>
              <w:keepNext/>
              <w:rPr>
                <w:rFonts w:ascii="Calibri" w:eastAsia="Calibri" w:hAnsi="Calibri" w:cs="Calibri"/>
              </w:rPr>
            </w:pPr>
            <w:r>
              <w:rPr>
                <w:rFonts w:ascii="Calibri" w:eastAsia="Calibri" w:hAnsi="Calibri" w:cs="Calibri"/>
              </w:rPr>
              <w:t>Crash</w:t>
            </w:r>
          </w:p>
        </w:tc>
        <w:tc>
          <w:tcPr>
            <w:tcW w:w="1347" w:type="dxa"/>
          </w:tcPr>
          <w:p w14:paraId="000004B2" w14:textId="77777777" w:rsidR="0009583D" w:rsidRDefault="00D14CF3">
            <w:pPr>
              <w:keepNext/>
              <w:jc w:val="center"/>
              <w:rPr>
                <w:rFonts w:ascii="Calibri" w:eastAsia="Calibri" w:hAnsi="Calibri" w:cs="Calibri"/>
              </w:rPr>
            </w:pPr>
            <w:r>
              <w:rPr>
                <w:rFonts w:ascii="Calibri" w:eastAsia="Calibri" w:hAnsi="Calibri" w:cs="Calibri"/>
              </w:rPr>
              <w:t>X</w:t>
            </w:r>
          </w:p>
        </w:tc>
        <w:tc>
          <w:tcPr>
            <w:tcW w:w="1346" w:type="dxa"/>
          </w:tcPr>
          <w:p w14:paraId="000004B3" w14:textId="77777777" w:rsidR="0009583D" w:rsidRDefault="00D14CF3">
            <w:pPr>
              <w:keepNext/>
              <w:jc w:val="center"/>
              <w:rPr>
                <w:rFonts w:ascii="Calibri" w:eastAsia="Calibri" w:hAnsi="Calibri" w:cs="Calibri"/>
              </w:rPr>
            </w:pPr>
            <w:r>
              <w:rPr>
                <w:rFonts w:ascii="Calibri" w:eastAsia="Calibri" w:hAnsi="Calibri" w:cs="Calibri"/>
              </w:rPr>
              <w:t>X</w:t>
            </w:r>
          </w:p>
        </w:tc>
        <w:tc>
          <w:tcPr>
            <w:tcW w:w="1430" w:type="dxa"/>
          </w:tcPr>
          <w:p w14:paraId="000004B4" w14:textId="77777777" w:rsidR="0009583D" w:rsidRDefault="00D14CF3">
            <w:pPr>
              <w:keepNext/>
              <w:jc w:val="center"/>
              <w:rPr>
                <w:rFonts w:ascii="Calibri" w:eastAsia="Calibri" w:hAnsi="Calibri" w:cs="Calibri"/>
              </w:rPr>
            </w:pPr>
            <w:r>
              <w:rPr>
                <w:rFonts w:ascii="Calibri" w:eastAsia="Calibri" w:hAnsi="Calibri" w:cs="Calibri"/>
              </w:rPr>
              <w:t>X</w:t>
            </w:r>
          </w:p>
        </w:tc>
        <w:tc>
          <w:tcPr>
            <w:tcW w:w="1283" w:type="dxa"/>
          </w:tcPr>
          <w:p w14:paraId="000004B5" w14:textId="77777777" w:rsidR="0009583D" w:rsidRDefault="00D14CF3">
            <w:pPr>
              <w:keepNext/>
              <w:jc w:val="center"/>
              <w:rPr>
                <w:rFonts w:ascii="Calibri" w:eastAsia="Calibri" w:hAnsi="Calibri" w:cs="Calibri"/>
              </w:rPr>
            </w:pPr>
            <w:r>
              <w:rPr>
                <w:rFonts w:ascii="Calibri" w:eastAsia="Calibri" w:hAnsi="Calibri" w:cs="Calibri"/>
              </w:rPr>
              <w:t>X</w:t>
            </w:r>
          </w:p>
        </w:tc>
        <w:tc>
          <w:tcPr>
            <w:tcW w:w="1347" w:type="dxa"/>
          </w:tcPr>
          <w:p w14:paraId="000004B6" w14:textId="77777777" w:rsidR="0009583D" w:rsidRDefault="00D14CF3">
            <w:pPr>
              <w:keepNext/>
              <w:jc w:val="center"/>
              <w:rPr>
                <w:rFonts w:ascii="Calibri" w:eastAsia="Calibri" w:hAnsi="Calibri" w:cs="Calibri"/>
              </w:rPr>
            </w:pPr>
            <w:r>
              <w:rPr>
                <w:rFonts w:ascii="Calibri" w:eastAsia="Calibri" w:hAnsi="Calibri" w:cs="Calibri"/>
              </w:rPr>
              <w:t>X</w:t>
            </w:r>
          </w:p>
        </w:tc>
        <w:tc>
          <w:tcPr>
            <w:tcW w:w="1348" w:type="dxa"/>
          </w:tcPr>
          <w:p w14:paraId="000004B7" w14:textId="77777777" w:rsidR="0009583D" w:rsidRDefault="00D14CF3">
            <w:pPr>
              <w:keepNext/>
              <w:jc w:val="center"/>
              <w:rPr>
                <w:rFonts w:ascii="Calibri" w:eastAsia="Calibri" w:hAnsi="Calibri" w:cs="Calibri"/>
              </w:rPr>
            </w:pPr>
            <w:r>
              <w:rPr>
                <w:rFonts w:ascii="Calibri" w:eastAsia="Calibri" w:hAnsi="Calibri" w:cs="Calibri"/>
              </w:rPr>
              <w:t>X</w:t>
            </w:r>
          </w:p>
        </w:tc>
      </w:tr>
      <w:tr w:rsidR="0009583D" w14:paraId="6D017FF7" w14:textId="77777777" w:rsidTr="003455AA">
        <w:tc>
          <w:tcPr>
            <w:tcW w:w="2087" w:type="dxa"/>
            <w:vAlign w:val="center"/>
          </w:tcPr>
          <w:p w14:paraId="000004B8" w14:textId="77777777" w:rsidR="0009583D" w:rsidRDefault="00D14CF3">
            <w:pPr>
              <w:keepNext/>
              <w:rPr>
                <w:rFonts w:ascii="Calibri" w:eastAsia="Calibri" w:hAnsi="Calibri" w:cs="Calibri"/>
              </w:rPr>
            </w:pPr>
            <w:r>
              <w:rPr>
                <w:rFonts w:ascii="Calibri" w:eastAsia="Calibri" w:hAnsi="Calibri" w:cs="Calibri"/>
              </w:rPr>
              <w:t>Vehicle</w:t>
            </w:r>
          </w:p>
        </w:tc>
        <w:tc>
          <w:tcPr>
            <w:tcW w:w="1347" w:type="dxa"/>
            <w:vAlign w:val="center"/>
          </w:tcPr>
          <w:p w14:paraId="000004B9" w14:textId="77777777" w:rsidR="0009583D" w:rsidRDefault="00D14CF3">
            <w:pPr>
              <w:keepNext/>
              <w:jc w:val="center"/>
              <w:rPr>
                <w:rFonts w:ascii="Calibri" w:eastAsia="Calibri" w:hAnsi="Calibri" w:cs="Calibri"/>
              </w:rPr>
            </w:pPr>
            <w:r>
              <w:rPr>
                <w:rFonts w:ascii="Calibri" w:eastAsia="Calibri" w:hAnsi="Calibri" w:cs="Calibri"/>
              </w:rPr>
              <w:t>X</w:t>
            </w:r>
          </w:p>
        </w:tc>
        <w:tc>
          <w:tcPr>
            <w:tcW w:w="1346" w:type="dxa"/>
            <w:vAlign w:val="center"/>
          </w:tcPr>
          <w:p w14:paraId="000004BA" w14:textId="77777777" w:rsidR="0009583D" w:rsidRDefault="00D14CF3">
            <w:pPr>
              <w:keepNext/>
              <w:jc w:val="center"/>
              <w:rPr>
                <w:rFonts w:ascii="Calibri" w:eastAsia="Calibri" w:hAnsi="Calibri" w:cs="Calibri"/>
              </w:rPr>
            </w:pPr>
            <w:r>
              <w:rPr>
                <w:rFonts w:ascii="Calibri" w:eastAsia="Calibri" w:hAnsi="Calibri" w:cs="Calibri"/>
              </w:rPr>
              <w:t>X</w:t>
            </w:r>
          </w:p>
        </w:tc>
        <w:tc>
          <w:tcPr>
            <w:tcW w:w="1430" w:type="dxa"/>
            <w:vAlign w:val="center"/>
          </w:tcPr>
          <w:p w14:paraId="000004BB" w14:textId="77777777" w:rsidR="0009583D" w:rsidRDefault="00D14CF3">
            <w:pPr>
              <w:keepNext/>
              <w:jc w:val="center"/>
              <w:rPr>
                <w:rFonts w:ascii="Calibri" w:eastAsia="Calibri" w:hAnsi="Calibri" w:cs="Calibri"/>
              </w:rPr>
            </w:pPr>
            <w:r>
              <w:rPr>
                <w:rFonts w:ascii="Calibri" w:eastAsia="Calibri" w:hAnsi="Calibri" w:cs="Calibri"/>
              </w:rPr>
              <w:t>X</w:t>
            </w:r>
          </w:p>
        </w:tc>
        <w:tc>
          <w:tcPr>
            <w:tcW w:w="1283" w:type="dxa"/>
            <w:vAlign w:val="center"/>
          </w:tcPr>
          <w:p w14:paraId="000004BC" w14:textId="77777777" w:rsidR="0009583D" w:rsidRDefault="00D14CF3">
            <w:pPr>
              <w:keepNext/>
              <w:jc w:val="center"/>
              <w:rPr>
                <w:rFonts w:ascii="Calibri" w:eastAsia="Calibri" w:hAnsi="Calibri" w:cs="Calibri"/>
              </w:rPr>
            </w:pPr>
            <w:r>
              <w:rPr>
                <w:rFonts w:ascii="Calibri" w:eastAsia="Calibri" w:hAnsi="Calibri" w:cs="Calibri"/>
              </w:rPr>
              <w:t>X</w:t>
            </w:r>
          </w:p>
        </w:tc>
        <w:tc>
          <w:tcPr>
            <w:tcW w:w="1347" w:type="dxa"/>
            <w:vAlign w:val="center"/>
          </w:tcPr>
          <w:p w14:paraId="000004BD" w14:textId="77777777" w:rsidR="0009583D" w:rsidRDefault="00D14CF3">
            <w:pPr>
              <w:keepNext/>
              <w:jc w:val="center"/>
              <w:rPr>
                <w:rFonts w:ascii="Calibri" w:eastAsia="Calibri" w:hAnsi="Calibri" w:cs="Calibri"/>
              </w:rPr>
            </w:pPr>
            <w:r>
              <w:rPr>
                <w:rFonts w:ascii="Calibri" w:eastAsia="Calibri" w:hAnsi="Calibri" w:cs="Calibri"/>
              </w:rPr>
              <w:t>X</w:t>
            </w:r>
          </w:p>
        </w:tc>
        <w:tc>
          <w:tcPr>
            <w:tcW w:w="1348" w:type="dxa"/>
            <w:vAlign w:val="center"/>
          </w:tcPr>
          <w:p w14:paraId="000004BE" w14:textId="77777777" w:rsidR="0009583D" w:rsidRDefault="00D14CF3">
            <w:pPr>
              <w:keepNext/>
              <w:jc w:val="center"/>
              <w:rPr>
                <w:rFonts w:ascii="Calibri" w:eastAsia="Calibri" w:hAnsi="Calibri" w:cs="Calibri"/>
              </w:rPr>
            </w:pPr>
            <w:r>
              <w:rPr>
                <w:rFonts w:ascii="Calibri" w:eastAsia="Calibri" w:hAnsi="Calibri" w:cs="Calibri"/>
              </w:rPr>
              <w:t>X</w:t>
            </w:r>
          </w:p>
        </w:tc>
      </w:tr>
      <w:tr w:rsidR="0009583D" w14:paraId="6D971180" w14:textId="77777777" w:rsidTr="003455AA">
        <w:tc>
          <w:tcPr>
            <w:tcW w:w="2087" w:type="dxa"/>
            <w:vAlign w:val="center"/>
          </w:tcPr>
          <w:p w14:paraId="000004BF" w14:textId="77777777" w:rsidR="0009583D" w:rsidRDefault="00D14CF3">
            <w:pPr>
              <w:keepNext/>
              <w:rPr>
                <w:rFonts w:ascii="Calibri" w:eastAsia="Calibri" w:hAnsi="Calibri" w:cs="Calibri"/>
              </w:rPr>
            </w:pPr>
            <w:r>
              <w:rPr>
                <w:rFonts w:ascii="Calibri" w:eastAsia="Calibri" w:hAnsi="Calibri" w:cs="Calibri"/>
              </w:rPr>
              <w:t>Driver</w:t>
            </w:r>
          </w:p>
        </w:tc>
        <w:tc>
          <w:tcPr>
            <w:tcW w:w="1347" w:type="dxa"/>
            <w:vAlign w:val="center"/>
          </w:tcPr>
          <w:p w14:paraId="000004C0" w14:textId="77777777" w:rsidR="0009583D" w:rsidRDefault="00D14CF3">
            <w:pPr>
              <w:keepNext/>
              <w:jc w:val="center"/>
              <w:rPr>
                <w:rFonts w:ascii="Calibri" w:eastAsia="Calibri" w:hAnsi="Calibri" w:cs="Calibri"/>
              </w:rPr>
            </w:pPr>
            <w:r>
              <w:rPr>
                <w:rFonts w:ascii="Calibri" w:eastAsia="Calibri" w:hAnsi="Calibri" w:cs="Calibri"/>
              </w:rPr>
              <w:t>X</w:t>
            </w:r>
          </w:p>
        </w:tc>
        <w:tc>
          <w:tcPr>
            <w:tcW w:w="1346" w:type="dxa"/>
            <w:vAlign w:val="center"/>
          </w:tcPr>
          <w:p w14:paraId="000004C1" w14:textId="77777777" w:rsidR="0009583D" w:rsidRDefault="00D14CF3">
            <w:pPr>
              <w:keepNext/>
              <w:jc w:val="center"/>
              <w:rPr>
                <w:rFonts w:ascii="Calibri" w:eastAsia="Calibri" w:hAnsi="Calibri" w:cs="Calibri"/>
              </w:rPr>
            </w:pPr>
            <w:r>
              <w:rPr>
                <w:rFonts w:ascii="Calibri" w:eastAsia="Calibri" w:hAnsi="Calibri" w:cs="Calibri"/>
              </w:rPr>
              <w:t>X</w:t>
            </w:r>
          </w:p>
        </w:tc>
        <w:tc>
          <w:tcPr>
            <w:tcW w:w="1430" w:type="dxa"/>
            <w:vAlign w:val="center"/>
          </w:tcPr>
          <w:p w14:paraId="000004C2" w14:textId="77777777" w:rsidR="0009583D" w:rsidRDefault="00D14CF3">
            <w:pPr>
              <w:keepNext/>
              <w:jc w:val="center"/>
              <w:rPr>
                <w:rFonts w:ascii="Calibri" w:eastAsia="Calibri" w:hAnsi="Calibri" w:cs="Calibri"/>
              </w:rPr>
            </w:pPr>
            <w:r>
              <w:rPr>
                <w:rFonts w:ascii="Calibri" w:eastAsia="Calibri" w:hAnsi="Calibri" w:cs="Calibri"/>
              </w:rPr>
              <w:t>X</w:t>
            </w:r>
          </w:p>
        </w:tc>
        <w:tc>
          <w:tcPr>
            <w:tcW w:w="1283" w:type="dxa"/>
            <w:vAlign w:val="center"/>
          </w:tcPr>
          <w:p w14:paraId="000004C3" w14:textId="77777777" w:rsidR="0009583D" w:rsidRDefault="00D14CF3">
            <w:pPr>
              <w:keepNext/>
              <w:jc w:val="center"/>
              <w:rPr>
                <w:rFonts w:ascii="Calibri" w:eastAsia="Calibri" w:hAnsi="Calibri" w:cs="Calibri"/>
              </w:rPr>
            </w:pPr>
            <w:r>
              <w:rPr>
                <w:rFonts w:ascii="Calibri" w:eastAsia="Calibri" w:hAnsi="Calibri" w:cs="Calibri"/>
              </w:rPr>
              <w:t>X</w:t>
            </w:r>
          </w:p>
        </w:tc>
        <w:tc>
          <w:tcPr>
            <w:tcW w:w="1347" w:type="dxa"/>
            <w:vAlign w:val="center"/>
          </w:tcPr>
          <w:p w14:paraId="000004C4" w14:textId="77777777" w:rsidR="0009583D" w:rsidRDefault="00D14CF3">
            <w:pPr>
              <w:keepNext/>
              <w:jc w:val="center"/>
              <w:rPr>
                <w:rFonts w:ascii="Calibri" w:eastAsia="Calibri" w:hAnsi="Calibri" w:cs="Calibri"/>
              </w:rPr>
            </w:pPr>
            <w:r>
              <w:rPr>
                <w:rFonts w:ascii="Calibri" w:eastAsia="Calibri" w:hAnsi="Calibri" w:cs="Calibri"/>
              </w:rPr>
              <w:t>X</w:t>
            </w:r>
          </w:p>
        </w:tc>
        <w:tc>
          <w:tcPr>
            <w:tcW w:w="1348" w:type="dxa"/>
            <w:vAlign w:val="center"/>
          </w:tcPr>
          <w:p w14:paraId="000004C5" w14:textId="77777777" w:rsidR="0009583D" w:rsidRDefault="00D14CF3">
            <w:pPr>
              <w:keepNext/>
              <w:jc w:val="center"/>
              <w:rPr>
                <w:rFonts w:ascii="Calibri" w:eastAsia="Calibri" w:hAnsi="Calibri" w:cs="Calibri"/>
              </w:rPr>
            </w:pPr>
            <w:r>
              <w:rPr>
                <w:rFonts w:ascii="Calibri" w:eastAsia="Calibri" w:hAnsi="Calibri" w:cs="Calibri"/>
              </w:rPr>
              <w:t>X</w:t>
            </w:r>
          </w:p>
        </w:tc>
      </w:tr>
      <w:tr w:rsidR="0009583D" w14:paraId="5787558F" w14:textId="77777777" w:rsidTr="003455AA">
        <w:tc>
          <w:tcPr>
            <w:tcW w:w="2087" w:type="dxa"/>
            <w:vAlign w:val="center"/>
          </w:tcPr>
          <w:p w14:paraId="000004C6" w14:textId="77777777" w:rsidR="0009583D" w:rsidRDefault="00D14CF3">
            <w:pPr>
              <w:keepNext/>
              <w:rPr>
                <w:rFonts w:ascii="Calibri" w:eastAsia="Calibri" w:hAnsi="Calibri" w:cs="Calibri"/>
              </w:rPr>
            </w:pPr>
            <w:r>
              <w:rPr>
                <w:rFonts w:ascii="Calibri" w:eastAsia="Calibri" w:hAnsi="Calibri" w:cs="Calibri"/>
              </w:rPr>
              <w:t>Roadway</w:t>
            </w:r>
          </w:p>
        </w:tc>
        <w:tc>
          <w:tcPr>
            <w:tcW w:w="1347" w:type="dxa"/>
            <w:vAlign w:val="center"/>
          </w:tcPr>
          <w:p w14:paraId="000004C7" w14:textId="77777777" w:rsidR="0009583D" w:rsidRDefault="00D14CF3">
            <w:pPr>
              <w:keepNext/>
              <w:jc w:val="center"/>
              <w:rPr>
                <w:rFonts w:ascii="Calibri" w:eastAsia="Calibri" w:hAnsi="Calibri" w:cs="Calibri"/>
              </w:rPr>
            </w:pPr>
            <w:r>
              <w:rPr>
                <w:rFonts w:ascii="Calibri" w:eastAsia="Calibri" w:hAnsi="Calibri" w:cs="Calibri"/>
              </w:rPr>
              <w:t>X</w:t>
            </w:r>
          </w:p>
        </w:tc>
        <w:tc>
          <w:tcPr>
            <w:tcW w:w="1346" w:type="dxa"/>
            <w:vAlign w:val="center"/>
          </w:tcPr>
          <w:p w14:paraId="000004C8" w14:textId="77777777" w:rsidR="0009583D" w:rsidRDefault="00D14CF3">
            <w:pPr>
              <w:keepNext/>
              <w:jc w:val="center"/>
              <w:rPr>
                <w:rFonts w:ascii="Calibri" w:eastAsia="Calibri" w:hAnsi="Calibri" w:cs="Calibri"/>
              </w:rPr>
            </w:pPr>
            <w:r>
              <w:rPr>
                <w:rFonts w:ascii="Calibri" w:eastAsia="Calibri" w:hAnsi="Calibri" w:cs="Calibri"/>
              </w:rPr>
              <w:t>X</w:t>
            </w:r>
          </w:p>
        </w:tc>
        <w:tc>
          <w:tcPr>
            <w:tcW w:w="1430" w:type="dxa"/>
            <w:vAlign w:val="center"/>
          </w:tcPr>
          <w:p w14:paraId="000004C9" w14:textId="77777777" w:rsidR="0009583D" w:rsidRDefault="00D14CF3">
            <w:pPr>
              <w:keepNext/>
              <w:jc w:val="center"/>
              <w:rPr>
                <w:rFonts w:ascii="Calibri" w:eastAsia="Calibri" w:hAnsi="Calibri" w:cs="Calibri"/>
              </w:rPr>
            </w:pPr>
            <w:r>
              <w:rPr>
                <w:rFonts w:ascii="Calibri" w:eastAsia="Calibri" w:hAnsi="Calibri" w:cs="Calibri"/>
              </w:rPr>
              <w:t>X</w:t>
            </w:r>
          </w:p>
        </w:tc>
        <w:tc>
          <w:tcPr>
            <w:tcW w:w="1283" w:type="dxa"/>
            <w:vAlign w:val="center"/>
          </w:tcPr>
          <w:p w14:paraId="000004CA" w14:textId="77777777" w:rsidR="0009583D" w:rsidRDefault="00D14CF3">
            <w:pPr>
              <w:keepNext/>
              <w:jc w:val="center"/>
              <w:rPr>
                <w:rFonts w:ascii="Calibri" w:eastAsia="Calibri" w:hAnsi="Calibri" w:cs="Calibri"/>
              </w:rPr>
            </w:pPr>
            <w:r>
              <w:rPr>
                <w:rFonts w:ascii="Calibri" w:eastAsia="Calibri" w:hAnsi="Calibri" w:cs="Calibri"/>
              </w:rPr>
              <w:t>X</w:t>
            </w:r>
          </w:p>
        </w:tc>
        <w:tc>
          <w:tcPr>
            <w:tcW w:w="1347" w:type="dxa"/>
            <w:vAlign w:val="center"/>
          </w:tcPr>
          <w:p w14:paraId="000004CB" w14:textId="77777777" w:rsidR="0009583D" w:rsidRDefault="00D14CF3">
            <w:pPr>
              <w:keepNext/>
              <w:jc w:val="center"/>
              <w:rPr>
                <w:rFonts w:ascii="Calibri" w:eastAsia="Calibri" w:hAnsi="Calibri" w:cs="Calibri"/>
              </w:rPr>
            </w:pPr>
            <w:r>
              <w:rPr>
                <w:rFonts w:ascii="Calibri" w:eastAsia="Calibri" w:hAnsi="Calibri" w:cs="Calibri"/>
              </w:rPr>
              <w:t>X</w:t>
            </w:r>
          </w:p>
        </w:tc>
        <w:tc>
          <w:tcPr>
            <w:tcW w:w="1348" w:type="dxa"/>
            <w:vAlign w:val="center"/>
          </w:tcPr>
          <w:p w14:paraId="000004CC" w14:textId="77777777" w:rsidR="0009583D" w:rsidRDefault="00D14CF3">
            <w:pPr>
              <w:keepNext/>
              <w:jc w:val="center"/>
              <w:rPr>
                <w:rFonts w:ascii="Calibri" w:eastAsia="Calibri" w:hAnsi="Calibri" w:cs="Calibri"/>
              </w:rPr>
            </w:pPr>
            <w:r>
              <w:rPr>
                <w:rFonts w:ascii="Calibri" w:eastAsia="Calibri" w:hAnsi="Calibri" w:cs="Calibri"/>
              </w:rPr>
              <w:t>X</w:t>
            </w:r>
          </w:p>
        </w:tc>
      </w:tr>
      <w:tr w:rsidR="0009583D" w14:paraId="7DEA24BD" w14:textId="77777777" w:rsidTr="003455AA">
        <w:tc>
          <w:tcPr>
            <w:tcW w:w="2087" w:type="dxa"/>
            <w:vAlign w:val="center"/>
          </w:tcPr>
          <w:p w14:paraId="000004CD" w14:textId="77777777" w:rsidR="0009583D" w:rsidRDefault="00D14CF3">
            <w:pPr>
              <w:keepNext/>
              <w:rPr>
                <w:rFonts w:ascii="Calibri" w:eastAsia="Calibri" w:hAnsi="Calibri" w:cs="Calibri"/>
              </w:rPr>
            </w:pPr>
            <w:r>
              <w:rPr>
                <w:rFonts w:ascii="Calibri" w:eastAsia="Calibri" w:hAnsi="Calibri" w:cs="Calibri"/>
              </w:rPr>
              <w:t>Citation/Adjudication</w:t>
            </w:r>
          </w:p>
        </w:tc>
        <w:tc>
          <w:tcPr>
            <w:tcW w:w="1347" w:type="dxa"/>
          </w:tcPr>
          <w:p w14:paraId="000004CE" w14:textId="77777777" w:rsidR="0009583D" w:rsidRDefault="00D14CF3">
            <w:pPr>
              <w:keepNext/>
              <w:jc w:val="center"/>
              <w:rPr>
                <w:rFonts w:ascii="Calibri" w:eastAsia="Calibri" w:hAnsi="Calibri" w:cs="Calibri"/>
              </w:rPr>
            </w:pPr>
            <w:r>
              <w:rPr>
                <w:rFonts w:ascii="Calibri" w:eastAsia="Calibri" w:hAnsi="Calibri" w:cs="Calibri"/>
              </w:rPr>
              <w:t>X</w:t>
            </w:r>
          </w:p>
        </w:tc>
        <w:tc>
          <w:tcPr>
            <w:tcW w:w="1346" w:type="dxa"/>
          </w:tcPr>
          <w:p w14:paraId="000004CF" w14:textId="77777777" w:rsidR="0009583D" w:rsidRDefault="00D14CF3">
            <w:pPr>
              <w:keepNext/>
              <w:jc w:val="center"/>
              <w:rPr>
                <w:rFonts w:ascii="Calibri" w:eastAsia="Calibri" w:hAnsi="Calibri" w:cs="Calibri"/>
              </w:rPr>
            </w:pPr>
            <w:r>
              <w:rPr>
                <w:rFonts w:ascii="Calibri" w:eastAsia="Calibri" w:hAnsi="Calibri" w:cs="Calibri"/>
              </w:rPr>
              <w:t>X</w:t>
            </w:r>
          </w:p>
        </w:tc>
        <w:tc>
          <w:tcPr>
            <w:tcW w:w="1430" w:type="dxa"/>
          </w:tcPr>
          <w:p w14:paraId="000004D0" w14:textId="77777777" w:rsidR="0009583D" w:rsidRDefault="00D14CF3">
            <w:pPr>
              <w:keepNext/>
              <w:jc w:val="center"/>
              <w:rPr>
                <w:rFonts w:ascii="Calibri" w:eastAsia="Calibri" w:hAnsi="Calibri" w:cs="Calibri"/>
              </w:rPr>
            </w:pPr>
            <w:r>
              <w:rPr>
                <w:rFonts w:ascii="Calibri" w:eastAsia="Calibri" w:hAnsi="Calibri" w:cs="Calibri"/>
              </w:rPr>
              <w:t>X</w:t>
            </w:r>
          </w:p>
        </w:tc>
        <w:tc>
          <w:tcPr>
            <w:tcW w:w="1283" w:type="dxa"/>
          </w:tcPr>
          <w:p w14:paraId="000004D1" w14:textId="77777777" w:rsidR="0009583D" w:rsidRDefault="00D14CF3">
            <w:pPr>
              <w:keepNext/>
              <w:jc w:val="center"/>
              <w:rPr>
                <w:rFonts w:ascii="Calibri" w:eastAsia="Calibri" w:hAnsi="Calibri" w:cs="Calibri"/>
              </w:rPr>
            </w:pPr>
            <w:r>
              <w:rPr>
                <w:rFonts w:ascii="Calibri" w:eastAsia="Calibri" w:hAnsi="Calibri" w:cs="Calibri"/>
              </w:rPr>
              <w:t>X</w:t>
            </w:r>
          </w:p>
        </w:tc>
        <w:tc>
          <w:tcPr>
            <w:tcW w:w="1347" w:type="dxa"/>
          </w:tcPr>
          <w:p w14:paraId="000004D2" w14:textId="77777777" w:rsidR="0009583D" w:rsidRDefault="00D14CF3">
            <w:pPr>
              <w:keepNext/>
              <w:jc w:val="center"/>
              <w:rPr>
                <w:rFonts w:ascii="Calibri" w:eastAsia="Calibri" w:hAnsi="Calibri" w:cs="Calibri"/>
              </w:rPr>
            </w:pPr>
            <w:r>
              <w:rPr>
                <w:rFonts w:ascii="Calibri" w:eastAsia="Calibri" w:hAnsi="Calibri" w:cs="Calibri"/>
              </w:rPr>
              <w:t>X</w:t>
            </w:r>
          </w:p>
        </w:tc>
        <w:tc>
          <w:tcPr>
            <w:tcW w:w="1348" w:type="dxa"/>
          </w:tcPr>
          <w:p w14:paraId="000004D3" w14:textId="77777777" w:rsidR="0009583D" w:rsidRDefault="00D14CF3">
            <w:pPr>
              <w:keepNext/>
              <w:jc w:val="center"/>
              <w:rPr>
                <w:rFonts w:ascii="Calibri" w:eastAsia="Calibri" w:hAnsi="Calibri" w:cs="Calibri"/>
              </w:rPr>
            </w:pPr>
            <w:r>
              <w:rPr>
                <w:rFonts w:ascii="Calibri" w:eastAsia="Calibri" w:hAnsi="Calibri" w:cs="Calibri"/>
              </w:rPr>
              <w:t>X</w:t>
            </w:r>
          </w:p>
        </w:tc>
      </w:tr>
      <w:tr w:rsidR="0009583D" w14:paraId="1A90660A" w14:textId="77777777" w:rsidTr="003455AA">
        <w:tc>
          <w:tcPr>
            <w:tcW w:w="2087" w:type="dxa"/>
            <w:vAlign w:val="center"/>
          </w:tcPr>
          <w:p w14:paraId="000004D4" w14:textId="77777777" w:rsidR="0009583D" w:rsidRDefault="00D14CF3">
            <w:pPr>
              <w:rPr>
                <w:rFonts w:ascii="Calibri" w:eastAsia="Calibri" w:hAnsi="Calibri" w:cs="Calibri"/>
              </w:rPr>
            </w:pPr>
            <w:r>
              <w:rPr>
                <w:rFonts w:ascii="Calibri" w:eastAsia="Calibri" w:hAnsi="Calibri" w:cs="Calibri"/>
              </w:rPr>
              <w:t>EMS/Injury Surveillance</w:t>
            </w:r>
          </w:p>
        </w:tc>
        <w:tc>
          <w:tcPr>
            <w:tcW w:w="1347" w:type="dxa"/>
            <w:vAlign w:val="center"/>
          </w:tcPr>
          <w:p w14:paraId="000004D5" w14:textId="77777777" w:rsidR="0009583D" w:rsidRDefault="00D14CF3">
            <w:pPr>
              <w:jc w:val="center"/>
              <w:rPr>
                <w:rFonts w:ascii="Calibri" w:eastAsia="Calibri" w:hAnsi="Calibri" w:cs="Calibri"/>
              </w:rPr>
            </w:pPr>
            <w:r>
              <w:rPr>
                <w:rFonts w:ascii="Calibri" w:eastAsia="Calibri" w:hAnsi="Calibri" w:cs="Calibri"/>
              </w:rPr>
              <w:t>X</w:t>
            </w:r>
          </w:p>
        </w:tc>
        <w:tc>
          <w:tcPr>
            <w:tcW w:w="1346" w:type="dxa"/>
            <w:vAlign w:val="center"/>
          </w:tcPr>
          <w:p w14:paraId="000004D6" w14:textId="77777777" w:rsidR="0009583D" w:rsidRDefault="00D14CF3">
            <w:pPr>
              <w:jc w:val="center"/>
              <w:rPr>
                <w:rFonts w:ascii="Calibri" w:eastAsia="Calibri" w:hAnsi="Calibri" w:cs="Calibri"/>
              </w:rPr>
            </w:pPr>
            <w:r>
              <w:rPr>
                <w:rFonts w:ascii="Calibri" w:eastAsia="Calibri" w:hAnsi="Calibri" w:cs="Calibri"/>
              </w:rPr>
              <w:t>X</w:t>
            </w:r>
          </w:p>
        </w:tc>
        <w:tc>
          <w:tcPr>
            <w:tcW w:w="1430" w:type="dxa"/>
            <w:vAlign w:val="center"/>
          </w:tcPr>
          <w:p w14:paraId="000004D7" w14:textId="77777777" w:rsidR="0009583D" w:rsidRDefault="00D14CF3">
            <w:pPr>
              <w:jc w:val="center"/>
              <w:rPr>
                <w:rFonts w:ascii="Calibri" w:eastAsia="Calibri" w:hAnsi="Calibri" w:cs="Calibri"/>
              </w:rPr>
            </w:pPr>
            <w:r>
              <w:rPr>
                <w:rFonts w:ascii="Calibri" w:eastAsia="Calibri" w:hAnsi="Calibri" w:cs="Calibri"/>
              </w:rPr>
              <w:t>X</w:t>
            </w:r>
          </w:p>
        </w:tc>
        <w:tc>
          <w:tcPr>
            <w:tcW w:w="1283" w:type="dxa"/>
            <w:vAlign w:val="center"/>
          </w:tcPr>
          <w:p w14:paraId="000004D8" w14:textId="77777777" w:rsidR="0009583D" w:rsidRDefault="00D14CF3">
            <w:pPr>
              <w:jc w:val="center"/>
              <w:rPr>
                <w:rFonts w:ascii="Calibri" w:eastAsia="Calibri" w:hAnsi="Calibri" w:cs="Calibri"/>
              </w:rPr>
            </w:pPr>
            <w:r>
              <w:rPr>
                <w:rFonts w:ascii="Calibri" w:eastAsia="Calibri" w:hAnsi="Calibri" w:cs="Calibri"/>
              </w:rPr>
              <w:t>X</w:t>
            </w:r>
          </w:p>
        </w:tc>
        <w:tc>
          <w:tcPr>
            <w:tcW w:w="1347" w:type="dxa"/>
            <w:vAlign w:val="center"/>
          </w:tcPr>
          <w:p w14:paraId="000004D9" w14:textId="77777777" w:rsidR="0009583D" w:rsidRDefault="00D14CF3">
            <w:pPr>
              <w:jc w:val="center"/>
              <w:rPr>
                <w:rFonts w:ascii="Calibri" w:eastAsia="Calibri" w:hAnsi="Calibri" w:cs="Calibri"/>
              </w:rPr>
            </w:pPr>
            <w:r>
              <w:rPr>
                <w:rFonts w:ascii="Calibri" w:eastAsia="Calibri" w:hAnsi="Calibri" w:cs="Calibri"/>
              </w:rPr>
              <w:t>X</w:t>
            </w:r>
          </w:p>
        </w:tc>
        <w:tc>
          <w:tcPr>
            <w:tcW w:w="1348" w:type="dxa"/>
            <w:vAlign w:val="center"/>
          </w:tcPr>
          <w:p w14:paraId="000004DA" w14:textId="77777777" w:rsidR="0009583D" w:rsidRDefault="0009583D">
            <w:pPr>
              <w:jc w:val="center"/>
              <w:rPr>
                <w:rFonts w:ascii="Calibri" w:eastAsia="Calibri" w:hAnsi="Calibri" w:cs="Calibri"/>
              </w:rPr>
            </w:pPr>
          </w:p>
          <w:p w14:paraId="000004DB" w14:textId="77777777" w:rsidR="0009583D" w:rsidRDefault="00D14CF3">
            <w:pPr>
              <w:jc w:val="center"/>
              <w:rPr>
                <w:rFonts w:ascii="Calibri" w:eastAsia="Calibri" w:hAnsi="Calibri" w:cs="Calibri"/>
              </w:rPr>
            </w:pPr>
            <w:r>
              <w:rPr>
                <w:rFonts w:ascii="Calibri" w:eastAsia="Calibri" w:hAnsi="Calibri" w:cs="Calibri"/>
              </w:rPr>
              <w:t>X</w:t>
            </w:r>
          </w:p>
          <w:p w14:paraId="000004DC" w14:textId="77777777" w:rsidR="0009583D" w:rsidRDefault="0009583D">
            <w:pPr>
              <w:jc w:val="center"/>
              <w:rPr>
                <w:rFonts w:ascii="Calibri" w:eastAsia="Calibri" w:hAnsi="Calibri" w:cs="Calibri"/>
              </w:rPr>
            </w:pPr>
          </w:p>
        </w:tc>
      </w:tr>
    </w:tbl>
    <w:p w14:paraId="000004DD" w14:textId="77777777" w:rsidR="0009583D" w:rsidRDefault="0009583D">
      <w:pPr>
        <w:keepNext/>
        <w:spacing w:before="120" w:after="120"/>
        <w:rPr>
          <w:b/>
          <w:sz w:val="20"/>
          <w:szCs w:val="20"/>
        </w:rPr>
      </w:pPr>
    </w:p>
    <w:p w14:paraId="000004DE" w14:textId="77777777" w:rsidR="0009583D" w:rsidRDefault="00D14CF3">
      <w:pPr>
        <w:keepNext/>
        <w:spacing w:before="120" w:after="120"/>
        <w:rPr>
          <w:b/>
          <w:sz w:val="20"/>
          <w:szCs w:val="20"/>
        </w:rPr>
      </w:pPr>
      <w:r>
        <w:rPr>
          <w:b/>
          <w:sz w:val="20"/>
          <w:szCs w:val="20"/>
        </w:rPr>
        <w:t>Project Milestones:</w:t>
      </w:r>
    </w:p>
    <w:tbl>
      <w:tblPr>
        <w:tblStyle w:val="ab"/>
        <w:tblW w:w="10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5"/>
        <w:gridCol w:w="1980"/>
        <w:gridCol w:w="1845"/>
        <w:gridCol w:w="1215"/>
      </w:tblGrid>
      <w:tr w:rsidR="0009583D" w14:paraId="30A75F61" w14:textId="77777777">
        <w:tc>
          <w:tcPr>
            <w:tcW w:w="5145" w:type="dxa"/>
            <w:vAlign w:val="center"/>
          </w:tcPr>
          <w:p w14:paraId="000004DF" w14:textId="77777777" w:rsidR="0009583D" w:rsidRDefault="00D14CF3">
            <w:pPr>
              <w:keepNext/>
              <w:spacing w:before="40" w:after="40"/>
              <w:rPr>
                <w:rFonts w:ascii="Calibri" w:eastAsia="Calibri" w:hAnsi="Calibri" w:cs="Calibri"/>
                <w:b/>
              </w:rPr>
            </w:pPr>
            <w:r>
              <w:rPr>
                <w:rFonts w:ascii="Calibri" w:eastAsia="Calibri" w:hAnsi="Calibri" w:cs="Calibri"/>
                <w:b/>
              </w:rPr>
              <w:t>Milestone</w:t>
            </w:r>
          </w:p>
        </w:tc>
        <w:tc>
          <w:tcPr>
            <w:tcW w:w="1980" w:type="dxa"/>
            <w:vAlign w:val="center"/>
          </w:tcPr>
          <w:p w14:paraId="000004E0" w14:textId="77777777" w:rsidR="0009583D" w:rsidRDefault="00D14CF3">
            <w:pPr>
              <w:keepNext/>
              <w:spacing w:before="40" w:after="40"/>
              <w:jc w:val="center"/>
              <w:rPr>
                <w:rFonts w:ascii="Calibri" w:eastAsia="Calibri" w:hAnsi="Calibri" w:cs="Calibri"/>
                <w:b/>
              </w:rPr>
            </w:pPr>
            <w:r>
              <w:rPr>
                <w:rFonts w:ascii="Calibri" w:eastAsia="Calibri" w:hAnsi="Calibri" w:cs="Calibri"/>
                <w:b/>
              </w:rPr>
              <w:t>Projected Completion Date</w:t>
            </w:r>
          </w:p>
        </w:tc>
        <w:tc>
          <w:tcPr>
            <w:tcW w:w="1845" w:type="dxa"/>
            <w:vAlign w:val="center"/>
          </w:tcPr>
          <w:p w14:paraId="000004E1" w14:textId="77777777" w:rsidR="0009583D" w:rsidRDefault="00D14CF3">
            <w:pPr>
              <w:keepNext/>
              <w:spacing w:before="40" w:after="40"/>
              <w:jc w:val="center"/>
              <w:rPr>
                <w:rFonts w:ascii="Calibri" w:eastAsia="Calibri" w:hAnsi="Calibri" w:cs="Calibri"/>
                <w:b/>
              </w:rPr>
            </w:pPr>
            <w:r>
              <w:rPr>
                <w:rFonts w:ascii="Calibri" w:eastAsia="Calibri" w:hAnsi="Calibri" w:cs="Calibri"/>
                <w:b/>
              </w:rPr>
              <w:t>Actual Completion Date</w:t>
            </w:r>
          </w:p>
        </w:tc>
        <w:tc>
          <w:tcPr>
            <w:tcW w:w="1215" w:type="dxa"/>
            <w:vAlign w:val="center"/>
          </w:tcPr>
          <w:p w14:paraId="000004E2" w14:textId="77777777" w:rsidR="0009583D" w:rsidRDefault="00D14CF3">
            <w:pPr>
              <w:keepNext/>
              <w:spacing w:before="40" w:after="40"/>
              <w:jc w:val="center"/>
              <w:rPr>
                <w:rFonts w:ascii="Calibri" w:eastAsia="Calibri" w:hAnsi="Calibri" w:cs="Calibri"/>
                <w:b/>
              </w:rPr>
            </w:pPr>
            <w:r>
              <w:rPr>
                <w:rFonts w:ascii="Calibri" w:eastAsia="Calibri" w:hAnsi="Calibri" w:cs="Calibri"/>
                <w:b/>
              </w:rPr>
              <w:t>Status</w:t>
            </w:r>
          </w:p>
        </w:tc>
      </w:tr>
      <w:tr w:rsidR="0009583D" w14:paraId="2002EC99" w14:textId="77777777">
        <w:tc>
          <w:tcPr>
            <w:tcW w:w="5145" w:type="dxa"/>
            <w:vAlign w:val="center"/>
          </w:tcPr>
          <w:p w14:paraId="000004E3" w14:textId="77777777" w:rsidR="0009583D" w:rsidRDefault="00D14CF3">
            <w:pPr>
              <w:keepNext/>
              <w:spacing w:before="40" w:after="40"/>
              <w:rPr>
                <w:rFonts w:ascii="Calibri" w:eastAsia="Calibri" w:hAnsi="Calibri" w:cs="Calibri"/>
              </w:rPr>
            </w:pPr>
            <w:r>
              <w:rPr>
                <w:rFonts w:ascii="Calibri" w:eastAsia="Calibri" w:hAnsi="Calibri" w:cs="Calibri"/>
              </w:rPr>
              <w:t>Provide the leadership and coordination necessary to develop, implement, and monitor the TR Strategic Plan.</w:t>
            </w:r>
          </w:p>
        </w:tc>
        <w:tc>
          <w:tcPr>
            <w:tcW w:w="1980" w:type="dxa"/>
            <w:vAlign w:val="center"/>
          </w:tcPr>
          <w:p w14:paraId="000004E4" w14:textId="77777777" w:rsidR="0009583D" w:rsidRDefault="00D14CF3">
            <w:pPr>
              <w:keepNext/>
              <w:spacing w:before="40" w:after="40"/>
              <w:jc w:val="center"/>
              <w:rPr>
                <w:rFonts w:ascii="Calibri" w:eastAsia="Calibri" w:hAnsi="Calibri" w:cs="Calibri"/>
              </w:rPr>
            </w:pPr>
            <w:r>
              <w:rPr>
                <w:rFonts w:ascii="Calibri" w:eastAsia="Calibri" w:hAnsi="Calibri" w:cs="Calibri"/>
              </w:rPr>
              <w:t>September 2020</w:t>
            </w:r>
          </w:p>
        </w:tc>
        <w:tc>
          <w:tcPr>
            <w:tcW w:w="1845" w:type="dxa"/>
            <w:vAlign w:val="center"/>
          </w:tcPr>
          <w:p w14:paraId="000004E5" w14:textId="77777777" w:rsidR="0009583D" w:rsidRDefault="0009583D">
            <w:pPr>
              <w:spacing w:before="40" w:after="40"/>
              <w:jc w:val="center"/>
              <w:rPr>
                <w:rFonts w:ascii="Calibri" w:eastAsia="Calibri" w:hAnsi="Calibri" w:cs="Calibri"/>
              </w:rPr>
            </w:pPr>
          </w:p>
        </w:tc>
        <w:tc>
          <w:tcPr>
            <w:tcW w:w="1215" w:type="dxa"/>
            <w:vAlign w:val="center"/>
          </w:tcPr>
          <w:p w14:paraId="000004E6" w14:textId="77777777" w:rsidR="0009583D" w:rsidRDefault="0009583D">
            <w:pPr>
              <w:spacing w:before="40" w:after="40"/>
              <w:jc w:val="center"/>
              <w:rPr>
                <w:rFonts w:ascii="Calibri" w:eastAsia="Calibri" w:hAnsi="Calibri" w:cs="Calibri"/>
              </w:rPr>
            </w:pPr>
          </w:p>
        </w:tc>
      </w:tr>
      <w:tr w:rsidR="0009583D" w14:paraId="2B3B73B0" w14:textId="77777777">
        <w:tc>
          <w:tcPr>
            <w:tcW w:w="5145" w:type="dxa"/>
            <w:vAlign w:val="center"/>
          </w:tcPr>
          <w:p w14:paraId="000004E7" w14:textId="77777777" w:rsidR="0009583D" w:rsidRDefault="00D14CF3">
            <w:pPr>
              <w:keepNext/>
              <w:spacing w:before="40" w:after="40"/>
              <w:rPr>
                <w:rFonts w:ascii="Calibri" w:eastAsia="Calibri" w:hAnsi="Calibri" w:cs="Calibri"/>
              </w:rPr>
            </w:pPr>
            <w:r>
              <w:rPr>
                <w:rFonts w:ascii="Calibri" w:eastAsia="Calibri" w:hAnsi="Calibri" w:cs="Calibri"/>
              </w:rPr>
              <w:t>Enable meaningful coordination among stakeholders and serve as a forum for the discussion of the State’s traffic records programs, challenges, and investments</w:t>
            </w:r>
          </w:p>
        </w:tc>
        <w:tc>
          <w:tcPr>
            <w:tcW w:w="1980" w:type="dxa"/>
            <w:vAlign w:val="center"/>
          </w:tcPr>
          <w:p w14:paraId="000004E8" w14:textId="77777777" w:rsidR="0009583D" w:rsidRDefault="00D14CF3">
            <w:pPr>
              <w:keepNext/>
              <w:spacing w:before="40" w:after="40"/>
              <w:jc w:val="center"/>
              <w:rPr>
                <w:rFonts w:ascii="Calibri" w:eastAsia="Calibri" w:hAnsi="Calibri" w:cs="Calibri"/>
              </w:rPr>
            </w:pPr>
            <w:r>
              <w:rPr>
                <w:rFonts w:ascii="Calibri" w:eastAsia="Calibri" w:hAnsi="Calibri" w:cs="Calibri"/>
              </w:rPr>
              <w:t>September 2020</w:t>
            </w:r>
          </w:p>
        </w:tc>
        <w:tc>
          <w:tcPr>
            <w:tcW w:w="1845" w:type="dxa"/>
            <w:vAlign w:val="center"/>
          </w:tcPr>
          <w:p w14:paraId="000004E9" w14:textId="77777777" w:rsidR="0009583D" w:rsidRDefault="0009583D">
            <w:pPr>
              <w:spacing w:before="40" w:after="40"/>
              <w:jc w:val="center"/>
              <w:rPr>
                <w:rFonts w:ascii="Calibri" w:eastAsia="Calibri" w:hAnsi="Calibri" w:cs="Calibri"/>
              </w:rPr>
            </w:pPr>
          </w:p>
        </w:tc>
        <w:tc>
          <w:tcPr>
            <w:tcW w:w="1215" w:type="dxa"/>
            <w:vAlign w:val="center"/>
          </w:tcPr>
          <w:p w14:paraId="000004EA" w14:textId="77777777" w:rsidR="0009583D" w:rsidRDefault="0009583D">
            <w:pPr>
              <w:spacing w:before="40" w:after="40"/>
              <w:jc w:val="center"/>
              <w:rPr>
                <w:rFonts w:ascii="Calibri" w:eastAsia="Calibri" w:hAnsi="Calibri" w:cs="Calibri"/>
              </w:rPr>
            </w:pPr>
          </w:p>
        </w:tc>
      </w:tr>
      <w:tr w:rsidR="0009583D" w14:paraId="22D1F311" w14:textId="77777777">
        <w:tc>
          <w:tcPr>
            <w:tcW w:w="5145" w:type="dxa"/>
          </w:tcPr>
          <w:p w14:paraId="000004EB" w14:textId="77777777" w:rsidR="0009583D" w:rsidRDefault="00D14CF3">
            <w:pPr>
              <w:rPr>
                <w:rFonts w:ascii="Calibri" w:eastAsia="Calibri" w:hAnsi="Calibri" w:cs="Calibri"/>
              </w:rPr>
            </w:pPr>
            <w:r>
              <w:rPr>
                <w:rFonts w:ascii="Calibri" w:eastAsia="Calibri" w:hAnsi="Calibri" w:cs="Calibri"/>
              </w:rPr>
              <w:t>Oversee Quality Control and Quality Improvement Programs impacting the core dat</w:t>
            </w:r>
            <w:r>
              <w:rPr>
                <w:rFonts w:ascii="Calibri" w:eastAsia="Calibri" w:hAnsi="Calibri" w:cs="Calibri"/>
              </w:rPr>
              <w:t xml:space="preserve">a systems. </w:t>
            </w:r>
          </w:p>
        </w:tc>
        <w:tc>
          <w:tcPr>
            <w:tcW w:w="1980" w:type="dxa"/>
            <w:vAlign w:val="center"/>
          </w:tcPr>
          <w:p w14:paraId="000004EC" w14:textId="77777777" w:rsidR="0009583D" w:rsidRDefault="00D14CF3">
            <w:pPr>
              <w:keepNext/>
              <w:spacing w:before="40" w:after="40"/>
              <w:jc w:val="center"/>
              <w:rPr>
                <w:rFonts w:ascii="Calibri" w:eastAsia="Calibri" w:hAnsi="Calibri" w:cs="Calibri"/>
              </w:rPr>
            </w:pPr>
            <w:r>
              <w:rPr>
                <w:rFonts w:ascii="Calibri" w:eastAsia="Calibri" w:hAnsi="Calibri" w:cs="Calibri"/>
              </w:rPr>
              <w:t>September 2020</w:t>
            </w:r>
          </w:p>
        </w:tc>
        <w:tc>
          <w:tcPr>
            <w:tcW w:w="1845" w:type="dxa"/>
            <w:vAlign w:val="center"/>
          </w:tcPr>
          <w:p w14:paraId="000004ED" w14:textId="77777777" w:rsidR="0009583D" w:rsidRDefault="0009583D">
            <w:pPr>
              <w:keepNext/>
              <w:spacing w:before="40" w:after="40"/>
              <w:jc w:val="center"/>
              <w:rPr>
                <w:rFonts w:ascii="Calibri" w:eastAsia="Calibri" w:hAnsi="Calibri" w:cs="Calibri"/>
              </w:rPr>
            </w:pPr>
          </w:p>
        </w:tc>
        <w:tc>
          <w:tcPr>
            <w:tcW w:w="1215" w:type="dxa"/>
            <w:vAlign w:val="center"/>
          </w:tcPr>
          <w:p w14:paraId="000004EE" w14:textId="77777777" w:rsidR="0009583D" w:rsidRDefault="0009583D">
            <w:pPr>
              <w:keepNext/>
              <w:spacing w:before="40" w:after="40"/>
              <w:jc w:val="center"/>
              <w:rPr>
                <w:rFonts w:ascii="Calibri" w:eastAsia="Calibri" w:hAnsi="Calibri" w:cs="Calibri"/>
              </w:rPr>
            </w:pPr>
          </w:p>
        </w:tc>
      </w:tr>
      <w:tr w:rsidR="0009583D" w14:paraId="6B669BA1" w14:textId="77777777">
        <w:tc>
          <w:tcPr>
            <w:tcW w:w="5145" w:type="dxa"/>
            <w:vAlign w:val="center"/>
          </w:tcPr>
          <w:p w14:paraId="000004EF" w14:textId="77777777" w:rsidR="0009583D" w:rsidRDefault="00D14CF3">
            <w:pPr>
              <w:keepNext/>
              <w:spacing w:before="40" w:after="40"/>
              <w:rPr>
                <w:rFonts w:ascii="Calibri" w:eastAsia="Calibri" w:hAnsi="Calibri" w:cs="Calibri"/>
              </w:rPr>
            </w:pPr>
            <w:r>
              <w:rPr>
                <w:rFonts w:ascii="Calibri" w:eastAsia="Calibri" w:hAnsi="Calibri" w:cs="Calibri"/>
              </w:rPr>
              <w:t>Document the process undertaken by the STRCC in developing the Strategic Plan and a process for prioritizing traffic records improvement projects in the Strategic Plan.</w:t>
            </w:r>
          </w:p>
        </w:tc>
        <w:tc>
          <w:tcPr>
            <w:tcW w:w="1980" w:type="dxa"/>
            <w:vAlign w:val="center"/>
          </w:tcPr>
          <w:p w14:paraId="000004F0" w14:textId="77777777" w:rsidR="0009583D" w:rsidRDefault="00D14CF3">
            <w:pPr>
              <w:keepNext/>
              <w:spacing w:before="40" w:after="40"/>
              <w:jc w:val="center"/>
              <w:rPr>
                <w:rFonts w:ascii="Calibri" w:eastAsia="Calibri" w:hAnsi="Calibri" w:cs="Calibri"/>
              </w:rPr>
            </w:pPr>
            <w:r>
              <w:rPr>
                <w:rFonts w:ascii="Calibri" w:eastAsia="Calibri" w:hAnsi="Calibri" w:cs="Calibri"/>
              </w:rPr>
              <w:t>September 2020</w:t>
            </w:r>
          </w:p>
        </w:tc>
        <w:tc>
          <w:tcPr>
            <w:tcW w:w="1845" w:type="dxa"/>
            <w:vAlign w:val="center"/>
          </w:tcPr>
          <w:p w14:paraId="000004F1" w14:textId="77777777" w:rsidR="0009583D" w:rsidRDefault="0009583D">
            <w:pPr>
              <w:keepNext/>
              <w:spacing w:before="40" w:after="40"/>
              <w:jc w:val="center"/>
              <w:rPr>
                <w:rFonts w:ascii="Calibri" w:eastAsia="Calibri" w:hAnsi="Calibri" w:cs="Calibri"/>
              </w:rPr>
            </w:pPr>
          </w:p>
        </w:tc>
        <w:tc>
          <w:tcPr>
            <w:tcW w:w="1215" w:type="dxa"/>
            <w:vAlign w:val="center"/>
          </w:tcPr>
          <w:p w14:paraId="000004F2" w14:textId="77777777" w:rsidR="0009583D" w:rsidRDefault="0009583D">
            <w:pPr>
              <w:keepNext/>
              <w:spacing w:before="40" w:after="40"/>
              <w:jc w:val="center"/>
              <w:rPr>
                <w:rFonts w:ascii="Calibri" w:eastAsia="Calibri" w:hAnsi="Calibri" w:cs="Calibri"/>
              </w:rPr>
            </w:pPr>
          </w:p>
        </w:tc>
      </w:tr>
      <w:tr w:rsidR="0009583D" w14:paraId="5A6D6221" w14:textId="77777777">
        <w:tc>
          <w:tcPr>
            <w:tcW w:w="5145" w:type="dxa"/>
            <w:vAlign w:val="center"/>
          </w:tcPr>
          <w:p w14:paraId="000004F3" w14:textId="77777777" w:rsidR="0009583D" w:rsidRDefault="00D14CF3">
            <w:pPr>
              <w:keepNext/>
              <w:spacing w:before="40" w:after="40"/>
              <w:rPr>
                <w:rFonts w:ascii="Calibri" w:eastAsia="Calibri" w:hAnsi="Calibri" w:cs="Calibri"/>
              </w:rPr>
            </w:pPr>
            <w:r>
              <w:rPr>
                <w:rFonts w:ascii="Calibri" w:eastAsia="Calibri" w:hAnsi="Calibri" w:cs="Calibri"/>
              </w:rPr>
              <w:t>Utilize the 2016 NHTSA Traffic Records Assessment as the foundation f</w:t>
            </w:r>
            <w:r>
              <w:rPr>
                <w:rFonts w:ascii="Calibri" w:eastAsia="Calibri" w:hAnsi="Calibri" w:cs="Calibri"/>
              </w:rPr>
              <w:t>or a current list of traffic records deficiencies.</w:t>
            </w:r>
          </w:p>
        </w:tc>
        <w:tc>
          <w:tcPr>
            <w:tcW w:w="1980" w:type="dxa"/>
            <w:vAlign w:val="center"/>
          </w:tcPr>
          <w:p w14:paraId="000004F4" w14:textId="77777777" w:rsidR="0009583D" w:rsidRDefault="00D14CF3">
            <w:pPr>
              <w:keepNext/>
              <w:spacing w:before="40" w:after="40"/>
              <w:jc w:val="center"/>
              <w:rPr>
                <w:rFonts w:ascii="Calibri" w:eastAsia="Calibri" w:hAnsi="Calibri" w:cs="Calibri"/>
              </w:rPr>
            </w:pPr>
            <w:r>
              <w:rPr>
                <w:rFonts w:ascii="Calibri" w:eastAsia="Calibri" w:hAnsi="Calibri" w:cs="Calibri"/>
              </w:rPr>
              <w:t>September 2020</w:t>
            </w:r>
          </w:p>
        </w:tc>
        <w:tc>
          <w:tcPr>
            <w:tcW w:w="1845" w:type="dxa"/>
            <w:vAlign w:val="center"/>
          </w:tcPr>
          <w:p w14:paraId="000004F5" w14:textId="77777777" w:rsidR="0009583D" w:rsidRDefault="0009583D">
            <w:pPr>
              <w:keepNext/>
              <w:spacing w:before="40" w:after="40"/>
              <w:jc w:val="center"/>
              <w:rPr>
                <w:rFonts w:ascii="Calibri" w:eastAsia="Calibri" w:hAnsi="Calibri" w:cs="Calibri"/>
              </w:rPr>
            </w:pPr>
          </w:p>
        </w:tc>
        <w:tc>
          <w:tcPr>
            <w:tcW w:w="1215" w:type="dxa"/>
            <w:vAlign w:val="center"/>
          </w:tcPr>
          <w:p w14:paraId="000004F6" w14:textId="77777777" w:rsidR="0009583D" w:rsidRDefault="0009583D">
            <w:pPr>
              <w:keepNext/>
              <w:spacing w:before="40" w:after="40"/>
              <w:jc w:val="center"/>
              <w:rPr>
                <w:rFonts w:ascii="Calibri" w:eastAsia="Calibri" w:hAnsi="Calibri" w:cs="Calibri"/>
              </w:rPr>
            </w:pPr>
          </w:p>
        </w:tc>
      </w:tr>
      <w:tr w:rsidR="0009583D" w14:paraId="315A6288" w14:textId="77777777">
        <w:tc>
          <w:tcPr>
            <w:tcW w:w="5145" w:type="dxa"/>
            <w:vAlign w:val="center"/>
          </w:tcPr>
          <w:p w14:paraId="000004F7" w14:textId="77777777" w:rsidR="0009583D" w:rsidRDefault="00D14CF3">
            <w:pPr>
              <w:keepNext/>
              <w:spacing w:before="40" w:after="40"/>
              <w:rPr>
                <w:rFonts w:ascii="Calibri" w:eastAsia="Calibri" w:hAnsi="Calibri" w:cs="Calibri"/>
              </w:rPr>
            </w:pPr>
            <w:r>
              <w:rPr>
                <w:rFonts w:ascii="Calibri" w:eastAsia="Calibri" w:hAnsi="Calibri" w:cs="Calibri"/>
              </w:rPr>
              <w:t>Consider lifecycle costs in implementing improvement projects and ensure the Strategic Plan is responsive to the needs of all stakeholders.</w:t>
            </w:r>
          </w:p>
        </w:tc>
        <w:tc>
          <w:tcPr>
            <w:tcW w:w="1980" w:type="dxa"/>
            <w:vAlign w:val="center"/>
          </w:tcPr>
          <w:p w14:paraId="000004F8" w14:textId="77777777" w:rsidR="0009583D" w:rsidRDefault="00D14CF3">
            <w:pPr>
              <w:keepNext/>
              <w:spacing w:before="40" w:after="40"/>
              <w:jc w:val="center"/>
              <w:rPr>
                <w:rFonts w:ascii="Calibri" w:eastAsia="Calibri" w:hAnsi="Calibri" w:cs="Calibri"/>
              </w:rPr>
            </w:pPr>
            <w:r>
              <w:rPr>
                <w:rFonts w:ascii="Calibri" w:eastAsia="Calibri" w:hAnsi="Calibri" w:cs="Calibri"/>
              </w:rPr>
              <w:t>September 2020</w:t>
            </w:r>
          </w:p>
        </w:tc>
        <w:tc>
          <w:tcPr>
            <w:tcW w:w="1845" w:type="dxa"/>
            <w:vAlign w:val="center"/>
          </w:tcPr>
          <w:p w14:paraId="000004F9" w14:textId="77777777" w:rsidR="0009583D" w:rsidRDefault="0009583D">
            <w:pPr>
              <w:keepNext/>
              <w:spacing w:before="40" w:after="40"/>
              <w:jc w:val="center"/>
              <w:rPr>
                <w:rFonts w:ascii="Calibri" w:eastAsia="Calibri" w:hAnsi="Calibri" w:cs="Calibri"/>
              </w:rPr>
            </w:pPr>
          </w:p>
        </w:tc>
        <w:tc>
          <w:tcPr>
            <w:tcW w:w="1215" w:type="dxa"/>
            <w:vAlign w:val="center"/>
          </w:tcPr>
          <w:p w14:paraId="000004FA" w14:textId="77777777" w:rsidR="0009583D" w:rsidRDefault="0009583D">
            <w:pPr>
              <w:keepNext/>
              <w:spacing w:before="40" w:after="40"/>
              <w:jc w:val="center"/>
              <w:rPr>
                <w:rFonts w:ascii="Calibri" w:eastAsia="Calibri" w:hAnsi="Calibri" w:cs="Calibri"/>
              </w:rPr>
            </w:pPr>
          </w:p>
        </w:tc>
      </w:tr>
    </w:tbl>
    <w:p w14:paraId="000004FB" w14:textId="77777777" w:rsidR="0009583D" w:rsidRDefault="00D14CF3">
      <w:pPr>
        <w:keepNext/>
        <w:spacing w:before="240" w:after="0"/>
        <w:ind w:left="446" w:hanging="446"/>
        <w:rPr>
          <w:b/>
          <w:sz w:val="20"/>
          <w:szCs w:val="20"/>
        </w:rPr>
      </w:pPr>
      <w:r>
        <w:rPr>
          <w:b/>
          <w:sz w:val="20"/>
          <w:szCs w:val="20"/>
        </w:rPr>
        <w:t>Performance Measure(s):</w:t>
      </w:r>
    </w:p>
    <w:p w14:paraId="000004FC" w14:textId="77777777" w:rsidR="0009583D" w:rsidRDefault="00D14CF3">
      <w:pPr>
        <w:spacing w:after="120"/>
        <w:rPr>
          <w:i/>
          <w:sz w:val="20"/>
          <w:szCs w:val="20"/>
        </w:rPr>
      </w:pPr>
      <w:r>
        <w:rPr>
          <w:i/>
          <w:sz w:val="20"/>
          <w:szCs w:val="20"/>
        </w:rPr>
        <w:t>Determine at least one performance measure for each project. The performan</w:t>
      </w:r>
      <w:r>
        <w:rPr>
          <w:i/>
          <w:sz w:val="20"/>
          <w:szCs w:val="20"/>
        </w:rPr>
        <w:t xml:space="preserve">ce measure(s) must conform to one of the model performance measures published by NHTSA as a guide to help states monitor and improve the quality of the data in their traffic records systems.  </w:t>
      </w:r>
    </w:p>
    <w:p w14:paraId="000004FD" w14:textId="77777777" w:rsidR="0009583D" w:rsidRDefault="00D14CF3">
      <w:pPr>
        <w:tabs>
          <w:tab w:val="left" w:pos="2160"/>
        </w:tabs>
        <w:spacing w:after="0"/>
        <w:ind w:left="360"/>
        <w:rPr>
          <w:sz w:val="20"/>
          <w:szCs w:val="20"/>
        </w:rPr>
      </w:pPr>
      <w:r>
        <w:rPr>
          <w:b/>
          <w:sz w:val="20"/>
          <w:szCs w:val="20"/>
        </w:rPr>
        <w:t>Performance Area:</w:t>
      </w:r>
      <w:r>
        <w:rPr>
          <w:sz w:val="20"/>
          <w:szCs w:val="20"/>
        </w:rPr>
        <w:t xml:space="preserve">  Traffic Records Management</w:t>
      </w:r>
    </w:p>
    <w:p w14:paraId="000004FE" w14:textId="77777777" w:rsidR="0009583D" w:rsidRDefault="0009583D">
      <w:pPr>
        <w:tabs>
          <w:tab w:val="left" w:pos="2160"/>
        </w:tabs>
        <w:spacing w:after="0"/>
        <w:ind w:left="360"/>
        <w:rPr>
          <w:b/>
          <w:sz w:val="20"/>
          <w:szCs w:val="20"/>
        </w:rPr>
      </w:pPr>
    </w:p>
    <w:p w14:paraId="000004FF" w14:textId="77777777" w:rsidR="0009583D" w:rsidRDefault="00D14CF3">
      <w:pPr>
        <w:tabs>
          <w:tab w:val="left" w:pos="2160"/>
        </w:tabs>
        <w:spacing w:after="0"/>
        <w:ind w:left="360"/>
        <w:rPr>
          <w:sz w:val="20"/>
          <w:szCs w:val="20"/>
        </w:rPr>
      </w:pPr>
      <w:r>
        <w:rPr>
          <w:b/>
          <w:sz w:val="20"/>
          <w:szCs w:val="20"/>
        </w:rPr>
        <w:t xml:space="preserve">System:  </w:t>
      </w:r>
      <w:r>
        <w:rPr>
          <w:sz w:val="20"/>
          <w:szCs w:val="20"/>
        </w:rPr>
        <w:t>Traffic</w:t>
      </w:r>
      <w:r>
        <w:rPr>
          <w:sz w:val="20"/>
          <w:szCs w:val="20"/>
        </w:rPr>
        <w:t xml:space="preserve"> Records Coordination</w:t>
      </w:r>
    </w:p>
    <w:p w14:paraId="00000500" w14:textId="77777777" w:rsidR="0009583D" w:rsidRDefault="0009583D">
      <w:pPr>
        <w:tabs>
          <w:tab w:val="left" w:pos="2160"/>
        </w:tabs>
        <w:spacing w:after="0"/>
        <w:ind w:left="360"/>
        <w:rPr>
          <w:b/>
          <w:sz w:val="20"/>
          <w:szCs w:val="20"/>
        </w:rPr>
      </w:pPr>
    </w:p>
    <w:p w14:paraId="00000501" w14:textId="77777777" w:rsidR="0009583D" w:rsidRDefault="00D14CF3">
      <w:pPr>
        <w:tabs>
          <w:tab w:val="left" w:pos="2160"/>
        </w:tabs>
        <w:spacing w:after="0"/>
        <w:ind w:left="360"/>
        <w:rPr>
          <w:sz w:val="20"/>
          <w:szCs w:val="20"/>
        </w:rPr>
      </w:pPr>
      <w:r>
        <w:rPr>
          <w:b/>
          <w:sz w:val="20"/>
          <w:szCs w:val="20"/>
        </w:rPr>
        <w:t>Increase/Decrease:</w:t>
      </w:r>
      <w:r>
        <w:rPr>
          <w:sz w:val="20"/>
          <w:szCs w:val="20"/>
        </w:rPr>
        <w:t xml:space="preserve">  </w:t>
      </w:r>
    </w:p>
    <w:p w14:paraId="00000502" w14:textId="77777777" w:rsidR="0009583D" w:rsidRDefault="0009583D">
      <w:pPr>
        <w:spacing w:after="0"/>
        <w:ind w:left="360"/>
        <w:rPr>
          <w:b/>
          <w:color w:val="000000"/>
          <w:sz w:val="20"/>
          <w:szCs w:val="20"/>
        </w:rPr>
      </w:pPr>
    </w:p>
    <w:p w14:paraId="00000503" w14:textId="2AECA558" w:rsidR="0009583D" w:rsidRDefault="00D14CF3">
      <w:pPr>
        <w:spacing w:after="0"/>
        <w:ind w:left="360"/>
        <w:rPr>
          <w:sz w:val="20"/>
          <w:szCs w:val="20"/>
        </w:rPr>
      </w:pPr>
      <w:r>
        <w:rPr>
          <w:b/>
          <w:color w:val="000000"/>
          <w:sz w:val="20"/>
          <w:szCs w:val="20"/>
        </w:rPr>
        <w:t xml:space="preserve">Measurement:  </w:t>
      </w:r>
      <w:r>
        <w:rPr>
          <w:sz w:val="20"/>
          <w:szCs w:val="20"/>
        </w:rPr>
        <w:t xml:space="preserve">To establish a standard model to integrate and exchange traffic records data between the six component systems, </w:t>
      </w:r>
      <w:r w:rsidR="00830389">
        <w:rPr>
          <w:sz w:val="20"/>
          <w:szCs w:val="20"/>
        </w:rPr>
        <w:t>to</w:t>
      </w:r>
      <w:r>
        <w:rPr>
          <w:sz w:val="20"/>
          <w:szCs w:val="20"/>
        </w:rPr>
        <w:t xml:space="preserve"> address the accessibility amongst stakeholders to support for multiple perspectives in data analysis and decision-making</w:t>
      </w:r>
    </w:p>
    <w:p w14:paraId="00000504" w14:textId="77777777" w:rsidR="0009583D" w:rsidRDefault="0009583D">
      <w:pPr>
        <w:spacing w:after="0"/>
        <w:ind w:left="360"/>
        <w:rPr>
          <w:sz w:val="20"/>
          <w:szCs w:val="20"/>
        </w:rPr>
      </w:pPr>
    </w:p>
    <w:p w14:paraId="00000505" w14:textId="50546565" w:rsidR="0009583D" w:rsidRDefault="00D14CF3">
      <w:pPr>
        <w:ind w:left="360"/>
        <w:rPr>
          <w:sz w:val="20"/>
          <w:szCs w:val="20"/>
        </w:rPr>
      </w:pPr>
      <w:r>
        <w:rPr>
          <w:b/>
          <w:sz w:val="20"/>
          <w:szCs w:val="20"/>
        </w:rPr>
        <w:t>Measuremen</w:t>
      </w:r>
      <w:r>
        <w:rPr>
          <w:b/>
          <w:sz w:val="20"/>
          <w:szCs w:val="20"/>
        </w:rPr>
        <w:t xml:space="preserve">t Method:  </w:t>
      </w:r>
      <w:r>
        <w:rPr>
          <w:sz w:val="20"/>
          <w:szCs w:val="20"/>
        </w:rPr>
        <w:t xml:space="preserve">Increase the number of integration and exchange projects and data elements </w:t>
      </w:r>
      <w:r w:rsidR="00830389">
        <w:rPr>
          <w:sz w:val="20"/>
          <w:szCs w:val="20"/>
        </w:rPr>
        <w:t>to</w:t>
      </w:r>
      <w:r>
        <w:rPr>
          <w:sz w:val="20"/>
          <w:szCs w:val="20"/>
        </w:rPr>
        <w:t xml:space="preserve"> support advanced methods of problem identification, countermeasure selection, and evaluation of program effectiveness. </w:t>
      </w:r>
    </w:p>
    <w:p w14:paraId="00000506" w14:textId="77777777" w:rsidR="0009583D" w:rsidRDefault="00D14CF3">
      <w:pPr>
        <w:spacing w:after="160" w:line="259" w:lineRule="auto"/>
        <w:rPr>
          <w:b/>
          <w:sz w:val="20"/>
          <w:szCs w:val="20"/>
        </w:rPr>
      </w:pPr>
      <w:r>
        <w:rPr>
          <w:b/>
          <w:sz w:val="20"/>
          <w:szCs w:val="20"/>
        </w:rPr>
        <w:t xml:space="preserve">Possible Performance Measures (TBD): </w:t>
      </w:r>
    </w:p>
    <w:p w14:paraId="00000507" w14:textId="77777777" w:rsidR="0009583D" w:rsidRDefault="00D14CF3">
      <w:pPr>
        <w:numPr>
          <w:ilvl w:val="0"/>
          <w:numId w:val="36"/>
        </w:numPr>
        <w:pBdr>
          <w:top w:val="nil"/>
          <w:left w:val="nil"/>
          <w:bottom w:val="nil"/>
          <w:right w:val="nil"/>
          <w:between w:val="nil"/>
        </w:pBdr>
        <w:spacing w:after="0" w:line="259" w:lineRule="auto"/>
        <w:rPr>
          <w:color w:val="000000"/>
          <w:sz w:val="20"/>
          <w:szCs w:val="20"/>
        </w:rPr>
      </w:pPr>
      <w:r>
        <w:rPr>
          <w:color w:val="000000"/>
          <w:sz w:val="20"/>
          <w:szCs w:val="20"/>
        </w:rPr>
        <w:t>Analysis showing the costs of injuries associated with crashes in general and crashes with contributing factors or behaviors (e.g., Crash Outcome Data Evaluation System)</w:t>
      </w:r>
    </w:p>
    <w:p w14:paraId="00000508" w14:textId="77777777" w:rsidR="0009583D" w:rsidRDefault="00D14CF3">
      <w:pPr>
        <w:numPr>
          <w:ilvl w:val="0"/>
          <w:numId w:val="36"/>
        </w:numPr>
        <w:pBdr>
          <w:top w:val="nil"/>
          <w:left w:val="nil"/>
          <w:bottom w:val="nil"/>
          <w:right w:val="nil"/>
          <w:between w:val="nil"/>
        </w:pBdr>
        <w:spacing w:after="0" w:line="259" w:lineRule="auto"/>
        <w:rPr>
          <w:color w:val="000000"/>
          <w:sz w:val="20"/>
          <w:szCs w:val="20"/>
        </w:rPr>
      </w:pPr>
      <w:r>
        <w:rPr>
          <w:color w:val="000000"/>
          <w:sz w:val="20"/>
          <w:szCs w:val="20"/>
        </w:rPr>
        <w:lastRenderedPageBreak/>
        <w:t>Analysis illuminating more effective allocation of law enforcement resources (e.g., Da</w:t>
      </w:r>
      <w:r>
        <w:rPr>
          <w:color w:val="000000"/>
          <w:sz w:val="20"/>
          <w:szCs w:val="20"/>
        </w:rPr>
        <w:t>ta Driven Approaches to Crime and Traffic Safety)</w:t>
      </w:r>
    </w:p>
    <w:p w14:paraId="00000509" w14:textId="77777777" w:rsidR="0009583D" w:rsidRDefault="00D14CF3">
      <w:pPr>
        <w:numPr>
          <w:ilvl w:val="0"/>
          <w:numId w:val="36"/>
        </w:numPr>
        <w:pBdr>
          <w:top w:val="nil"/>
          <w:left w:val="nil"/>
          <w:bottom w:val="nil"/>
          <w:right w:val="nil"/>
          <w:between w:val="nil"/>
        </w:pBdr>
        <w:tabs>
          <w:tab w:val="left" w:pos="2160"/>
        </w:tabs>
        <w:spacing w:after="120" w:line="259" w:lineRule="auto"/>
        <w:rPr>
          <w:color w:val="000000"/>
          <w:sz w:val="20"/>
          <w:szCs w:val="20"/>
        </w:rPr>
      </w:pPr>
      <w:r>
        <w:rPr>
          <w:color w:val="000000"/>
          <w:sz w:val="20"/>
          <w:szCs w:val="20"/>
        </w:rPr>
        <w:t xml:space="preserve">Analysis that </w:t>
      </w:r>
      <w:r>
        <w:rPr>
          <w:sz w:val="20"/>
          <w:szCs w:val="20"/>
        </w:rPr>
        <w:t>associates</w:t>
      </w:r>
      <w:r>
        <w:rPr>
          <w:color w:val="000000"/>
          <w:sz w:val="20"/>
          <w:szCs w:val="20"/>
        </w:rPr>
        <w:t xml:space="preserve"> crash risk with specific roadway features such as those described in the Highway Safety Manual.</w:t>
      </w:r>
    </w:p>
    <w:p w14:paraId="0000050A" w14:textId="77777777" w:rsidR="0009583D" w:rsidRDefault="00D14CF3">
      <w:pPr>
        <w:rPr>
          <w:b/>
          <w:color w:val="1F497D"/>
          <w:sz w:val="28"/>
          <w:szCs w:val="28"/>
        </w:rPr>
      </w:pPr>
      <w:r>
        <w:br w:type="page"/>
      </w:r>
    </w:p>
    <w:p w14:paraId="0000050B" w14:textId="77777777" w:rsidR="0009583D" w:rsidRDefault="00D14CF3">
      <w:pPr>
        <w:rPr>
          <w:b/>
          <w:color w:val="1F497D"/>
          <w:sz w:val="28"/>
          <w:szCs w:val="28"/>
        </w:rPr>
      </w:pPr>
      <w:r>
        <w:rPr>
          <w:b/>
          <w:color w:val="1F497D"/>
          <w:sz w:val="28"/>
          <w:szCs w:val="28"/>
        </w:rPr>
        <w:lastRenderedPageBreak/>
        <w:t>3.2.2</w:t>
      </w:r>
      <w:r>
        <w:rPr>
          <w:b/>
          <w:color w:val="1F497D"/>
          <w:sz w:val="28"/>
          <w:szCs w:val="28"/>
        </w:rPr>
        <w:tab/>
        <w:t xml:space="preserve">   </w:t>
      </w:r>
      <w:proofErr w:type="spellStart"/>
      <w:r>
        <w:rPr>
          <w:b/>
          <w:color w:val="1F497D"/>
          <w:sz w:val="28"/>
          <w:szCs w:val="28"/>
        </w:rPr>
        <w:t>TraCS</w:t>
      </w:r>
      <w:proofErr w:type="spellEnd"/>
      <w:r>
        <w:rPr>
          <w:b/>
          <w:color w:val="1F497D"/>
          <w:sz w:val="28"/>
          <w:szCs w:val="28"/>
        </w:rPr>
        <w:t xml:space="preserve"> Support &amp; Expansion  </w:t>
      </w:r>
    </w:p>
    <w:p w14:paraId="0000050C" w14:textId="521FA201" w:rsidR="0009583D" w:rsidRDefault="00D14CF3">
      <w:pPr>
        <w:spacing w:after="0"/>
      </w:pPr>
      <w:r>
        <w:t xml:space="preserve">The </w:t>
      </w:r>
      <w:proofErr w:type="spellStart"/>
      <w:r>
        <w:t>TraCS</w:t>
      </w:r>
      <w:proofErr w:type="spellEnd"/>
      <w:r>
        <w:t xml:space="preserve"> Team continues to provide ongoing ap</w:t>
      </w:r>
      <w:r>
        <w:t xml:space="preserve">plication, maintenance and support to all law enforcement agencies utilizing </w:t>
      </w:r>
      <w:proofErr w:type="spellStart"/>
      <w:r>
        <w:t>TraCS</w:t>
      </w:r>
      <w:proofErr w:type="spellEnd"/>
      <w:r>
        <w:t xml:space="preserve">.  The Team continues licensing for </w:t>
      </w:r>
      <w:proofErr w:type="spellStart"/>
      <w:r>
        <w:t>TraCS</w:t>
      </w:r>
      <w:proofErr w:type="spellEnd"/>
      <w:r>
        <w:t xml:space="preserve"> and the Locator Tool.  User help-desk support is also continually provided to law enforcement agencies statewide, up to and includin</w:t>
      </w:r>
      <w:r>
        <w:t xml:space="preserve">g project management services.  Data integration and exchange efforts centered on </w:t>
      </w:r>
      <w:proofErr w:type="spellStart"/>
      <w:r>
        <w:t>TraCS</w:t>
      </w:r>
      <w:proofErr w:type="spellEnd"/>
      <w:r>
        <w:t xml:space="preserve"> configuration, designed to integrate with databases owned by our stakeholders at the Motor Vehicle Division (Tapestry), Administrative Office of the Courts (Odyssey), a</w:t>
      </w:r>
      <w:r>
        <w:t xml:space="preserve">nd others capable of receiving electronic data.  </w:t>
      </w:r>
      <w:proofErr w:type="spellStart"/>
      <w:r>
        <w:t>TraCS</w:t>
      </w:r>
      <w:proofErr w:type="spellEnd"/>
      <w:r>
        <w:t xml:space="preserve"> continues to serve law enforcement agencies as a data collection tool for driver, </w:t>
      </w:r>
      <w:r w:rsidR="00830389">
        <w:t>vehicle,</w:t>
      </w:r>
      <w:r>
        <w:t xml:space="preserve"> and other pertinent information in the field when and where an incident happens and provides the best possible </w:t>
      </w:r>
      <w:r>
        <w:t xml:space="preserve">and most accurate data for reporting and analysis.  </w:t>
      </w:r>
    </w:p>
    <w:p w14:paraId="0000050D" w14:textId="77777777" w:rsidR="0009583D" w:rsidRDefault="0009583D">
      <w:pPr>
        <w:spacing w:after="0"/>
        <w:rPr>
          <w:sz w:val="16"/>
          <w:szCs w:val="16"/>
        </w:rPr>
      </w:pPr>
    </w:p>
    <w:p w14:paraId="0000050E" w14:textId="77777777" w:rsidR="0009583D" w:rsidRDefault="00D14CF3">
      <w:pPr>
        <w:spacing w:after="0"/>
        <w:rPr>
          <w:b/>
          <w:color w:val="1F497D"/>
          <w:sz w:val="24"/>
          <w:szCs w:val="24"/>
        </w:rPr>
      </w:pPr>
      <w:r>
        <w:rPr>
          <w:b/>
          <w:color w:val="1F497D"/>
          <w:sz w:val="24"/>
          <w:szCs w:val="24"/>
        </w:rPr>
        <w:t>3.2.2.1</w:t>
      </w:r>
      <w:r>
        <w:rPr>
          <w:b/>
          <w:color w:val="1F497D"/>
          <w:sz w:val="24"/>
          <w:szCs w:val="24"/>
        </w:rPr>
        <w:tab/>
        <w:t xml:space="preserve">Achievements FFY17-FFY19  </w:t>
      </w:r>
    </w:p>
    <w:p w14:paraId="0000050F" w14:textId="77777777" w:rsidR="0009583D" w:rsidRDefault="0009583D">
      <w:pPr>
        <w:spacing w:after="0"/>
        <w:rPr>
          <w:b/>
          <w:color w:val="1F497D"/>
          <w:sz w:val="16"/>
          <w:szCs w:val="16"/>
        </w:rPr>
      </w:pPr>
    </w:p>
    <w:p w14:paraId="00000510" w14:textId="77777777" w:rsidR="0009583D" w:rsidRDefault="00D14CF3">
      <w:pPr>
        <w:pBdr>
          <w:top w:val="nil"/>
          <w:left w:val="nil"/>
          <w:bottom w:val="nil"/>
          <w:right w:val="nil"/>
          <w:between w:val="nil"/>
        </w:pBdr>
        <w:spacing w:after="240"/>
        <w:rPr>
          <w:color w:val="000000"/>
        </w:rPr>
      </w:pPr>
      <w:r>
        <w:rPr>
          <w:b/>
          <w:color w:val="000000"/>
          <w:u w:val="single"/>
        </w:rPr>
        <w:t>Goal 1</w:t>
      </w:r>
      <w:r>
        <w:rPr>
          <w:color w:val="000000"/>
        </w:rPr>
        <w:t xml:space="preserve">: Expand and support </w:t>
      </w:r>
      <w:proofErr w:type="spellStart"/>
      <w:r>
        <w:rPr>
          <w:color w:val="000000"/>
        </w:rPr>
        <w:t>TraCS</w:t>
      </w:r>
      <w:proofErr w:type="spellEnd"/>
      <w:r>
        <w:rPr>
          <w:color w:val="000000"/>
        </w:rPr>
        <w:t xml:space="preserve"> usage among LEAs and its integration with AOC.</w:t>
      </w:r>
    </w:p>
    <w:p w14:paraId="00000511" w14:textId="77777777" w:rsidR="0009583D" w:rsidRDefault="00D14CF3">
      <w:pPr>
        <w:pBdr>
          <w:top w:val="nil"/>
          <w:left w:val="nil"/>
          <w:bottom w:val="nil"/>
          <w:right w:val="nil"/>
          <w:between w:val="nil"/>
        </w:pBdr>
        <w:spacing w:after="0"/>
        <w:ind w:firstLine="360"/>
        <w:rPr>
          <w:color w:val="000000"/>
        </w:rPr>
      </w:pPr>
      <w:r>
        <w:rPr>
          <w:b/>
          <w:color w:val="000000"/>
        </w:rPr>
        <w:t>Objective 1:</w:t>
      </w:r>
      <w:r>
        <w:rPr>
          <w:color w:val="000000"/>
        </w:rPr>
        <w:t xml:space="preserve"> Support existing </w:t>
      </w:r>
      <w:proofErr w:type="spellStart"/>
      <w:r>
        <w:rPr>
          <w:color w:val="000000"/>
        </w:rPr>
        <w:t>TraCS</w:t>
      </w:r>
      <w:proofErr w:type="spellEnd"/>
      <w:r>
        <w:rPr>
          <w:color w:val="000000"/>
        </w:rPr>
        <w:t xml:space="preserve"> users.  </w:t>
      </w:r>
    </w:p>
    <w:p w14:paraId="00000512" w14:textId="77777777" w:rsidR="0009583D" w:rsidRDefault="00D14CF3">
      <w:pPr>
        <w:numPr>
          <w:ilvl w:val="0"/>
          <w:numId w:val="3"/>
        </w:numPr>
        <w:pBdr>
          <w:top w:val="nil"/>
          <w:left w:val="nil"/>
          <w:bottom w:val="nil"/>
          <w:right w:val="nil"/>
          <w:between w:val="nil"/>
        </w:pBdr>
        <w:spacing w:after="0"/>
        <w:ind w:left="1080"/>
      </w:pPr>
      <w:r>
        <w:rPr>
          <w:b/>
          <w:color w:val="000000"/>
        </w:rPr>
        <w:t>Strategy 1.1</w:t>
      </w:r>
      <w:r>
        <w:rPr>
          <w:color w:val="000000"/>
        </w:rPr>
        <w:t xml:space="preserve">: Continue funding for a </w:t>
      </w:r>
      <w:proofErr w:type="spellStart"/>
      <w:r>
        <w:rPr>
          <w:color w:val="000000"/>
        </w:rPr>
        <w:t>TraCS</w:t>
      </w:r>
      <w:proofErr w:type="spellEnd"/>
      <w:r>
        <w:rPr>
          <w:color w:val="000000"/>
        </w:rPr>
        <w:t xml:space="preserve"> project manager.</w:t>
      </w:r>
    </w:p>
    <w:p w14:paraId="00000513" w14:textId="77777777" w:rsidR="0009583D" w:rsidRDefault="00D14CF3">
      <w:pPr>
        <w:numPr>
          <w:ilvl w:val="0"/>
          <w:numId w:val="3"/>
        </w:numPr>
        <w:pBdr>
          <w:top w:val="nil"/>
          <w:left w:val="nil"/>
          <w:bottom w:val="nil"/>
          <w:right w:val="nil"/>
          <w:between w:val="nil"/>
        </w:pBdr>
        <w:spacing w:after="0"/>
        <w:ind w:left="1080"/>
      </w:pPr>
      <w:r>
        <w:rPr>
          <w:b/>
          <w:color w:val="000000"/>
        </w:rPr>
        <w:t>Status:</w:t>
      </w:r>
      <w:r>
        <w:rPr>
          <w:color w:val="000000"/>
        </w:rPr>
        <w:t xml:space="preserve"> </w:t>
      </w:r>
      <w:r>
        <w:rPr>
          <w:b/>
          <w:color w:val="000000"/>
          <w:highlight w:val="green"/>
        </w:rPr>
        <w:t>COMPLETE</w:t>
      </w:r>
      <w:r>
        <w:rPr>
          <w:color w:val="000000"/>
        </w:rPr>
        <w:t xml:space="preserve"> – Currently have a contract with NMDOT for </w:t>
      </w:r>
      <w:proofErr w:type="spellStart"/>
      <w:r>
        <w:rPr>
          <w:color w:val="000000"/>
        </w:rPr>
        <w:t>TraCS</w:t>
      </w:r>
      <w:proofErr w:type="spellEnd"/>
      <w:r>
        <w:rPr>
          <w:color w:val="000000"/>
        </w:rPr>
        <w:t xml:space="preserve"> program and staffing (1 Project Manager, Two (2) End User Support Technicians and one (1) </w:t>
      </w:r>
      <w:proofErr w:type="spellStart"/>
      <w:r>
        <w:rPr>
          <w:color w:val="000000"/>
        </w:rPr>
        <w:t>TraCS</w:t>
      </w:r>
      <w:proofErr w:type="spellEnd"/>
      <w:r>
        <w:rPr>
          <w:color w:val="000000"/>
        </w:rPr>
        <w:t xml:space="preserve"> IT Consultant) through FY20.</w:t>
      </w:r>
    </w:p>
    <w:p w14:paraId="00000514" w14:textId="77777777" w:rsidR="0009583D" w:rsidRDefault="0009583D">
      <w:pPr>
        <w:pBdr>
          <w:top w:val="nil"/>
          <w:left w:val="nil"/>
          <w:bottom w:val="nil"/>
          <w:right w:val="nil"/>
          <w:between w:val="nil"/>
        </w:pBdr>
        <w:spacing w:after="0"/>
        <w:ind w:left="1080"/>
        <w:rPr>
          <w:color w:val="000000"/>
          <w:sz w:val="16"/>
          <w:szCs w:val="16"/>
        </w:rPr>
      </w:pPr>
    </w:p>
    <w:p w14:paraId="00000515" w14:textId="77777777" w:rsidR="0009583D" w:rsidRDefault="00D14CF3">
      <w:pPr>
        <w:pBdr>
          <w:top w:val="nil"/>
          <w:left w:val="nil"/>
          <w:bottom w:val="nil"/>
          <w:right w:val="nil"/>
          <w:between w:val="nil"/>
        </w:pBdr>
        <w:spacing w:after="0"/>
        <w:ind w:firstLine="360"/>
        <w:rPr>
          <w:color w:val="000000"/>
        </w:rPr>
      </w:pPr>
      <w:r>
        <w:rPr>
          <w:b/>
          <w:color w:val="000000"/>
        </w:rPr>
        <w:t>Objective 2:</w:t>
      </w:r>
      <w:r>
        <w:rPr>
          <w:color w:val="000000"/>
        </w:rPr>
        <w:t xml:space="preserve"> Expand </w:t>
      </w:r>
      <w:proofErr w:type="spellStart"/>
      <w:r>
        <w:rPr>
          <w:color w:val="000000"/>
        </w:rPr>
        <w:t>TraCS</w:t>
      </w:r>
      <w:proofErr w:type="spellEnd"/>
      <w:r>
        <w:rPr>
          <w:color w:val="000000"/>
        </w:rPr>
        <w:t xml:space="preserve"> usage across the state by promoting </w:t>
      </w:r>
      <w:proofErr w:type="spellStart"/>
      <w:r>
        <w:rPr>
          <w:color w:val="000000"/>
        </w:rPr>
        <w:t>TraCS</w:t>
      </w:r>
      <w:proofErr w:type="spellEnd"/>
      <w:r>
        <w:rPr>
          <w:color w:val="000000"/>
        </w:rPr>
        <w:t xml:space="preserve"> through the LEA trainer. </w:t>
      </w:r>
    </w:p>
    <w:p w14:paraId="00000516" w14:textId="77777777" w:rsidR="0009583D" w:rsidRDefault="00D14CF3">
      <w:pPr>
        <w:numPr>
          <w:ilvl w:val="0"/>
          <w:numId w:val="13"/>
        </w:numPr>
        <w:pBdr>
          <w:top w:val="nil"/>
          <w:left w:val="nil"/>
          <w:bottom w:val="nil"/>
          <w:right w:val="nil"/>
          <w:between w:val="nil"/>
        </w:pBdr>
        <w:spacing w:after="0"/>
        <w:ind w:left="1080"/>
      </w:pPr>
      <w:r>
        <w:rPr>
          <w:b/>
          <w:color w:val="000000"/>
        </w:rPr>
        <w:t>Strategy 2.1:</w:t>
      </w:r>
      <w:r>
        <w:rPr>
          <w:color w:val="000000"/>
        </w:rPr>
        <w:t xml:space="preserve"> Provide trainer statewide on the use of </w:t>
      </w:r>
      <w:proofErr w:type="spellStart"/>
      <w:r>
        <w:rPr>
          <w:color w:val="000000"/>
        </w:rPr>
        <w:t>TraCS</w:t>
      </w:r>
      <w:proofErr w:type="spellEnd"/>
      <w:r>
        <w:rPr>
          <w:color w:val="000000"/>
        </w:rPr>
        <w:t>.</w:t>
      </w:r>
    </w:p>
    <w:p w14:paraId="00000517" w14:textId="10466E2D" w:rsidR="0009583D" w:rsidRDefault="00D14CF3">
      <w:pPr>
        <w:numPr>
          <w:ilvl w:val="0"/>
          <w:numId w:val="3"/>
        </w:numPr>
        <w:pBdr>
          <w:top w:val="nil"/>
          <w:left w:val="nil"/>
          <w:bottom w:val="nil"/>
          <w:right w:val="nil"/>
          <w:between w:val="nil"/>
        </w:pBdr>
        <w:spacing w:after="0"/>
        <w:ind w:left="1080"/>
      </w:pPr>
      <w:r>
        <w:rPr>
          <w:b/>
          <w:color w:val="000000"/>
        </w:rPr>
        <w:t xml:space="preserve">Status: </w:t>
      </w:r>
      <w:r>
        <w:rPr>
          <w:b/>
          <w:color w:val="000000"/>
          <w:highlight w:val="green"/>
        </w:rPr>
        <w:t>COMPLETE</w:t>
      </w:r>
      <w:r>
        <w:rPr>
          <w:color w:val="000000"/>
        </w:rPr>
        <w:t xml:space="preserve"> –The LEA trainer promotes the </w:t>
      </w:r>
      <w:proofErr w:type="spellStart"/>
      <w:r>
        <w:rPr>
          <w:color w:val="000000"/>
        </w:rPr>
        <w:t>TraCS</w:t>
      </w:r>
      <w:proofErr w:type="spellEnd"/>
      <w:r>
        <w:rPr>
          <w:color w:val="000000"/>
        </w:rPr>
        <w:t xml:space="preserve"> program through training on the crash report </w:t>
      </w:r>
      <w:r w:rsidR="00830389">
        <w:rPr>
          <w:color w:val="000000"/>
        </w:rPr>
        <w:t>by</w:t>
      </w:r>
      <w:r>
        <w:rPr>
          <w:color w:val="000000"/>
        </w:rPr>
        <w:t xml:space="preserve"> promoting the Tracs software’s ease of use on the crash report form.</w:t>
      </w:r>
    </w:p>
    <w:p w14:paraId="00000518" w14:textId="77777777" w:rsidR="0009583D" w:rsidRDefault="0009583D">
      <w:pPr>
        <w:pBdr>
          <w:top w:val="nil"/>
          <w:left w:val="nil"/>
          <w:bottom w:val="nil"/>
          <w:right w:val="nil"/>
          <w:between w:val="nil"/>
        </w:pBdr>
        <w:spacing w:after="0"/>
        <w:ind w:left="1080"/>
        <w:rPr>
          <w:color w:val="000000"/>
          <w:sz w:val="16"/>
          <w:szCs w:val="16"/>
        </w:rPr>
      </w:pPr>
    </w:p>
    <w:p w14:paraId="00000519" w14:textId="30590F3A" w:rsidR="0009583D" w:rsidRDefault="00D14CF3">
      <w:pPr>
        <w:pBdr>
          <w:top w:val="nil"/>
          <w:left w:val="nil"/>
          <w:bottom w:val="nil"/>
          <w:right w:val="nil"/>
          <w:between w:val="nil"/>
        </w:pBdr>
        <w:spacing w:after="0"/>
        <w:ind w:left="360"/>
        <w:rPr>
          <w:b/>
          <w:color w:val="000000"/>
        </w:rPr>
      </w:pPr>
      <w:r>
        <w:rPr>
          <w:b/>
          <w:color w:val="000000"/>
        </w:rPr>
        <w:t>Objective 3:</w:t>
      </w:r>
      <w:r>
        <w:rPr>
          <w:color w:val="000000"/>
        </w:rPr>
        <w:t xml:space="preserve"> Transfer citation data electronically from the law enforcement agencies </w:t>
      </w:r>
      <w:proofErr w:type="spellStart"/>
      <w:r>
        <w:rPr>
          <w:color w:val="000000"/>
        </w:rPr>
        <w:t>TraCS</w:t>
      </w:r>
      <w:proofErr w:type="spellEnd"/>
      <w:r>
        <w:rPr>
          <w:color w:val="000000"/>
        </w:rPr>
        <w:t xml:space="preserve"> program to the </w:t>
      </w:r>
      <w:r w:rsidR="00830389">
        <w:rPr>
          <w:color w:val="000000"/>
        </w:rPr>
        <w:t>Court’s Odyssey</w:t>
      </w:r>
      <w:r>
        <w:rPr>
          <w:color w:val="000000"/>
        </w:rPr>
        <w:t xml:space="preserve"> data system.</w:t>
      </w:r>
    </w:p>
    <w:p w14:paraId="0000051A" w14:textId="77777777" w:rsidR="0009583D" w:rsidRDefault="00D14CF3">
      <w:pPr>
        <w:numPr>
          <w:ilvl w:val="0"/>
          <w:numId w:val="3"/>
        </w:numPr>
        <w:pBdr>
          <w:top w:val="nil"/>
          <w:left w:val="nil"/>
          <w:bottom w:val="nil"/>
          <w:right w:val="nil"/>
          <w:between w:val="nil"/>
        </w:pBdr>
        <w:spacing w:before="80" w:after="0"/>
      </w:pPr>
      <w:r>
        <w:rPr>
          <w:b/>
          <w:color w:val="000000"/>
        </w:rPr>
        <w:t>Strategy 3.1:</w:t>
      </w:r>
      <w:r>
        <w:rPr>
          <w:color w:val="000000"/>
        </w:rPr>
        <w:t xml:space="preserve"> Electronic citation data transfer is currently deployed to 46 magistrate courts.</w:t>
      </w:r>
    </w:p>
    <w:p w14:paraId="0000051B" w14:textId="2CBA51ED" w:rsidR="0009583D" w:rsidRDefault="00D14CF3">
      <w:pPr>
        <w:numPr>
          <w:ilvl w:val="0"/>
          <w:numId w:val="3"/>
        </w:numPr>
        <w:pBdr>
          <w:top w:val="nil"/>
          <w:left w:val="nil"/>
          <w:bottom w:val="nil"/>
          <w:right w:val="nil"/>
          <w:between w:val="nil"/>
        </w:pBdr>
        <w:spacing w:after="0"/>
        <w:rPr>
          <w:sz w:val="24"/>
          <w:szCs w:val="24"/>
        </w:rPr>
      </w:pPr>
      <w:r>
        <w:rPr>
          <w:b/>
          <w:color w:val="000000"/>
        </w:rPr>
        <w:t>Status:</w:t>
      </w:r>
      <w:r>
        <w:rPr>
          <w:color w:val="000000"/>
        </w:rPr>
        <w:t xml:space="preserve">  </w:t>
      </w:r>
      <w:r>
        <w:rPr>
          <w:b/>
          <w:color w:val="000000"/>
          <w:highlight w:val="yellow"/>
        </w:rPr>
        <w:t xml:space="preserve">PARTIALLY </w:t>
      </w:r>
      <w:r w:rsidR="00830389">
        <w:rPr>
          <w:b/>
          <w:color w:val="000000"/>
          <w:highlight w:val="yellow"/>
        </w:rPr>
        <w:t>COMPLETE</w:t>
      </w:r>
      <w:r w:rsidR="00830389">
        <w:rPr>
          <w:b/>
          <w:color w:val="000000"/>
          <w:sz w:val="24"/>
          <w:szCs w:val="24"/>
        </w:rPr>
        <w:t xml:space="preserve"> </w:t>
      </w:r>
      <w:r w:rsidR="00830389" w:rsidRPr="00830389">
        <w:rPr>
          <w:bCs/>
          <w:color w:val="000000"/>
          <w:sz w:val="24"/>
          <w:szCs w:val="24"/>
        </w:rPr>
        <w:t>JID</w:t>
      </w:r>
      <w:r>
        <w:rPr>
          <w:color w:val="000000"/>
          <w:sz w:val="24"/>
          <w:szCs w:val="24"/>
        </w:rPr>
        <w:t xml:space="preserve">/AOC </w:t>
      </w:r>
      <w:r>
        <w:rPr>
          <w:color w:val="000000"/>
          <w:sz w:val="24"/>
          <w:szCs w:val="24"/>
        </w:rPr>
        <w:t xml:space="preserve">Staff is working with DPS and IT Solutions to flow e-citations from the DPS </w:t>
      </w:r>
      <w:proofErr w:type="spellStart"/>
      <w:r>
        <w:rPr>
          <w:color w:val="000000"/>
          <w:sz w:val="24"/>
          <w:szCs w:val="24"/>
        </w:rPr>
        <w:t>TraCS</w:t>
      </w:r>
      <w:proofErr w:type="spellEnd"/>
      <w:r>
        <w:rPr>
          <w:color w:val="000000"/>
          <w:sz w:val="24"/>
          <w:szCs w:val="24"/>
        </w:rPr>
        <w:t xml:space="preserve"> server to Odyssey for all magistrate courts (</w:t>
      </w:r>
      <w:r w:rsidR="00830389">
        <w:rPr>
          <w:color w:val="000000"/>
          <w:sz w:val="24"/>
          <w:szCs w:val="24"/>
        </w:rPr>
        <w:t>i.e.,</w:t>
      </w:r>
      <w:r>
        <w:rPr>
          <w:color w:val="000000"/>
          <w:sz w:val="24"/>
          <w:szCs w:val="24"/>
        </w:rPr>
        <w:t xml:space="preserve"> across all state police districts in NM).  Phase I has been completed where the electronic data is flowing between the DPS </w:t>
      </w:r>
      <w:proofErr w:type="spellStart"/>
      <w:r>
        <w:rPr>
          <w:color w:val="000000"/>
          <w:sz w:val="24"/>
          <w:szCs w:val="24"/>
        </w:rPr>
        <w:t>T</w:t>
      </w:r>
      <w:r>
        <w:rPr>
          <w:color w:val="000000"/>
          <w:sz w:val="24"/>
          <w:szCs w:val="24"/>
        </w:rPr>
        <w:t>raCS</w:t>
      </w:r>
      <w:proofErr w:type="spellEnd"/>
      <w:r>
        <w:rPr>
          <w:color w:val="000000"/>
          <w:sz w:val="24"/>
          <w:szCs w:val="24"/>
        </w:rPr>
        <w:t xml:space="preserve"> servers and Odyssey, Phase II has been completed, electronic images of the citations are being submitted to Odyssey. Phase III of the project is to electronically submit citations to Albuquerque Metro Court.  ETA for this project is July 2020. Phase I</w:t>
      </w:r>
      <w:r>
        <w:rPr>
          <w:color w:val="000000"/>
          <w:sz w:val="24"/>
          <w:szCs w:val="24"/>
        </w:rPr>
        <w:t xml:space="preserve">V of the project will be to electronically submit citations data for all DPS hosted </w:t>
      </w:r>
      <w:proofErr w:type="spellStart"/>
      <w:r>
        <w:rPr>
          <w:color w:val="000000"/>
          <w:sz w:val="24"/>
          <w:szCs w:val="24"/>
        </w:rPr>
        <w:t>TraCS</w:t>
      </w:r>
      <w:proofErr w:type="spellEnd"/>
      <w:r>
        <w:rPr>
          <w:color w:val="000000"/>
          <w:sz w:val="24"/>
          <w:szCs w:val="24"/>
        </w:rPr>
        <w:t xml:space="preserve"> agencies, no ETA for this project has been identified </w:t>
      </w:r>
      <w:r w:rsidR="00830389">
        <w:rPr>
          <w:color w:val="000000"/>
          <w:sz w:val="24"/>
          <w:szCs w:val="24"/>
        </w:rPr>
        <w:t>yet</w:t>
      </w:r>
      <w:r>
        <w:rPr>
          <w:color w:val="000000"/>
          <w:sz w:val="24"/>
          <w:szCs w:val="24"/>
        </w:rPr>
        <w:t xml:space="preserve">. </w:t>
      </w:r>
    </w:p>
    <w:p w14:paraId="0000051C" w14:textId="77777777" w:rsidR="0009583D" w:rsidRDefault="00D14CF3">
      <w:pPr>
        <w:rPr>
          <w:color w:val="548DD4"/>
          <w:sz w:val="16"/>
          <w:szCs w:val="16"/>
        </w:rPr>
      </w:pPr>
      <w:r>
        <w:br w:type="page"/>
      </w:r>
    </w:p>
    <w:p w14:paraId="0000051D" w14:textId="050579D1" w:rsidR="0009583D" w:rsidRDefault="00D14CF3">
      <w:pPr>
        <w:rPr>
          <w:b/>
          <w:color w:val="1F497D"/>
          <w:sz w:val="24"/>
          <w:szCs w:val="24"/>
        </w:rPr>
      </w:pPr>
      <w:r>
        <w:rPr>
          <w:b/>
          <w:color w:val="1F497D"/>
          <w:sz w:val="24"/>
          <w:szCs w:val="24"/>
        </w:rPr>
        <w:lastRenderedPageBreak/>
        <w:t xml:space="preserve">3.2.2.2    FFY20 – FFY22 Goals, </w:t>
      </w:r>
      <w:r w:rsidR="00A45148">
        <w:rPr>
          <w:b/>
          <w:color w:val="1F497D"/>
          <w:sz w:val="24"/>
          <w:szCs w:val="24"/>
        </w:rPr>
        <w:t>Objectives,</w:t>
      </w:r>
      <w:r>
        <w:rPr>
          <w:b/>
          <w:color w:val="1F497D"/>
          <w:sz w:val="24"/>
          <w:szCs w:val="24"/>
        </w:rPr>
        <w:t xml:space="preserve"> and Strategies </w:t>
      </w:r>
    </w:p>
    <w:p w14:paraId="0000051E" w14:textId="77777777" w:rsidR="0009583D" w:rsidRDefault="0009583D">
      <w:pPr>
        <w:rPr>
          <w:b/>
          <w:color w:val="1F497D"/>
          <w:sz w:val="24"/>
          <w:szCs w:val="24"/>
        </w:rPr>
      </w:pPr>
    </w:p>
    <w:tbl>
      <w:tblPr>
        <w:tblStyle w:val="ac"/>
        <w:tblW w:w="10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7"/>
        <w:gridCol w:w="2679"/>
        <w:gridCol w:w="3435"/>
        <w:gridCol w:w="2269"/>
      </w:tblGrid>
      <w:tr w:rsidR="0009583D" w14:paraId="7382CD60" w14:textId="77777777">
        <w:trPr>
          <w:trHeight w:val="243"/>
        </w:trPr>
        <w:tc>
          <w:tcPr>
            <w:tcW w:w="10990" w:type="dxa"/>
            <w:gridSpan w:val="4"/>
            <w:shd w:val="clear" w:color="auto" w:fill="D9D9D9"/>
          </w:tcPr>
          <w:p w14:paraId="0000051F" w14:textId="77777777" w:rsidR="0009583D" w:rsidRDefault="00D14CF3">
            <w:pPr>
              <w:spacing w:before="80" w:after="80"/>
              <w:rPr>
                <w:rFonts w:ascii="Calibri" w:eastAsia="Calibri" w:hAnsi="Calibri" w:cs="Calibri"/>
                <w:sz w:val="18"/>
                <w:szCs w:val="18"/>
              </w:rPr>
            </w:pPr>
            <w:proofErr w:type="spellStart"/>
            <w:r>
              <w:rPr>
                <w:rFonts w:ascii="Calibri" w:eastAsia="Calibri" w:hAnsi="Calibri" w:cs="Calibri"/>
                <w:b/>
                <w:sz w:val="18"/>
                <w:szCs w:val="18"/>
                <w:u w:val="single"/>
              </w:rPr>
              <w:t>TraCS</w:t>
            </w:r>
            <w:proofErr w:type="spellEnd"/>
            <w:r>
              <w:rPr>
                <w:rFonts w:ascii="Calibri" w:eastAsia="Calibri" w:hAnsi="Calibri" w:cs="Calibri"/>
                <w:b/>
                <w:sz w:val="18"/>
                <w:szCs w:val="18"/>
                <w:u w:val="single"/>
              </w:rPr>
              <w:t xml:space="preserve"> Support &amp; Expansion</w:t>
            </w:r>
            <w:r>
              <w:rPr>
                <w:rFonts w:ascii="Calibri" w:eastAsia="Calibri" w:hAnsi="Calibri" w:cs="Calibri"/>
                <w:b/>
                <w:sz w:val="18"/>
                <w:szCs w:val="18"/>
              </w:rPr>
              <w:t xml:space="preserve"> – Owners NMD</w:t>
            </w:r>
            <w:r>
              <w:rPr>
                <w:rFonts w:ascii="Calibri" w:eastAsia="Calibri" w:hAnsi="Calibri" w:cs="Calibri"/>
                <w:b/>
                <w:sz w:val="18"/>
                <w:szCs w:val="18"/>
              </w:rPr>
              <w:t>PS/ AOC/JID</w:t>
            </w:r>
          </w:p>
        </w:tc>
      </w:tr>
      <w:tr w:rsidR="0009583D" w14:paraId="7C0DD122" w14:textId="77777777">
        <w:trPr>
          <w:trHeight w:val="130"/>
        </w:trPr>
        <w:tc>
          <w:tcPr>
            <w:tcW w:w="2607" w:type="dxa"/>
          </w:tcPr>
          <w:p w14:paraId="00000523"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GOAL</w:t>
            </w:r>
          </w:p>
        </w:tc>
        <w:tc>
          <w:tcPr>
            <w:tcW w:w="2679" w:type="dxa"/>
          </w:tcPr>
          <w:p w14:paraId="00000524" w14:textId="77777777" w:rsidR="0009583D" w:rsidRDefault="00D14CF3">
            <w:pPr>
              <w:spacing w:before="80" w:after="80"/>
              <w:jc w:val="center"/>
              <w:rPr>
                <w:rFonts w:ascii="Calibri" w:eastAsia="Calibri" w:hAnsi="Calibri" w:cs="Calibri"/>
                <w:b/>
                <w:sz w:val="18"/>
                <w:szCs w:val="18"/>
              </w:rPr>
            </w:pPr>
            <w:r>
              <w:rPr>
                <w:rFonts w:ascii="Calibri" w:eastAsia="Calibri" w:hAnsi="Calibri" w:cs="Calibri"/>
                <w:b/>
                <w:sz w:val="18"/>
                <w:szCs w:val="18"/>
              </w:rPr>
              <w:t>OBJECTIVE</w:t>
            </w:r>
          </w:p>
        </w:tc>
        <w:tc>
          <w:tcPr>
            <w:tcW w:w="3435" w:type="dxa"/>
          </w:tcPr>
          <w:p w14:paraId="00000525" w14:textId="77777777" w:rsidR="0009583D" w:rsidRDefault="00D14CF3">
            <w:pPr>
              <w:spacing w:before="80" w:after="80"/>
              <w:jc w:val="center"/>
              <w:rPr>
                <w:rFonts w:ascii="Calibri" w:eastAsia="Calibri" w:hAnsi="Calibri" w:cs="Calibri"/>
                <w:b/>
                <w:sz w:val="18"/>
                <w:szCs w:val="18"/>
              </w:rPr>
            </w:pPr>
            <w:r>
              <w:rPr>
                <w:rFonts w:ascii="Calibri" w:eastAsia="Calibri" w:hAnsi="Calibri" w:cs="Calibri"/>
                <w:b/>
                <w:sz w:val="18"/>
                <w:szCs w:val="18"/>
              </w:rPr>
              <w:t>STRATEGY</w:t>
            </w:r>
          </w:p>
        </w:tc>
        <w:tc>
          <w:tcPr>
            <w:tcW w:w="2269" w:type="dxa"/>
          </w:tcPr>
          <w:p w14:paraId="00000526"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STATUS</w:t>
            </w:r>
          </w:p>
        </w:tc>
      </w:tr>
      <w:tr w:rsidR="0009583D" w14:paraId="391D0FE5" w14:textId="77777777">
        <w:trPr>
          <w:trHeight w:val="243"/>
        </w:trPr>
        <w:tc>
          <w:tcPr>
            <w:tcW w:w="2607" w:type="dxa"/>
            <w:vMerge w:val="restart"/>
          </w:tcPr>
          <w:p w14:paraId="00000527" w14:textId="77777777" w:rsidR="0009583D" w:rsidRDefault="00D14CF3">
            <w:pPr>
              <w:rPr>
                <w:rFonts w:ascii="Calibri" w:eastAsia="Calibri" w:hAnsi="Calibri" w:cs="Calibri"/>
                <w:sz w:val="18"/>
                <w:szCs w:val="18"/>
              </w:rPr>
            </w:pPr>
            <w:r>
              <w:rPr>
                <w:rFonts w:ascii="Calibri" w:eastAsia="Calibri" w:hAnsi="Calibri" w:cs="Calibri"/>
                <w:b/>
                <w:sz w:val="18"/>
                <w:szCs w:val="18"/>
                <w:u w:val="single"/>
              </w:rPr>
              <w:t>Goal 1</w:t>
            </w:r>
            <w:r>
              <w:rPr>
                <w:rFonts w:ascii="Calibri" w:eastAsia="Calibri" w:hAnsi="Calibri" w:cs="Calibri"/>
                <w:sz w:val="18"/>
                <w:szCs w:val="18"/>
              </w:rPr>
              <w:t xml:space="preserve">: Continue to expand and support </w:t>
            </w:r>
            <w:proofErr w:type="spellStart"/>
            <w:r>
              <w:rPr>
                <w:rFonts w:ascii="Calibri" w:eastAsia="Calibri" w:hAnsi="Calibri" w:cs="Calibri"/>
                <w:sz w:val="18"/>
                <w:szCs w:val="18"/>
              </w:rPr>
              <w:t>TraCS</w:t>
            </w:r>
            <w:proofErr w:type="spellEnd"/>
            <w:r>
              <w:rPr>
                <w:rFonts w:ascii="Calibri" w:eastAsia="Calibri" w:hAnsi="Calibri" w:cs="Calibri"/>
                <w:sz w:val="18"/>
                <w:szCs w:val="18"/>
              </w:rPr>
              <w:t xml:space="preserve"> usage among LEAs and the integration with AOC.</w:t>
            </w:r>
          </w:p>
        </w:tc>
        <w:tc>
          <w:tcPr>
            <w:tcW w:w="2679" w:type="dxa"/>
          </w:tcPr>
          <w:p w14:paraId="00000528" w14:textId="77777777" w:rsidR="0009583D" w:rsidRDefault="00D14CF3">
            <w:pPr>
              <w:spacing w:before="80" w:after="80"/>
              <w:rPr>
                <w:rFonts w:ascii="Calibri" w:eastAsia="Calibri" w:hAnsi="Calibri" w:cs="Calibri"/>
                <w:b/>
                <w:sz w:val="18"/>
                <w:szCs w:val="18"/>
              </w:rPr>
            </w:pPr>
            <w:r>
              <w:rPr>
                <w:rFonts w:ascii="Calibri" w:eastAsia="Calibri" w:hAnsi="Calibri" w:cs="Calibri"/>
                <w:b/>
                <w:sz w:val="18"/>
                <w:szCs w:val="18"/>
              </w:rPr>
              <w:t>Objective 1:</w:t>
            </w:r>
            <w:r>
              <w:rPr>
                <w:rFonts w:ascii="Calibri" w:eastAsia="Calibri" w:hAnsi="Calibri" w:cs="Calibri"/>
                <w:sz w:val="18"/>
                <w:szCs w:val="18"/>
              </w:rPr>
              <w:t xml:space="preserve"> Support existing </w:t>
            </w:r>
            <w:proofErr w:type="spellStart"/>
            <w:r>
              <w:rPr>
                <w:rFonts w:ascii="Calibri" w:eastAsia="Calibri" w:hAnsi="Calibri" w:cs="Calibri"/>
                <w:sz w:val="18"/>
                <w:szCs w:val="18"/>
              </w:rPr>
              <w:t>TraCS</w:t>
            </w:r>
            <w:proofErr w:type="spellEnd"/>
            <w:r>
              <w:rPr>
                <w:rFonts w:ascii="Calibri" w:eastAsia="Calibri" w:hAnsi="Calibri" w:cs="Calibri"/>
                <w:sz w:val="18"/>
                <w:szCs w:val="18"/>
              </w:rPr>
              <w:t xml:space="preserve"> users.   </w:t>
            </w:r>
          </w:p>
        </w:tc>
        <w:tc>
          <w:tcPr>
            <w:tcW w:w="3435" w:type="dxa"/>
          </w:tcPr>
          <w:p w14:paraId="00000529"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Strategy 1.1</w:t>
            </w:r>
            <w:r>
              <w:rPr>
                <w:rFonts w:ascii="Calibri" w:eastAsia="Calibri" w:hAnsi="Calibri" w:cs="Calibri"/>
                <w:sz w:val="18"/>
                <w:szCs w:val="18"/>
              </w:rPr>
              <w:t xml:space="preserve">: Maintain current staffing necessary to support </w:t>
            </w:r>
            <w:proofErr w:type="spellStart"/>
            <w:r>
              <w:rPr>
                <w:rFonts w:ascii="Calibri" w:eastAsia="Calibri" w:hAnsi="Calibri" w:cs="Calibri"/>
                <w:sz w:val="18"/>
                <w:szCs w:val="18"/>
              </w:rPr>
              <w:t>TraCS</w:t>
            </w:r>
            <w:proofErr w:type="spellEnd"/>
            <w:r>
              <w:rPr>
                <w:rFonts w:ascii="Calibri" w:eastAsia="Calibri" w:hAnsi="Calibri" w:cs="Calibri"/>
                <w:sz w:val="18"/>
                <w:szCs w:val="18"/>
              </w:rPr>
              <w:t>.</w:t>
            </w:r>
          </w:p>
          <w:p w14:paraId="0000052A" w14:textId="77777777" w:rsidR="0009583D" w:rsidRDefault="0009583D">
            <w:pPr>
              <w:spacing w:before="80" w:after="80"/>
              <w:rPr>
                <w:rFonts w:ascii="Calibri" w:eastAsia="Calibri" w:hAnsi="Calibri" w:cs="Calibri"/>
                <w:sz w:val="18"/>
                <w:szCs w:val="18"/>
              </w:rPr>
            </w:pPr>
          </w:p>
        </w:tc>
        <w:tc>
          <w:tcPr>
            <w:tcW w:w="2269" w:type="dxa"/>
          </w:tcPr>
          <w:p w14:paraId="0000052B" w14:textId="77777777" w:rsidR="0009583D" w:rsidRDefault="00D14CF3">
            <w:pPr>
              <w:rPr>
                <w:rFonts w:ascii="Calibri" w:eastAsia="Calibri" w:hAnsi="Calibri" w:cs="Calibri"/>
                <w:sz w:val="18"/>
                <w:szCs w:val="18"/>
              </w:rPr>
            </w:pPr>
            <w:r>
              <w:rPr>
                <w:rFonts w:ascii="Calibri" w:eastAsia="Calibri" w:hAnsi="Calibri" w:cs="Calibri"/>
                <w:sz w:val="18"/>
                <w:szCs w:val="18"/>
              </w:rPr>
              <w:t xml:space="preserve">Contract in place with NMDOT for </w:t>
            </w:r>
            <w:proofErr w:type="spellStart"/>
            <w:r>
              <w:rPr>
                <w:rFonts w:ascii="Calibri" w:eastAsia="Calibri" w:hAnsi="Calibri" w:cs="Calibri"/>
                <w:sz w:val="18"/>
                <w:szCs w:val="18"/>
              </w:rPr>
              <w:t>TraCS</w:t>
            </w:r>
            <w:proofErr w:type="spellEnd"/>
            <w:r>
              <w:rPr>
                <w:rFonts w:ascii="Calibri" w:eastAsia="Calibri" w:hAnsi="Calibri" w:cs="Calibri"/>
                <w:sz w:val="18"/>
                <w:szCs w:val="18"/>
              </w:rPr>
              <w:t xml:space="preserve"> program and staffing (1 Project Manager, Two (2) End User Support Technicians and one (1) </w:t>
            </w:r>
            <w:proofErr w:type="spellStart"/>
            <w:r>
              <w:rPr>
                <w:rFonts w:ascii="Calibri" w:eastAsia="Calibri" w:hAnsi="Calibri" w:cs="Calibri"/>
                <w:sz w:val="18"/>
                <w:szCs w:val="18"/>
              </w:rPr>
              <w:t>TraCS</w:t>
            </w:r>
            <w:proofErr w:type="spellEnd"/>
            <w:r>
              <w:rPr>
                <w:rFonts w:ascii="Calibri" w:eastAsia="Calibri" w:hAnsi="Calibri" w:cs="Calibri"/>
                <w:sz w:val="18"/>
                <w:szCs w:val="18"/>
              </w:rPr>
              <w:t xml:space="preserve"> IT Consultant) through FY20. </w:t>
            </w:r>
          </w:p>
        </w:tc>
      </w:tr>
      <w:tr w:rsidR="0009583D" w14:paraId="2AF7987D" w14:textId="77777777">
        <w:trPr>
          <w:trHeight w:val="50"/>
        </w:trPr>
        <w:tc>
          <w:tcPr>
            <w:tcW w:w="2607" w:type="dxa"/>
            <w:vMerge/>
          </w:tcPr>
          <w:p w14:paraId="0000052C" w14:textId="77777777" w:rsidR="0009583D" w:rsidRDefault="0009583D">
            <w:pPr>
              <w:widowControl w:val="0"/>
              <w:pBdr>
                <w:top w:val="nil"/>
                <w:left w:val="nil"/>
                <w:bottom w:val="nil"/>
                <w:right w:val="nil"/>
                <w:between w:val="nil"/>
              </w:pBdr>
              <w:spacing w:line="276" w:lineRule="auto"/>
              <w:rPr>
                <w:rFonts w:ascii="Calibri" w:eastAsia="Calibri" w:hAnsi="Calibri" w:cs="Calibri"/>
                <w:sz w:val="18"/>
                <w:szCs w:val="18"/>
              </w:rPr>
            </w:pPr>
          </w:p>
        </w:tc>
        <w:tc>
          <w:tcPr>
            <w:tcW w:w="2679" w:type="dxa"/>
          </w:tcPr>
          <w:p w14:paraId="0000052D" w14:textId="77777777" w:rsidR="0009583D" w:rsidRDefault="0009583D">
            <w:pPr>
              <w:spacing w:before="80" w:after="80"/>
              <w:rPr>
                <w:rFonts w:ascii="Calibri" w:eastAsia="Calibri" w:hAnsi="Calibri" w:cs="Calibri"/>
                <w:b/>
                <w:sz w:val="18"/>
                <w:szCs w:val="18"/>
              </w:rPr>
            </w:pPr>
          </w:p>
        </w:tc>
        <w:tc>
          <w:tcPr>
            <w:tcW w:w="3435" w:type="dxa"/>
          </w:tcPr>
          <w:p w14:paraId="0000052E"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Strategy 1.2:</w:t>
            </w:r>
            <w:r>
              <w:rPr>
                <w:rFonts w:ascii="Calibri" w:eastAsia="Calibri" w:hAnsi="Calibri" w:cs="Calibri"/>
                <w:sz w:val="18"/>
                <w:szCs w:val="18"/>
              </w:rPr>
              <w:t xml:space="preserve"> Work with </w:t>
            </w:r>
            <w:proofErr w:type="spellStart"/>
            <w:r>
              <w:rPr>
                <w:rFonts w:ascii="Calibri" w:eastAsia="Calibri" w:hAnsi="Calibri" w:cs="Calibri"/>
                <w:sz w:val="18"/>
                <w:szCs w:val="18"/>
              </w:rPr>
              <w:t>TraCS</w:t>
            </w:r>
            <w:proofErr w:type="spellEnd"/>
            <w:r>
              <w:rPr>
                <w:rFonts w:ascii="Calibri" w:eastAsia="Calibri" w:hAnsi="Calibri" w:cs="Calibri"/>
                <w:sz w:val="18"/>
                <w:szCs w:val="18"/>
              </w:rPr>
              <w:t xml:space="preserve"> I</w:t>
            </w:r>
            <w:r>
              <w:rPr>
                <w:rFonts w:ascii="Calibri" w:eastAsia="Calibri" w:hAnsi="Calibri" w:cs="Calibri"/>
                <w:sz w:val="18"/>
                <w:szCs w:val="18"/>
              </w:rPr>
              <w:t>T consultant and DPS to set up training curriculum/train-the-trainer classes throughout the state as needed.</w:t>
            </w:r>
          </w:p>
          <w:p w14:paraId="0000052F" w14:textId="77777777" w:rsidR="0009583D" w:rsidRDefault="0009583D">
            <w:pPr>
              <w:spacing w:before="80" w:after="80"/>
              <w:rPr>
                <w:rFonts w:ascii="Calibri" w:eastAsia="Calibri" w:hAnsi="Calibri" w:cs="Calibri"/>
                <w:sz w:val="18"/>
                <w:szCs w:val="18"/>
              </w:rPr>
            </w:pPr>
          </w:p>
        </w:tc>
        <w:tc>
          <w:tcPr>
            <w:tcW w:w="2269" w:type="dxa"/>
          </w:tcPr>
          <w:p w14:paraId="00000530" w14:textId="77777777" w:rsidR="0009583D" w:rsidRDefault="00D14CF3">
            <w:pPr>
              <w:rPr>
                <w:rFonts w:ascii="Calibri" w:eastAsia="Calibri" w:hAnsi="Calibri" w:cs="Calibri"/>
                <w:sz w:val="18"/>
                <w:szCs w:val="18"/>
              </w:rPr>
            </w:pPr>
            <w:proofErr w:type="spellStart"/>
            <w:r>
              <w:rPr>
                <w:rFonts w:ascii="Calibri" w:eastAsia="Calibri" w:hAnsi="Calibri" w:cs="Calibri"/>
                <w:sz w:val="18"/>
                <w:szCs w:val="18"/>
              </w:rPr>
              <w:t>TraCS</w:t>
            </w:r>
            <w:proofErr w:type="spellEnd"/>
            <w:r>
              <w:rPr>
                <w:rFonts w:ascii="Calibri" w:eastAsia="Calibri" w:hAnsi="Calibri" w:cs="Calibri"/>
                <w:sz w:val="18"/>
                <w:szCs w:val="18"/>
              </w:rPr>
              <w:t xml:space="preserve"> Training provided by IT Consultant and DPS through implementation of </w:t>
            </w:r>
            <w:proofErr w:type="spellStart"/>
            <w:r>
              <w:rPr>
                <w:rFonts w:ascii="Calibri" w:eastAsia="Calibri" w:hAnsi="Calibri" w:cs="Calibri"/>
                <w:sz w:val="18"/>
                <w:szCs w:val="18"/>
              </w:rPr>
              <w:t>TraCS</w:t>
            </w:r>
            <w:proofErr w:type="spellEnd"/>
            <w:r>
              <w:rPr>
                <w:rFonts w:ascii="Calibri" w:eastAsia="Calibri" w:hAnsi="Calibri" w:cs="Calibri"/>
                <w:sz w:val="18"/>
                <w:szCs w:val="18"/>
              </w:rPr>
              <w:t xml:space="preserve"> and as needed, after deployment. </w:t>
            </w:r>
          </w:p>
        </w:tc>
      </w:tr>
      <w:tr w:rsidR="0009583D" w14:paraId="77A1B425" w14:textId="77777777">
        <w:trPr>
          <w:trHeight w:val="243"/>
        </w:trPr>
        <w:tc>
          <w:tcPr>
            <w:tcW w:w="2607" w:type="dxa"/>
            <w:vMerge/>
          </w:tcPr>
          <w:p w14:paraId="00000531" w14:textId="77777777" w:rsidR="0009583D" w:rsidRDefault="0009583D">
            <w:pPr>
              <w:widowControl w:val="0"/>
              <w:pBdr>
                <w:top w:val="nil"/>
                <w:left w:val="nil"/>
                <w:bottom w:val="nil"/>
                <w:right w:val="nil"/>
                <w:between w:val="nil"/>
              </w:pBdr>
              <w:spacing w:line="276" w:lineRule="auto"/>
              <w:rPr>
                <w:rFonts w:ascii="Calibri" w:eastAsia="Calibri" w:hAnsi="Calibri" w:cs="Calibri"/>
                <w:sz w:val="18"/>
                <w:szCs w:val="18"/>
              </w:rPr>
            </w:pPr>
          </w:p>
        </w:tc>
        <w:tc>
          <w:tcPr>
            <w:tcW w:w="2679" w:type="dxa"/>
          </w:tcPr>
          <w:p w14:paraId="00000532" w14:textId="77777777" w:rsidR="0009583D" w:rsidRDefault="00D14CF3">
            <w:pPr>
              <w:spacing w:before="80" w:after="80"/>
              <w:rPr>
                <w:rFonts w:ascii="Calibri" w:eastAsia="Calibri" w:hAnsi="Calibri" w:cs="Calibri"/>
                <w:b/>
                <w:sz w:val="18"/>
                <w:szCs w:val="18"/>
              </w:rPr>
            </w:pPr>
            <w:r>
              <w:rPr>
                <w:rFonts w:ascii="Calibri" w:eastAsia="Calibri" w:hAnsi="Calibri" w:cs="Calibri"/>
                <w:b/>
                <w:sz w:val="18"/>
                <w:szCs w:val="18"/>
              </w:rPr>
              <w:t>Objective 2:</w:t>
            </w:r>
            <w:r>
              <w:rPr>
                <w:rFonts w:ascii="Calibri" w:eastAsia="Calibri" w:hAnsi="Calibri" w:cs="Calibri"/>
                <w:sz w:val="18"/>
                <w:szCs w:val="18"/>
              </w:rPr>
              <w:t xml:space="preserve"> Transfer citation data electronically from the law enforcement agencies </w:t>
            </w:r>
            <w:proofErr w:type="spellStart"/>
            <w:r>
              <w:rPr>
                <w:rFonts w:ascii="Calibri" w:eastAsia="Calibri" w:hAnsi="Calibri" w:cs="Calibri"/>
                <w:sz w:val="18"/>
                <w:szCs w:val="18"/>
              </w:rPr>
              <w:t>TraCS</w:t>
            </w:r>
            <w:proofErr w:type="spellEnd"/>
            <w:r>
              <w:rPr>
                <w:rFonts w:ascii="Calibri" w:eastAsia="Calibri" w:hAnsi="Calibri" w:cs="Calibri"/>
                <w:sz w:val="18"/>
                <w:szCs w:val="18"/>
              </w:rPr>
              <w:t xml:space="preserve"> program to the Court’s Odyssey data system.</w:t>
            </w:r>
          </w:p>
        </w:tc>
        <w:tc>
          <w:tcPr>
            <w:tcW w:w="3435" w:type="dxa"/>
          </w:tcPr>
          <w:p w14:paraId="00000533"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Strategy 2.1:</w:t>
            </w:r>
            <w:r>
              <w:rPr>
                <w:rFonts w:ascii="Calibri" w:eastAsia="Calibri" w:hAnsi="Calibri" w:cs="Calibri"/>
                <w:sz w:val="18"/>
                <w:szCs w:val="18"/>
              </w:rPr>
              <w:t xml:space="preserve"> Electronic citation data transfer is currently deployed to 46 magistrate courts.</w:t>
            </w:r>
          </w:p>
          <w:p w14:paraId="00000534" w14:textId="77777777" w:rsidR="0009583D" w:rsidRDefault="0009583D">
            <w:pPr>
              <w:spacing w:before="80" w:after="80"/>
              <w:rPr>
                <w:rFonts w:ascii="Calibri" w:eastAsia="Calibri" w:hAnsi="Calibri" w:cs="Calibri"/>
                <w:sz w:val="18"/>
                <w:szCs w:val="18"/>
              </w:rPr>
            </w:pPr>
          </w:p>
        </w:tc>
        <w:tc>
          <w:tcPr>
            <w:tcW w:w="2269" w:type="dxa"/>
          </w:tcPr>
          <w:p w14:paraId="00000535" w14:textId="77777777" w:rsidR="0009583D" w:rsidRDefault="00D14CF3">
            <w:pPr>
              <w:rPr>
                <w:rFonts w:ascii="Calibri" w:eastAsia="Calibri" w:hAnsi="Calibri" w:cs="Calibri"/>
                <w:color w:val="FF0000"/>
                <w:sz w:val="18"/>
                <w:szCs w:val="18"/>
              </w:rPr>
            </w:pPr>
            <w:r>
              <w:rPr>
                <w:rFonts w:ascii="Calibri" w:eastAsia="Calibri" w:hAnsi="Calibri" w:cs="Calibri"/>
                <w:sz w:val="18"/>
                <w:szCs w:val="18"/>
              </w:rPr>
              <w:t>JID/AOC Staff have completed this pro</w:t>
            </w:r>
            <w:r>
              <w:rPr>
                <w:rFonts w:ascii="Calibri" w:eastAsia="Calibri" w:hAnsi="Calibri" w:cs="Calibri"/>
                <w:sz w:val="18"/>
                <w:szCs w:val="18"/>
              </w:rPr>
              <w:t>ject.  Citation data and images are being transferred electronically to the courts.</w:t>
            </w:r>
          </w:p>
        </w:tc>
      </w:tr>
      <w:tr w:rsidR="0009583D" w14:paraId="1188ED40" w14:textId="77777777">
        <w:trPr>
          <w:trHeight w:val="243"/>
        </w:trPr>
        <w:tc>
          <w:tcPr>
            <w:tcW w:w="2607" w:type="dxa"/>
            <w:vMerge/>
          </w:tcPr>
          <w:p w14:paraId="00000536" w14:textId="77777777" w:rsidR="0009583D" w:rsidRDefault="0009583D">
            <w:pPr>
              <w:widowControl w:val="0"/>
              <w:pBdr>
                <w:top w:val="nil"/>
                <w:left w:val="nil"/>
                <w:bottom w:val="nil"/>
                <w:right w:val="nil"/>
                <w:between w:val="nil"/>
              </w:pBdr>
              <w:spacing w:line="276" w:lineRule="auto"/>
              <w:rPr>
                <w:rFonts w:ascii="Calibri" w:eastAsia="Calibri" w:hAnsi="Calibri" w:cs="Calibri"/>
                <w:color w:val="FF0000"/>
                <w:sz w:val="18"/>
                <w:szCs w:val="18"/>
              </w:rPr>
            </w:pPr>
          </w:p>
        </w:tc>
        <w:tc>
          <w:tcPr>
            <w:tcW w:w="2679" w:type="dxa"/>
          </w:tcPr>
          <w:p w14:paraId="00000537" w14:textId="77777777" w:rsidR="0009583D" w:rsidRDefault="00D14CF3">
            <w:pPr>
              <w:spacing w:before="80" w:after="80"/>
              <w:rPr>
                <w:rFonts w:ascii="Calibri" w:eastAsia="Calibri" w:hAnsi="Calibri" w:cs="Calibri"/>
                <w:b/>
                <w:sz w:val="18"/>
                <w:szCs w:val="18"/>
              </w:rPr>
            </w:pPr>
            <w:r>
              <w:rPr>
                <w:rFonts w:ascii="Calibri" w:eastAsia="Calibri" w:hAnsi="Calibri" w:cs="Calibri"/>
                <w:b/>
                <w:sz w:val="18"/>
                <w:szCs w:val="18"/>
              </w:rPr>
              <w:t>Objective 3:</w:t>
            </w:r>
            <w:r>
              <w:rPr>
                <w:rFonts w:ascii="Calibri" w:eastAsia="Calibri" w:hAnsi="Calibri" w:cs="Calibri"/>
                <w:sz w:val="18"/>
                <w:szCs w:val="18"/>
              </w:rPr>
              <w:t xml:space="preserve"> Transfer citation data electronically from the law enforcement agencies </w:t>
            </w:r>
            <w:proofErr w:type="spellStart"/>
            <w:r>
              <w:rPr>
                <w:rFonts w:ascii="Calibri" w:eastAsia="Calibri" w:hAnsi="Calibri" w:cs="Calibri"/>
                <w:sz w:val="18"/>
                <w:szCs w:val="18"/>
              </w:rPr>
              <w:t>TraCS</w:t>
            </w:r>
            <w:proofErr w:type="spellEnd"/>
            <w:r>
              <w:rPr>
                <w:rFonts w:ascii="Calibri" w:eastAsia="Calibri" w:hAnsi="Calibri" w:cs="Calibri"/>
                <w:sz w:val="18"/>
                <w:szCs w:val="18"/>
              </w:rPr>
              <w:t xml:space="preserve"> program to the Albuquerque Metro Court’s Odyssey data system.</w:t>
            </w:r>
          </w:p>
        </w:tc>
        <w:tc>
          <w:tcPr>
            <w:tcW w:w="3435" w:type="dxa"/>
          </w:tcPr>
          <w:p w14:paraId="00000538"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Strategy 3.1:</w:t>
            </w:r>
            <w:r>
              <w:rPr>
                <w:rFonts w:ascii="Calibri" w:eastAsia="Calibri" w:hAnsi="Calibri" w:cs="Calibri"/>
                <w:sz w:val="18"/>
                <w:szCs w:val="18"/>
              </w:rPr>
              <w:t xml:space="preserve"> Electronic citation data transfer is being tested to flow citation data from NMSP </w:t>
            </w:r>
            <w:proofErr w:type="spellStart"/>
            <w:r>
              <w:rPr>
                <w:rFonts w:ascii="Calibri" w:eastAsia="Calibri" w:hAnsi="Calibri" w:cs="Calibri"/>
                <w:sz w:val="18"/>
                <w:szCs w:val="18"/>
              </w:rPr>
              <w:t>TraCS</w:t>
            </w:r>
            <w:proofErr w:type="spellEnd"/>
            <w:r>
              <w:rPr>
                <w:rFonts w:ascii="Calibri" w:eastAsia="Calibri" w:hAnsi="Calibri" w:cs="Calibri"/>
                <w:sz w:val="18"/>
                <w:szCs w:val="18"/>
              </w:rPr>
              <w:t xml:space="preserve"> application t</w:t>
            </w:r>
            <w:r>
              <w:rPr>
                <w:rFonts w:ascii="Calibri" w:eastAsia="Calibri" w:hAnsi="Calibri" w:cs="Calibri"/>
                <w:sz w:val="18"/>
                <w:szCs w:val="18"/>
              </w:rPr>
              <w:t>o Albuquerque Metro Court.</w:t>
            </w:r>
          </w:p>
          <w:p w14:paraId="00000539" w14:textId="77777777" w:rsidR="0009583D" w:rsidRDefault="0009583D">
            <w:pPr>
              <w:spacing w:before="80" w:after="80"/>
              <w:rPr>
                <w:rFonts w:ascii="Calibri" w:eastAsia="Calibri" w:hAnsi="Calibri" w:cs="Calibri"/>
                <w:b/>
                <w:sz w:val="18"/>
                <w:szCs w:val="18"/>
              </w:rPr>
            </w:pPr>
          </w:p>
        </w:tc>
        <w:tc>
          <w:tcPr>
            <w:tcW w:w="2269" w:type="dxa"/>
          </w:tcPr>
          <w:p w14:paraId="0000053A" w14:textId="77777777" w:rsidR="0009583D" w:rsidRDefault="00D14CF3">
            <w:pPr>
              <w:rPr>
                <w:rFonts w:ascii="Calibri" w:eastAsia="Calibri" w:hAnsi="Calibri" w:cs="Calibri"/>
                <w:sz w:val="18"/>
                <w:szCs w:val="18"/>
              </w:rPr>
            </w:pPr>
            <w:r>
              <w:rPr>
                <w:rFonts w:ascii="Calibri" w:eastAsia="Calibri" w:hAnsi="Calibri" w:cs="Calibri"/>
                <w:sz w:val="18"/>
                <w:szCs w:val="18"/>
              </w:rPr>
              <w:t xml:space="preserve">JID/AOC Staff is working with DPS to flow e-citations from DPS’ </w:t>
            </w:r>
            <w:proofErr w:type="spellStart"/>
            <w:r>
              <w:rPr>
                <w:rFonts w:ascii="Calibri" w:eastAsia="Calibri" w:hAnsi="Calibri" w:cs="Calibri"/>
                <w:sz w:val="18"/>
                <w:szCs w:val="18"/>
              </w:rPr>
              <w:t>TraCS</w:t>
            </w:r>
            <w:proofErr w:type="spellEnd"/>
            <w:r>
              <w:rPr>
                <w:rFonts w:ascii="Calibri" w:eastAsia="Calibri" w:hAnsi="Calibri" w:cs="Calibri"/>
                <w:sz w:val="18"/>
                <w:szCs w:val="18"/>
              </w:rPr>
              <w:t xml:space="preserve"> server Albuquerque Metro Court’s Odyssey System.  Currently testing interface between DPS </w:t>
            </w:r>
            <w:proofErr w:type="spellStart"/>
            <w:r>
              <w:rPr>
                <w:rFonts w:ascii="Calibri" w:eastAsia="Calibri" w:hAnsi="Calibri" w:cs="Calibri"/>
                <w:sz w:val="18"/>
                <w:szCs w:val="18"/>
              </w:rPr>
              <w:t>TraCS</w:t>
            </w:r>
            <w:proofErr w:type="spellEnd"/>
            <w:r>
              <w:rPr>
                <w:rFonts w:ascii="Calibri" w:eastAsia="Calibri" w:hAnsi="Calibri" w:cs="Calibri"/>
                <w:sz w:val="18"/>
                <w:szCs w:val="18"/>
              </w:rPr>
              <w:t xml:space="preserve"> and ABQ Metro Court.</w:t>
            </w:r>
          </w:p>
        </w:tc>
      </w:tr>
      <w:tr w:rsidR="0009583D" w14:paraId="4D0262D3" w14:textId="77777777">
        <w:trPr>
          <w:trHeight w:val="243"/>
        </w:trPr>
        <w:tc>
          <w:tcPr>
            <w:tcW w:w="2607" w:type="dxa"/>
            <w:vMerge/>
          </w:tcPr>
          <w:p w14:paraId="0000053B" w14:textId="77777777" w:rsidR="0009583D" w:rsidRDefault="0009583D">
            <w:pPr>
              <w:widowControl w:val="0"/>
              <w:pBdr>
                <w:top w:val="nil"/>
                <w:left w:val="nil"/>
                <w:bottom w:val="nil"/>
                <w:right w:val="nil"/>
                <w:between w:val="nil"/>
              </w:pBdr>
              <w:spacing w:line="276" w:lineRule="auto"/>
              <w:rPr>
                <w:rFonts w:ascii="Calibri" w:eastAsia="Calibri" w:hAnsi="Calibri" w:cs="Calibri"/>
                <w:sz w:val="18"/>
                <w:szCs w:val="18"/>
              </w:rPr>
            </w:pPr>
          </w:p>
        </w:tc>
        <w:tc>
          <w:tcPr>
            <w:tcW w:w="2679" w:type="dxa"/>
          </w:tcPr>
          <w:p w14:paraId="0000053C" w14:textId="77777777" w:rsidR="0009583D" w:rsidRDefault="00D14CF3">
            <w:pPr>
              <w:spacing w:before="80" w:after="80"/>
              <w:rPr>
                <w:rFonts w:ascii="Calibri" w:eastAsia="Calibri" w:hAnsi="Calibri" w:cs="Calibri"/>
                <w:b/>
                <w:sz w:val="18"/>
                <w:szCs w:val="18"/>
              </w:rPr>
            </w:pPr>
            <w:r>
              <w:rPr>
                <w:rFonts w:ascii="Calibri" w:eastAsia="Calibri" w:hAnsi="Calibri" w:cs="Calibri"/>
                <w:b/>
                <w:sz w:val="18"/>
                <w:szCs w:val="18"/>
              </w:rPr>
              <w:t>Objective 4:</w:t>
            </w:r>
            <w:r>
              <w:rPr>
                <w:rFonts w:ascii="Calibri" w:eastAsia="Calibri" w:hAnsi="Calibri" w:cs="Calibri"/>
                <w:sz w:val="18"/>
                <w:szCs w:val="18"/>
              </w:rPr>
              <w:t xml:space="preserve"> Transfer citation data ele</w:t>
            </w:r>
            <w:r>
              <w:rPr>
                <w:rFonts w:ascii="Calibri" w:eastAsia="Calibri" w:hAnsi="Calibri" w:cs="Calibri"/>
                <w:sz w:val="18"/>
                <w:szCs w:val="18"/>
              </w:rPr>
              <w:t xml:space="preserve">ctronically from the law enforcement agencies </w:t>
            </w:r>
            <w:proofErr w:type="spellStart"/>
            <w:r>
              <w:rPr>
                <w:rFonts w:ascii="Calibri" w:eastAsia="Calibri" w:hAnsi="Calibri" w:cs="Calibri"/>
                <w:sz w:val="18"/>
                <w:szCs w:val="18"/>
              </w:rPr>
              <w:t>TraCS</w:t>
            </w:r>
            <w:proofErr w:type="spellEnd"/>
            <w:r>
              <w:rPr>
                <w:rFonts w:ascii="Calibri" w:eastAsia="Calibri" w:hAnsi="Calibri" w:cs="Calibri"/>
                <w:sz w:val="18"/>
                <w:szCs w:val="18"/>
              </w:rPr>
              <w:t xml:space="preserve"> program hosted by NMDPS to the Court’s Odyssey data system.</w:t>
            </w:r>
          </w:p>
        </w:tc>
        <w:tc>
          <w:tcPr>
            <w:tcW w:w="3435" w:type="dxa"/>
          </w:tcPr>
          <w:p w14:paraId="0000053D"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Strategy 4.1:</w:t>
            </w:r>
            <w:r>
              <w:rPr>
                <w:rFonts w:ascii="Calibri" w:eastAsia="Calibri" w:hAnsi="Calibri" w:cs="Calibri"/>
                <w:sz w:val="18"/>
                <w:szCs w:val="18"/>
              </w:rPr>
              <w:t xml:space="preserve"> Electronic citation data transfer for all </w:t>
            </w:r>
            <w:proofErr w:type="spellStart"/>
            <w:r>
              <w:rPr>
                <w:rFonts w:ascii="Calibri" w:eastAsia="Calibri" w:hAnsi="Calibri" w:cs="Calibri"/>
                <w:sz w:val="18"/>
                <w:szCs w:val="18"/>
              </w:rPr>
              <w:t>TraCS</w:t>
            </w:r>
            <w:proofErr w:type="spellEnd"/>
            <w:r>
              <w:rPr>
                <w:rFonts w:ascii="Calibri" w:eastAsia="Calibri" w:hAnsi="Calibri" w:cs="Calibri"/>
                <w:sz w:val="18"/>
                <w:szCs w:val="18"/>
              </w:rPr>
              <w:t xml:space="preserve"> DPS hosted agencies to the Court’s Odyssey system for their 46 magistrate courts.</w:t>
            </w:r>
          </w:p>
          <w:p w14:paraId="0000053E" w14:textId="77777777" w:rsidR="0009583D" w:rsidRDefault="0009583D">
            <w:pPr>
              <w:spacing w:before="80" w:after="80"/>
              <w:rPr>
                <w:rFonts w:ascii="Calibri" w:eastAsia="Calibri" w:hAnsi="Calibri" w:cs="Calibri"/>
                <w:b/>
                <w:sz w:val="18"/>
                <w:szCs w:val="18"/>
              </w:rPr>
            </w:pPr>
          </w:p>
        </w:tc>
        <w:tc>
          <w:tcPr>
            <w:tcW w:w="2269" w:type="dxa"/>
          </w:tcPr>
          <w:p w14:paraId="0000053F" w14:textId="77777777" w:rsidR="0009583D" w:rsidRDefault="00D14CF3">
            <w:pPr>
              <w:rPr>
                <w:rFonts w:ascii="Calibri" w:eastAsia="Calibri" w:hAnsi="Calibri" w:cs="Calibri"/>
                <w:sz w:val="18"/>
                <w:szCs w:val="18"/>
              </w:rPr>
            </w:pPr>
            <w:r>
              <w:rPr>
                <w:rFonts w:ascii="Calibri" w:eastAsia="Calibri" w:hAnsi="Calibri" w:cs="Calibri"/>
                <w:sz w:val="18"/>
                <w:szCs w:val="18"/>
              </w:rPr>
              <w:t>JID/AOC/DPS staff are scheduled to work on this objective.</w:t>
            </w:r>
          </w:p>
        </w:tc>
      </w:tr>
    </w:tbl>
    <w:p w14:paraId="00000540" w14:textId="77777777" w:rsidR="0009583D" w:rsidRDefault="00D14CF3">
      <w:pPr>
        <w:rPr>
          <w:b/>
          <w:color w:val="548DD4"/>
        </w:rPr>
      </w:pPr>
      <w:r>
        <w:br w:type="page"/>
      </w:r>
    </w:p>
    <w:p w14:paraId="00000541" w14:textId="77777777" w:rsidR="0009583D" w:rsidRDefault="00D14CF3">
      <w:pPr>
        <w:rPr>
          <w:b/>
          <w:color w:val="1F497D"/>
          <w:sz w:val="28"/>
          <w:szCs w:val="28"/>
        </w:rPr>
      </w:pPr>
      <w:r>
        <w:rPr>
          <w:b/>
          <w:color w:val="1F497D"/>
          <w:sz w:val="28"/>
          <w:szCs w:val="28"/>
        </w:rPr>
        <w:lastRenderedPageBreak/>
        <w:t xml:space="preserve">3.2.2.3   </w:t>
      </w:r>
      <w:proofErr w:type="spellStart"/>
      <w:r>
        <w:rPr>
          <w:b/>
          <w:color w:val="1F497D"/>
          <w:sz w:val="28"/>
          <w:szCs w:val="28"/>
        </w:rPr>
        <w:t>TraCS</w:t>
      </w:r>
      <w:proofErr w:type="spellEnd"/>
      <w:r>
        <w:rPr>
          <w:b/>
          <w:color w:val="1F497D"/>
          <w:sz w:val="28"/>
          <w:szCs w:val="28"/>
        </w:rPr>
        <w:t xml:space="preserve"> Support &amp; Expansion - Projects &amp; Performance Measures</w:t>
      </w:r>
    </w:p>
    <w:p w14:paraId="00000542" w14:textId="77777777" w:rsidR="0009583D" w:rsidRDefault="00D14CF3">
      <w:pPr>
        <w:pBdr>
          <w:top w:val="single" w:sz="4" w:space="1" w:color="984806"/>
          <w:left w:val="single" w:sz="4" w:space="4" w:color="984806"/>
        </w:pBdr>
        <w:spacing w:after="0"/>
        <w:ind w:left="450" w:hanging="450"/>
        <w:rPr>
          <w:b/>
          <w:color w:val="984806"/>
          <w:sz w:val="28"/>
          <w:szCs w:val="28"/>
        </w:rPr>
      </w:pPr>
      <w:r>
        <w:rPr>
          <w:b/>
          <w:color w:val="984806"/>
          <w:sz w:val="28"/>
          <w:szCs w:val="28"/>
        </w:rPr>
        <w:t>Project Description:  Traffic &amp; Criminal Software (</w:t>
      </w:r>
      <w:proofErr w:type="spellStart"/>
      <w:r>
        <w:rPr>
          <w:b/>
          <w:color w:val="984806"/>
          <w:sz w:val="28"/>
          <w:szCs w:val="28"/>
        </w:rPr>
        <w:t>TraCS</w:t>
      </w:r>
      <w:proofErr w:type="spellEnd"/>
      <w:r>
        <w:rPr>
          <w:b/>
          <w:color w:val="984806"/>
          <w:sz w:val="28"/>
          <w:szCs w:val="28"/>
        </w:rPr>
        <w:t xml:space="preserve">) Support &amp; Expansion </w:t>
      </w:r>
    </w:p>
    <w:p w14:paraId="00000543" w14:textId="77777777" w:rsidR="0009583D" w:rsidRDefault="0009583D">
      <w:pPr>
        <w:pBdr>
          <w:top w:val="single" w:sz="4" w:space="1" w:color="984806"/>
          <w:left w:val="single" w:sz="4" w:space="4" w:color="984806"/>
        </w:pBdr>
        <w:spacing w:after="0"/>
        <w:ind w:left="450" w:hanging="450"/>
        <w:rPr>
          <w:b/>
          <w:color w:val="000000"/>
        </w:rPr>
      </w:pPr>
    </w:p>
    <w:p w14:paraId="00000544" w14:textId="77777777" w:rsidR="0009583D" w:rsidRDefault="00D14CF3">
      <w:pPr>
        <w:pBdr>
          <w:top w:val="single" w:sz="4" w:space="1" w:color="984806"/>
          <w:left w:val="single" w:sz="4" w:space="4" w:color="984806"/>
        </w:pBdr>
        <w:spacing w:after="0"/>
        <w:ind w:left="450" w:hanging="450"/>
        <w:rPr>
          <w:b/>
          <w:color w:val="000000"/>
        </w:rPr>
      </w:pPr>
      <w:r>
        <w:rPr>
          <w:b/>
          <w:color w:val="000000"/>
        </w:rPr>
        <w:t>Project ID:   STRS-20-2</w:t>
      </w:r>
    </w:p>
    <w:p w14:paraId="00000545" w14:textId="77777777" w:rsidR="0009583D" w:rsidRDefault="00D14CF3">
      <w:pPr>
        <w:pBdr>
          <w:top w:val="single" w:sz="4" w:space="1" w:color="984806"/>
          <w:left w:val="single" w:sz="4" w:space="4" w:color="984806"/>
        </w:pBdr>
        <w:spacing w:after="0"/>
        <w:ind w:left="450" w:hanging="450"/>
        <w:rPr>
          <w:b/>
          <w:color w:val="000000"/>
        </w:rPr>
      </w:pPr>
      <w:r>
        <w:rPr>
          <w:b/>
          <w:color w:val="000000"/>
        </w:rPr>
        <w:tab/>
      </w:r>
      <w:r>
        <w:rPr>
          <w:b/>
          <w:color w:val="000000"/>
        </w:rPr>
        <w:tab/>
        <w:t xml:space="preserve">        NMDOT No.  </w:t>
      </w:r>
      <w:r>
        <w:rPr>
          <w:b/>
          <w:color w:val="000000"/>
          <w:u w:val="single"/>
        </w:rPr>
        <w:t>HWA9900531</w:t>
      </w:r>
    </w:p>
    <w:p w14:paraId="00000546" w14:textId="77777777" w:rsidR="0009583D" w:rsidRDefault="0009583D">
      <w:pPr>
        <w:pBdr>
          <w:top w:val="single" w:sz="4" w:space="1" w:color="984806"/>
          <w:left w:val="single" w:sz="4" w:space="4" w:color="984806"/>
        </w:pBdr>
        <w:spacing w:after="0"/>
        <w:ind w:left="450" w:hanging="450"/>
        <w:rPr>
          <w:b/>
          <w:color w:val="000000"/>
        </w:rPr>
      </w:pPr>
    </w:p>
    <w:p w14:paraId="00000547" w14:textId="77777777" w:rsidR="0009583D" w:rsidRDefault="0009583D">
      <w:pPr>
        <w:pBdr>
          <w:top w:val="single" w:sz="4" w:space="1" w:color="984806"/>
          <w:left w:val="single" w:sz="4" w:space="4" w:color="984806"/>
        </w:pBdr>
        <w:spacing w:after="0"/>
        <w:ind w:left="450" w:hanging="450"/>
        <w:rPr>
          <w:b/>
          <w:color w:val="000000"/>
        </w:rPr>
      </w:pPr>
    </w:p>
    <w:p w14:paraId="00000548" w14:textId="77777777" w:rsidR="0009583D" w:rsidRDefault="0009583D">
      <w:pPr>
        <w:pBdr>
          <w:top w:val="single" w:sz="4" w:space="1" w:color="984806"/>
          <w:left w:val="single" w:sz="4" w:space="4" w:color="984806"/>
        </w:pBdr>
        <w:spacing w:after="0"/>
        <w:ind w:left="450" w:hanging="450"/>
        <w:rPr>
          <w:b/>
          <w:color w:val="000000"/>
        </w:rPr>
      </w:pPr>
    </w:p>
    <w:p w14:paraId="00000549" w14:textId="77777777" w:rsidR="0009583D" w:rsidRDefault="0009583D">
      <w:pPr>
        <w:pBdr>
          <w:top w:val="single" w:sz="4" w:space="1" w:color="984806"/>
          <w:left w:val="single" w:sz="4" w:space="4" w:color="984806"/>
        </w:pBdr>
        <w:spacing w:after="0"/>
        <w:ind w:left="450" w:hanging="450"/>
        <w:rPr>
          <w:b/>
          <w:color w:val="000000"/>
        </w:rPr>
      </w:pPr>
    </w:p>
    <w:p w14:paraId="0000054A" w14:textId="77777777" w:rsidR="0009583D" w:rsidRDefault="00D14CF3">
      <w:pPr>
        <w:spacing w:after="0"/>
        <w:ind w:left="446" w:hanging="446"/>
        <w:rPr>
          <w:b/>
          <w:color w:val="000000"/>
        </w:rPr>
      </w:pPr>
      <w:r>
        <w:rPr>
          <w:b/>
          <w:color w:val="000000"/>
        </w:rPr>
        <w:t xml:space="preserve">Lead Agency:  </w:t>
      </w:r>
      <w:r>
        <w:rPr>
          <w:color w:val="000000"/>
        </w:rPr>
        <w:t>New Mexico Department of Transportation (NMDOT)</w:t>
      </w:r>
    </w:p>
    <w:p w14:paraId="0000054B" w14:textId="77777777" w:rsidR="0009583D" w:rsidRDefault="00D14CF3">
      <w:pPr>
        <w:spacing w:after="0"/>
        <w:ind w:left="446" w:hanging="446"/>
        <w:rPr>
          <w:color w:val="000000"/>
        </w:rPr>
      </w:pPr>
      <w:r>
        <w:rPr>
          <w:b/>
          <w:color w:val="000000"/>
        </w:rPr>
        <w:t xml:space="preserve">Partner Agencies:  </w:t>
      </w:r>
      <w:r>
        <w:rPr>
          <w:color w:val="000000"/>
        </w:rPr>
        <w:t>New Mexico Department of Public Saf</w:t>
      </w:r>
      <w:r>
        <w:rPr>
          <w:color w:val="000000"/>
        </w:rPr>
        <w:t>ety (DPS); Dona Ana Sheriff’s Office (DASO)</w:t>
      </w:r>
    </w:p>
    <w:p w14:paraId="0000054C" w14:textId="77777777" w:rsidR="0009583D" w:rsidRDefault="0009583D">
      <w:pPr>
        <w:spacing w:after="0"/>
        <w:ind w:left="446" w:hanging="446"/>
        <w:rPr>
          <w:b/>
          <w:color w:val="000000"/>
        </w:rPr>
      </w:pPr>
    </w:p>
    <w:p w14:paraId="0000054D" w14:textId="77777777" w:rsidR="0009583D" w:rsidRDefault="0009583D">
      <w:pPr>
        <w:spacing w:after="0"/>
        <w:ind w:left="446" w:hanging="446"/>
        <w:rPr>
          <w:b/>
          <w:color w:val="000000"/>
        </w:rPr>
      </w:pPr>
    </w:p>
    <w:p w14:paraId="0000054E" w14:textId="77777777" w:rsidR="0009583D" w:rsidRDefault="00D14CF3">
      <w:pPr>
        <w:keepNext/>
        <w:spacing w:after="0"/>
        <w:ind w:left="446" w:hanging="446"/>
        <w:rPr>
          <w:b/>
        </w:rPr>
      </w:pPr>
      <w:r>
        <w:rPr>
          <w:b/>
          <w:color w:val="000000"/>
        </w:rPr>
        <w:t>NMDOT Project Director(s)/Primary Contact(s):</w:t>
      </w:r>
    </w:p>
    <w:p w14:paraId="0000054F" w14:textId="77777777" w:rsidR="0009583D" w:rsidRDefault="00D14CF3">
      <w:pPr>
        <w:tabs>
          <w:tab w:val="left" w:pos="1260"/>
        </w:tabs>
        <w:spacing w:after="120"/>
        <w:ind w:left="360"/>
        <w:rPr>
          <w:sz w:val="20"/>
          <w:szCs w:val="20"/>
        </w:rPr>
      </w:pPr>
      <w:r>
        <w:rPr>
          <w:sz w:val="20"/>
          <w:szCs w:val="20"/>
        </w:rPr>
        <w:t>Name:</w:t>
      </w:r>
      <w:r>
        <w:rPr>
          <w:sz w:val="20"/>
          <w:szCs w:val="20"/>
        </w:rPr>
        <w:tab/>
        <w:t xml:space="preserve"> </w:t>
      </w:r>
      <w:proofErr w:type="spellStart"/>
      <w:r>
        <w:rPr>
          <w:sz w:val="20"/>
          <w:szCs w:val="20"/>
        </w:rPr>
        <w:t>KariAnn</w:t>
      </w:r>
      <w:proofErr w:type="spellEnd"/>
      <w:r>
        <w:rPr>
          <w:sz w:val="20"/>
          <w:szCs w:val="20"/>
        </w:rPr>
        <w:t xml:space="preserve"> Blea</w:t>
      </w:r>
      <w:r>
        <w:rPr>
          <w:sz w:val="20"/>
          <w:szCs w:val="20"/>
        </w:rPr>
        <w:tab/>
      </w:r>
      <w:r>
        <w:rPr>
          <w:sz w:val="20"/>
          <w:szCs w:val="20"/>
        </w:rPr>
        <w:tab/>
      </w:r>
      <w:r>
        <w:rPr>
          <w:sz w:val="20"/>
          <w:szCs w:val="20"/>
        </w:rPr>
        <w:tab/>
      </w:r>
      <w:r>
        <w:rPr>
          <w:sz w:val="20"/>
          <w:szCs w:val="20"/>
        </w:rPr>
        <w:tab/>
        <w:t>Name:</w:t>
      </w:r>
      <w:r>
        <w:rPr>
          <w:sz w:val="20"/>
          <w:szCs w:val="20"/>
        </w:rPr>
        <w:tab/>
        <w:t xml:space="preserve">   Roberta Vasquez</w:t>
      </w:r>
      <w:r>
        <w:rPr>
          <w:sz w:val="20"/>
          <w:szCs w:val="20"/>
        </w:rPr>
        <w:br/>
        <w:t>Title:</w:t>
      </w:r>
      <w:r>
        <w:rPr>
          <w:sz w:val="20"/>
          <w:szCs w:val="20"/>
        </w:rPr>
        <w:tab/>
        <w:t xml:space="preserve"> Management Analyst</w:t>
      </w:r>
      <w:r>
        <w:rPr>
          <w:sz w:val="20"/>
          <w:szCs w:val="20"/>
        </w:rPr>
        <w:tab/>
      </w:r>
      <w:r>
        <w:rPr>
          <w:sz w:val="20"/>
          <w:szCs w:val="20"/>
        </w:rPr>
        <w:tab/>
      </w:r>
      <w:r>
        <w:rPr>
          <w:sz w:val="20"/>
          <w:szCs w:val="20"/>
        </w:rPr>
        <w:tab/>
        <w:t>Title:</w:t>
      </w:r>
      <w:r>
        <w:rPr>
          <w:sz w:val="20"/>
          <w:szCs w:val="20"/>
        </w:rPr>
        <w:tab/>
        <w:t xml:space="preserve">   Management Analyst</w:t>
      </w:r>
      <w:r>
        <w:rPr>
          <w:sz w:val="20"/>
          <w:szCs w:val="20"/>
        </w:rPr>
        <w:br/>
        <w:t>Agency:       NMDOT</w:t>
      </w:r>
      <w:r>
        <w:rPr>
          <w:sz w:val="20"/>
          <w:szCs w:val="20"/>
        </w:rPr>
        <w:tab/>
      </w:r>
      <w:r>
        <w:rPr>
          <w:sz w:val="20"/>
          <w:szCs w:val="20"/>
        </w:rPr>
        <w:tab/>
      </w:r>
      <w:r>
        <w:rPr>
          <w:sz w:val="20"/>
          <w:szCs w:val="20"/>
        </w:rPr>
        <w:tab/>
      </w:r>
      <w:r>
        <w:rPr>
          <w:sz w:val="20"/>
          <w:szCs w:val="20"/>
        </w:rPr>
        <w:tab/>
      </w:r>
      <w:r>
        <w:rPr>
          <w:sz w:val="20"/>
          <w:szCs w:val="20"/>
        </w:rPr>
        <w:tab/>
        <w:t>Agency:</w:t>
      </w:r>
      <w:r>
        <w:rPr>
          <w:sz w:val="20"/>
          <w:szCs w:val="20"/>
        </w:rPr>
        <w:tab/>
        <w:t xml:space="preserve">   NMDOT</w:t>
      </w:r>
    </w:p>
    <w:p w14:paraId="00000550" w14:textId="77777777" w:rsidR="0009583D" w:rsidRDefault="00D14CF3">
      <w:pPr>
        <w:tabs>
          <w:tab w:val="left" w:pos="1260"/>
        </w:tabs>
        <w:spacing w:after="120"/>
        <w:ind w:left="360"/>
        <w:rPr>
          <w:sz w:val="20"/>
          <w:szCs w:val="20"/>
        </w:rPr>
      </w:pPr>
      <w:r>
        <w:rPr>
          <w:sz w:val="20"/>
          <w:szCs w:val="20"/>
        </w:rPr>
        <w:t>Office:</w:t>
      </w:r>
      <w:r>
        <w:rPr>
          <w:sz w:val="20"/>
          <w:szCs w:val="20"/>
        </w:rPr>
        <w:tab/>
      </w:r>
      <w:r>
        <w:rPr>
          <w:sz w:val="20"/>
          <w:szCs w:val="20"/>
        </w:rPr>
        <w:t>NMDOT/Traffic Records</w:t>
      </w:r>
      <w:r>
        <w:rPr>
          <w:sz w:val="20"/>
          <w:szCs w:val="20"/>
        </w:rPr>
        <w:tab/>
      </w:r>
      <w:r>
        <w:rPr>
          <w:sz w:val="20"/>
          <w:szCs w:val="20"/>
        </w:rPr>
        <w:tab/>
      </w:r>
      <w:r>
        <w:rPr>
          <w:sz w:val="20"/>
          <w:szCs w:val="20"/>
        </w:rPr>
        <w:tab/>
        <w:t>Office:</w:t>
      </w:r>
      <w:r>
        <w:rPr>
          <w:sz w:val="20"/>
          <w:szCs w:val="20"/>
        </w:rPr>
        <w:tab/>
        <w:t xml:space="preserve">   NMDOT/Traffic Records</w:t>
      </w:r>
      <w:r>
        <w:rPr>
          <w:sz w:val="20"/>
          <w:szCs w:val="20"/>
        </w:rPr>
        <w:br/>
        <w:t>Address:</w:t>
      </w:r>
      <w:r>
        <w:rPr>
          <w:sz w:val="20"/>
          <w:szCs w:val="20"/>
        </w:rPr>
        <w:tab/>
        <w:t>1120 Cerrillos Road-SB1 South</w:t>
      </w:r>
      <w:r>
        <w:rPr>
          <w:sz w:val="20"/>
          <w:szCs w:val="20"/>
        </w:rPr>
        <w:tab/>
      </w:r>
      <w:r>
        <w:rPr>
          <w:sz w:val="20"/>
          <w:szCs w:val="20"/>
        </w:rPr>
        <w:tab/>
        <w:t>Address:   1120 Cerrillos Road-SB1 South</w:t>
      </w:r>
      <w:r>
        <w:rPr>
          <w:sz w:val="20"/>
          <w:szCs w:val="20"/>
        </w:rPr>
        <w:tab/>
      </w:r>
      <w:r>
        <w:rPr>
          <w:sz w:val="20"/>
          <w:szCs w:val="20"/>
        </w:rPr>
        <w:br/>
        <w:t>Phone:</w:t>
      </w:r>
      <w:r>
        <w:rPr>
          <w:sz w:val="20"/>
          <w:szCs w:val="20"/>
        </w:rPr>
        <w:tab/>
        <w:t>505-660-1906</w:t>
      </w:r>
      <w:r>
        <w:rPr>
          <w:sz w:val="20"/>
          <w:szCs w:val="20"/>
        </w:rPr>
        <w:tab/>
      </w:r>
      <w:r>
        <w:rPr>
          <w:sz w:val="20"/>
          <w:szCs w:val="20"/>
        </w:rPr>
        <w:tab/>
      </w:r>
      <w:r>
        <w:rPr>
          <w:sz w:val="20"/>
          <w:szCs w:val="20"/>
        </w:rPr>
        <w:tab/>
      </w:r>
      <w:r>
        <w:rPr>
          <w:sz w:val="20"/>
          <w:szCs w:val="20"/>
        </w:rPr>
        <w:tab/>
        <w:t>Phone:</w:t>
      </w:r>
      <w:r>
        <w:rPr>
          <w:sz w:val="20"/>
          <w:szCs w:val="20"/>
        </w:rPr>
        <w:tab/>
        <w:t xml:space="preserve">   505-629-3499</w:t>
      </w:r>
      <w:r>
        <w:rPr>
          <w:sz w:val="20"/>
          <w:szCs w:val="20"/>
        </w:rPr>
        <w:br/>
        <w:t>Email:</w:t>
      </w:r>
      <w:r>
        <w:rPr>
          <w:sz w:val="20"/>
          <w:szCs w:val="20"/>
        </w:rPr>
        <w:tab/>
      </w:r>
      <w:hyperlink r:id="rId31">
        <w:r>
          <w:rPr>
            <w:color w:val="0000FF"/>
            <w:sz w:val="20"/>
            <w:szCs w:val="20"/>
            <w:u w:val="single"/>
          </w:rPr>
          <w:t>kariann.blea</w:t>
        </w:r>
        <w:r>
          <w:rPr>
            <w:color w:val="0000FF"/>
            <w:sz w:val="20"/>
            <w:szCs w:val="20"/>
            <w:u w:val="single"/>
          </w:rPr>
          <w:t>1@state.nm.us</w:t>
        </w:r>
      </w:hyperlink>
      <w:r>
        <w:rPr>
          <w:sz w:val="20"/>
          <w:szCs w:val="20"/>
        </w:rPr>
        <w:tab/>
      </w:r>
      <w:r>
        <w:rPr>
          <w:sz w:val="20"/>
          <w:szCs w:val="20"/>
        </w:rPr>
        <w:tab/>
      </w:r>
      <w:r>
        <w:rPr>
          <w:sz w:val="20"/>
          <w:szCs w:val="20"/>
        </w:rPr>
        <w:tab/>
        <w:t>Email:</w:t>
      </w:r>
      <w:r>
        <w:rPr>
          <w:sz w:val="20"/>
          <w:szCs w:val="20"/>
        </w:rPr>
        <w:tab/>
        <w:t xml:space="preserve">   </w:t>
      </w:r>
      <w:hyperlink r:id="rId32">
        <w:r>
          <w:rPr>
            <w:color w:val="0000FF"/>
            <w:sz w:val="20"/>
            <w:szCs w:val="20"/>
            <w:u w:val="single"/>
          </w:rPr>
          <w:t>roberta.vasquez@state.nm.us</w:t>
        </w:r>
      </w:hyperlink>
    </w:p>
    <w:p w14:paraId="00000551" w14:textId="77777777" w:rsidR="0009583D" w:rsidRDefault="0009583D">
      <w:pPr>
        <w:tabs>
          <w:tab w:val="left" w:pos="1260"/>
        </w:tabs>
        <w:spacing w:after="120"/>
        <w:ind w:left="360"/>
      </w:pPr>
    </w:p>
    <w:p w14:paraId="00000552" w14:textId="77777777" w:rsidR="0009583D" w:rsidRDefault="00D14CF3">
      <w:pPr>
        <w:keepNext/>
        <w:spacing w:after="0"/>
        <w:ind w:left="446" w:hanging="446"/>
        <w:rPr>
          <w:b/>
        </w:rPr>
      </w:pPr>
      <w:r>
        <w:rPr>
          <w:b/>
          <w:color w:val="000000"/>
        </w:rPr>
        <w:t>DPS Project Director/Primary Contact:</w:t>
      </w:r>
    </w:p>
    <w:p w14:paraId="00000553" w14:textId="77777777" w:rsidR="0009583D" w:rsidRDefault="00D14CF3">
      <w:pPr>
        <w:tabs>
          <w:tab w:val="left" w:pos="1260"/>
        </w:tabs>
        <w:spacing w:after="120"/>
        <w:ind w:left="360"/>
        <w:rPr>
          <w:sz w:val="20"/>
          <w:szCs w:val="20"/>
        </w:rPr>
      </w:pPr>
      <w:r>
        <w:rPr>
          <w:sz w:val="20"/>
          <w:szCs w:val="20"/>
        </w:rPr>
        <w:t>Name:</w:t>
      </w:r>
      <w:r>
        <w:rPr>
          <w:sz w:val="20"/>
          <w:szCs w:val="20"/>
        </w:rPr>
        <w:tab/>
        <w:t xml:space="preserve"> Sonia Abeyta</w:t>
      </w:r>
      <w:r>
        <w:rPr>
          <w:sz w:val="20"/>
          <w:szCs w:val="20"/>
        </w:rPr>
        <w:br/>
        <w:t>Title:</w:t>
      </w:r>
      <w:r>
        <w:rPr>
          <w:sz w:val="20"/>
          <w:szCs w:val="20"/>
        </w:rPr>
        <w:tab/>
        <w:t xml:space="preserve"> Project Manager</w:t>
      </w:r>
      <w:r>
        <w:rPr>
          <w:sz w:val="20"/>
          <w:szCs w:val="20"/>
        </w:rPr>
        <w:br/>
      </w:r>
      <w:r>
        <w:rPr>
          <w:sz w:val="20"/>
          <w:szCs w:val="20"/>
        </w:rPr>
        <w:t>Agency:       NM Department of Public Safety</w:t>
      </w:r>
    </w:p>
    <w:p w14:paraId="00000554" w14:textId="77777777" w:rsidR="0009583D" w:rsidRDefault="00D14CF3">
      <w:pPr>
        <w:tabs>
          <w:tab w:val="left" w:pos="1260"/>
        </w:tabs>
        <w:spacing w:after="120"/>
        <w:ind w:left="360"/>
        <w:rPr>
          <w:sz w:val="20"/>
          <w:szCs w:val="20"/>
        </w:rPr>
      </w:pPr>
      <w:r>
        <w:rPr>
          <w:sz w:val="20"/>
          <w:szCs w:val="20"/>
        </w:rPr>
        <w:t>Office:</w:t>
      </w:r>
      <w:r>
        <w:rPr>
          <w:sz w:val="20"/>
          <w:szCs w:val="20"/>
        </w:rPr>
        <w:tab/>
        <w:t>NM Department of Public Safety</w:t>
      </w:r>
      <w:r>
        <w:rPr>
          <w:sz w:val="20"/>
          <w:szCs w:val="20"/>
        </w:rPr>
        <w:br/>
        <w:t>Address:</w:t>
      </w:r>
      <w:r>
        <w:rPr>
          <w:sz w:val="20"/>
          <w:szCs w:val="20"/>
        </w:rPr>
        <w:tab/>
        <w:t>4491 Cerrillos Road</w:t>
      </w:r>
      <w:r>
        <w:rPr>
          <w:sz w:val="20"/>
          <w:szCs w:val="20"/>
        </w:rPr>
        <w:br/>
        <w:t>Phone:</w:t>
      </w:r>
      <w:r>
        <w:rPr>
          <w:sz w:val="20"/>
          <w:szCs w:val="20"/>
        </w:rPr>
        <w:tab/>
        <w:t>505-827-9021</w:t>
      </w:r>
      <w:r>
        <w:rPr>
          <w:sz w:val="20"/>
          <w:szCs w:val="20"/>
        </w:rPr>
        <w:br/>
        <w:t>Email:</w:t>
      </w:r>
      <w:r>
        <w:rPr>
          <w:sz w:val="20"/>
          <w:szCs w:val="20"/>
        </w:rPr>
        <w:tab/>
      </w:r>
      <w:hyperlink r:id="rId33">
        <w:r>
          <w:rPr>
            <w:color w:val="0000FF"/>
            <w:sz w:val="20"/>
            <w:szCs w:val="20"/>
            <w:u w:val="single"/>
          </w:rPr>
          <w:t>sonia.abeyta@state.nm.us</w:t>
        </w:r>
      </w:hyperlink>
    </w:p>
    <w:p w14:paraId="00000555" w14:textId="77777777" w:rsidR="0009583D" w:rsidRDefault="0009583D">
      <w:pPr>
        <w:tabs>
          <w:tab w:val="left" w:pos="1260"/>
        </w:tabs>
        <w:spacing w:after="120"/>
        <w:ind w:left="360"/>
      </w:pPr>
    </w:p>
    <w:p w14:paraId="00000556" w14:textId="77777777" w:rsidR="0009583D" w:rsidRDefault="00D14CF3">
      <w:pPr>
        <w:keepNext/>
        <w:spacing w:after="0"/>
        <w:ind w:left="446" w:hanging="446"/>
        <w:rPr>
          <w:b/>
        </w:rPr>
      </w:pPr>
      <w:r>
        <w:rPr>
          <w:b/>
          <w:color w:val="000000"/>
        </w:rPr>
        <w:t>DASO Project Director/Primary Contact:</w:t>
      </w:r>
    </w:p>
    <w:p w14:paraId="00000557" w14:textId="77777777" w:rsidR="0009583D" w:rsidRDefault="00D14CF3">
      <w:pPr>
        <w:tabs>
          <w:tab w:val="left" w:pos="1260"/>
        </w:tabs>
        <w:spacing w:after="120"/>
        <w:ind w:left="360"/>
        <w:rPr>
          <w:sz w:val="20"/>
          <w:szCs w:val="20"/>
        </w:rPr>
      </w:pPr>
      <w:r>
        <w:rPr>
          <w:sz w:val="20"/>
          <w:szCs w:val="20"/>
        </w:rPr>
        <w:t>Name:</w:t>
      </w:r>
      <w:r>
        <w:rPr>
          <w:sz w:val="20"/>
          <w:szCs w:val="20"/>
        </w:rPr>
        <w:tab/>
        <w:t xml:space="preserve"> John Palmer</w:t>
      </w:r>
      <w:r>
        <w:rPr>
          <w:sz w:val="20"/>
          <w:szCs w:val="20"/>
        </w:rPr>
        <w:br/>
        <w:t>Title:</w:t>
      </w:r>
      <w:r>
        <w:rPr>
          <w:sz w:val="20"/>
          <w:szCs w:val="20"/>
        </w:rPr>
        <w:tab/>
        <w:t xml:space="preserve"> Lieutenant</w:t>
      </w:r>
      <w:r>
        <w:rPr>
          <w:sz w:val="20"/>
          <w:szCs w:val="20"/>
        </w:rPr>
        <w:br/>
        <w:t>Agency:       Dona Ana County Sheriff’s Office</w:t>
      </w:r>
    </w:p>
    <w:p w14:paraId="00000558" w14:textId="77777777" w:rsidR="0009583D" w:rsidRDefault="00D14CF3">
      <w:pPr>
        <w:tabs>
          <w:tab w:val="left" w:pos="1260"/>
        </w:tabs>
        <w:spacing w:after="120"/>
        <w:rPr>
          <w:color w:val="0000FF"/>
          <w:sz w:val="20"/>
          <w:szCs w:val="20"/>
          <w:u w:val="single"/>
        </w:rPr>
      </w:pPr>
      <w:r>
        <w:rPr>
          <w:sz w:val="20"/>
          <w:szCs w:val="20"/>
        </w:rPr>
        <w:t xml:space="preserve">        Office:</w:t>
      </w:r>
      <w:r>
        <w:rPr>
          <w:sz w:val="20"/>
          <w:szCs w:val="20"/>
        </w:rPr>
        <w:tab/>
      </w:r>
      <w:r>
        <w:rPr>
          <w:sz w:val="20"/>
          <w:szCs w:val="20"/>
        </w:rPr>
        <w:br/>
        <w:t xml:space="preserve">        Address:</w:t>
      </w:r>
      <w:r>
        <w:rPr>
          <w:sz w:val="20"/>
          <w:szCs w:val="20"/>
        </w:rPr>
        <w:tab/>
        <w:t>845 North Motel Boulevard Las, Cruces, NM 88007</w:t>
      </w:r>
      <w:r>
        <w:rPr>
          <w:sz w:val="20"/>
          <w:szCs w:val="20"/>
        </w:rPr>
        <w:br/>
        <w:t xml:space="preserve">        Phone:</w:t>
      </w:r>
      <w:r>
        <w:rPr>
          <w:sz w:val="20"/>
          <w:szCs w:val="20"/>
        </w:rPr>
        <w:tab/>
        <w:t>575-525-8841</w:t>
      </w:r>
      <w:r>
        <w:rPr>
          <w:sz w:val="20"/>
          <w:szCs w:val="20"/>
        </w:rPr>
        <w:br/>
        <w:t xml:space="preserve">        Email:</w:t>
      </w:r>
      <w:r>
        <w:rPr>
          <w:sz w:val="20"/>
          <w:szCs w:val="20"/>
        </w:rPr>
        <w:tab/>
      </w:r>
      <w:hyperlink r:id="rId34">
        <w:r>
          <w:rPr>
            <w:color w:val="0000FF"/>
            <w:sz w:val="20"/>
            <w:szCs w:val="20"/>
            <w:u w:val="single"/>
          </w:rPr>
          <w:t>johnp@donaanacounty.org</w:t>
        </w:r>
      </w:hyperlink>
    </w:p>
    <w:p w14:paraId="00000559" w14:textId="77777777" w:rsidR="0009583D" w:rsidRDefault="0009583D">
      <w:pPr>
        <w:tabs>
          <w:tab w:val="left" w:pos="1260"/>
        </w:tabs>
        <w:spacing w:after="120"/>
        <w:rPr>
          <w:color w:val="0000FF"/>
          <w:sz w:val="20"/>
          <w:szCs w:val="20"/>
          <w:u w:val="single"/>
        </w:rPr>
      </w:pPr>
    </w:p>
    <w:p w14:paraId="0000055A" w14:textId="77777777" w:rsidR="0009583D" w:rsidRDefault="0009583D">
      <w:pPr>
        <w:tabs>
          <w:tab w:val="left" w:pos="1260"/>
        </w:tabs>
        <w:spacing w:after="120"/>
        <w:rPr>
          <w:color w:val="0000FF"/>
          <w:sz w:val="20"/>
          <w:szCs w:val="20"/>
          <w:u w:val="single"/>
        </w:rPr>
      </w:pPr>
    </w:p>
    <w:p w14:paraId="0000055B" w14:textId="77777777" w:rsidR="0009583D" w:rsidRDefault="0009583D">
      <w:pPr>
        <w:tabs>
          <w:tab w:val="left" w:pos="1260"/>
        </w:tabs>
        <w:spacing w:after="120"/>
        <w:rPr>
          <w:sz w:val="20"/>
          <w:szCs w:val="20"/>
        </w:rPr>
      </w:pPr>
    </w:p>
    <w:p w14:paraId="0000055C" w14:textId="77777777" w:rsidR="0009583D" w:rsidRDefault="00D14CF3">
      <w:pPr>
        <w:keepNext/>
        <w:spacing w:before="240" w:after="0"/>
        <w:ind w:left="446" w:hanging="446"/>
        <w:rPr>
          <w:b/>
          <w:color w:val="000000"/>
          <w:sz w:val="20"/>
          <w:szCs w:val="20"/>
        </w:rPr>
      </w:pPr>
      <w:r>
        <w:rPr>
          <w:b/>
          <w:color w:val="000000"/>
          <w:sz w:val="20"/>
          <w:szCs w:val="20"/>
        </w:rPr>
        <w:lastRenderedPageBreak/>
        <w:t>Partner Agencies:</w:t>
      </w:r>
    </w:p>
    <w:p w14:paraId="0000055D" w14:textId="77777777" w:rsidR="0009583D" w:rsidRDefault="00D14CF3">
      <w:pPr>
        <w:spacing w:after="120"/>
        <w:rPr>
          <w:i/>
          <w:sz w:val="20"/>
          <w:szCs w:val="20"/>
        </w:rPr>
      </w:pPr>
      <w:r>
        <w:rPr>
          <w:i/>
          <w:sz w:val="20"/>
          <w:szCs w:val="20"/>
        </w:rPr>
        <w:t>Include the Agencies partnering with the Lead Agency in implementing this project. Partner agencies may not be relevant to most projects, but if included, this helps document that more than one agency is res</w:t>
      </w:r>
      <w:r>
        <w:rPr>
          <w:i/>
          <w:sz w:val="20"/>
          <w:szCs w:val="20"/>
        </w:rPr>
        <w:t>ponsible for the implementation and ultimate success of the project.</w:t>
      </w:r>
    </w:p>
    <w:p w14:paraId="0000055E" w14:textId="77777777" w:rsidR="0009583D" w:rsidRDefault="0009583D">
      <w:pPr>
        <w:spacing w:after="120"/>
        <w:rPr>
          <w:i/>
          <w:sz w:val="20"/>
          <w:szCs w:val="20"/>
        </w:rPr>
      </w:pPr>
    </w:p>
    <w:tbl>
      <w:tblPr>
        <w:tblStyle w:val="ad"/>
        <w:tblW w:w="83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5"/>
        <w:gridCol w:w="2460"/>
        <w:gridCol w:w="2970"/>
      </w:tblGrid>
      <w:tr w:rsidR="0009583D" w14:paraId="6F9629CB" w14:textId="77777777">
        <w:trPr>
          <w:trHeight w:val="288"/>
          <w:jc w:val="center"/>
        </w:trPr>
        <w:tc>
          <w:tcPr>
            <w:tcW w:w="5415" w:type="dxa"/>
            <w:gridSpan w:val="2"/>
            <w:tcBorders>
              <w:right w:val="single" w:sz="24" w:space="0" w:color="000000"/>
            </w:tcBorders>
            <w:shd w:val="clear" w:color="auto" w:fill="FFFFFF"/>
            <w:vAlign w:val="bottom"/>
          </w:tcPr>
          <w:p w14:paraId="0000055F" w14:textId="77777777" w:rsidR="0009583D" w:rsidRDefault="00D14CF3">
            <w:pPr>
              <w:jc w:val="center"/>
              <w:rPr>
                <w:b/>
                <w:color w:val="000000"/>
              </w:rPr>
            </w:pPr>
            <w:r>
              <w:rPr>
                <w:b/>
                <w:color w:val="000000"/>
              </w:rPr>
              <w:t>Agencies on DPD Model (utilizing DPS server) 32 Agencies</w:t>
            </w:r>
          </w:p>
        </w:tc>
        <w:tc>
          <w:tcPr>
            <w:tcW w:w="2970" w:type="dxa"/>
            <w:tcBorders>
              <w:left w:val="single" w:sz="24" w:space="0" w:color="000000"/>
            </w:tcBorders>
            <w:shd w:val="clear" w:color="auto" w:fill="FFFFFF"/>
          </w:tcPr>
          <w:p w14:paraId="00000561" w14:textId="77777777" w:rsidR="0009583D" w:rsidRDefault="00D14CF3">
            <w:pPr>
              <w:jc w:val="center"/>
              <w:rPr>
                <w:b/>
              </w:rPr>
            </w:pPr>
            <w:r>
              <w:rPr>
                <w:b/>
                <w:color w:val="000000"/>
              </w:rPr>
              <w:t xml:space="preserve">Non-DPS Model </w:t>
            </w:r>
          </w:p>
          <w:p w14:paraId="00000562" w14:textId="417C8F54" w:rsidR="0009583D" w:rsidRDefault="00D14CF3">
            <w:pPr>
              <w:jc w:val="center"/>
              <w:rPr>
                <w:b/>
                <w:color w:val="000000"/>
              </w:rPr>
            </w:pPr>
            <w:r>
              <w:rPr>
                <w:b/>
                <w:color w:val="000000"/>
              </w:rPr>
              <w:t>(</w:t>
            </w:r>
            <w:proofErr w:type="gramStart"/>
            <w:r>
              <w:rPr>
                <w:b/>
                <w:color w:val="000000"/>
              </w:rPr>
              <w:t>standalone</w:t>
            </w:r>
            <w:proofErr w:type="gramEnd"/>
            <w:r>
              <w:rPr>
                <w:b/>
                <w:color w:val="000000"/>
              </w:rPr>
              <w:t xml:space="preserve"> </w:t>
            </w:r>
            <w:r w:rsidR="00830389">
              <w:rPr>
                <w:b/>
                <w:color w:val="000000"/>
              </w:rPr>
              <w:t>server) 15</w:t>
            </w:r>
            <w:r>
              <w:rPr>
                <w:b/>
                <w:color w:val="000000"/>
              </w:rPr>
              <w:t xml:space="preserve"> Agencies</w:t>
            </w:r>
          </w:p>
        </w:tc>
      </w:tr>
      <w:tr w:rsidR="0009583D" w14:paraId="6ECE3539" w14:textId="77777777">
        <w:trPr>
          <w:trHeight w:val="288"/>
          <w:jc w:val="center"/>
        </w:trPr>
        <w:tc>
          <w:tcPr>
            <w:tcW w:w="2955" w:type="dxa"/>
            <w:shd w:val="clear" w:color="auto" w:fill="FFFFFF"/>
            <w:vAlign w:val="bottom"/>
          </w:tcPr>
          <w:p w14:paraId="00000563" w14:textId="77777777" w:rsidR="0009583D" w:rsidRDefault="00D14CF3">
            <w:pPr>
              <w:jc w:val="both"/>
              <w:rPr>
                <w:color w:val="000000"/>
              </w:rPr>
            </w:pPr>
            <w:r>
              <w:t>Mora County SO</w:t>
            </w:r>
          </w:p>
        </w:tc>
        <w:tc>
          <w:tcPr>
            <w:tcW w:w="24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564" w14:textId="77777777" w:rsidR="0009583D" w:rsidRDefault="00D14CF3">
            <w:pPr>
              <w:jc w:val="both"/>
              <w:rPr>
                <w:color w:val="000000"/>
              </w:rPr>
            </w:pPr>
            <w:r>
              <w:t>Ramah Tribal PD</w:t>
            </w:r>
          </w:p>
        </w:tc>
        <w:tc>
          <w:tcPr>
            <w:tcW w:w="2970" w:type="dxa"/>
            <w:tcBorders>
              <w:left w:val="single" w:sz="24" w:space="0" w:color="000000"/>
            </w:tcBorders>
            <w:shd w:val="clear" w:color="auto" w:fill="FFFFFF"/>
          </w:tcPr>
          <w:p w14:paraId="00000565" w14:textId="77777777" w:rsidR="0009583D" w:rsidRDefault="00D14CF3">
            <w:pPr>
              <w:jc w:val="both"/>
              <w:rPr>
                <w:color w:val="000000"/>
              </w:rPr>
            </w:pPr>
            <w:r>
              <w:rPr>
                <w:color w:val="000000"/>
              </w:rPr>
              <w:t>Albuquerque PD</w:t>
            </w:r>
          </w:p>
        </w:tc>
      </w:tr>
      <w:tr w:rsidR="0009583D" w14:paraId="77DCBBDF" w14:textId="77777777">
        <w:trPr>
          <w:trHeight w:val="288"/>
          <w:jc w:val="center"/>
        </w:trPr>
        <w:tc>
          <w:tcPr>
            <w:tcW w:w="2955" w:type="dxa"/>
            <w:shd w:val="clear" w:color="auto" w:fill="FFFFFF"/>
            <w:vAlign w:val="bottom"/>
          </w:tcPr>
          <w:p w14:paraId="00000566" w14:textId="77777777" w:rsidR="0009583D" w:rsidRDefault="00D14CF3">
            <w:pPr>
              <w:jc w:val="both"/>
              <w:rPr>
                <w:color w:val="000000"/>
              </w:rPr>
            </w:pPr>
            <w:r>
              <w:t>Belen PD</w:t>
            </w:r>
          </w:p>
        </w:tc>
        <w:tc>
          <w:tcPr>
            <w:tcW w:w="2460" w:type="dxa"/>
            <w:tcBorders>
              <w:top w:val="nil"/>
              <w:left w:val="single" w:sz="4" w:space="0" w:color="000000"/>
              <w:bottom w:val="single" w:sz="4" w:space="0" w:color="000000"/>
              <w:right w:val="single" w:sz="4" w:space="0" w:color="000000"/>
            </w:tcBorders>
            <w:shd w:val="clear" w:color="auto" w:fill="auto"/>
            <w:vAlign w:val="bottom"/>
          </w:tcPr>
          <w:p w14:paraId="00000567" w14:textId="77777777" w:rsidR="0009583D" w:rsidRDefault="00D14CF3">
            <w:pPr>
              <w:jc w:val="both"/>
              <w:rPr>
                <w:color w:val="000000"/>
              </w:rPr>
            </w:pPr>
            <w:r>
              <w:t>Ruidoso PD</w:t>
            </w:r>
          </w:p>
        </w:tc>
        <w:tc>
          <w:tcPr>
            <w:tcW w:w="2970" w:type="dxa"/>
            <w:tcBorders>
              <w:left w:val="single" w:sz="24" w:space="0" w:color="000000"/>
            </w:tcBorders>
            <w:shd w:val="clear" w:color="auto" w:fill="FFFFFF"/>
          </w:tcPr>
          <w:p w14:paraId="00000568" w14:textId="77777777" w:rsidR="0009583D" w:rsidRDefault="00D14CF3">
            <w:pPr>
              <w:jc w:val="both"/>
              <w:rPr>
                <w:color w:val="000000"/>
              </w:rPr>
            </w:pPr>
            <w:r>
              <w:rPr>
                <w:color w:val="000000"/>
              </w:rPr>
              <w:t>Artesia PD</w:t>
            </w:r>
          </w:p>
        </w:tc>
      </w:tr>
      <w:tr w:rsidR="0009583D" w14:paraId="6A205711" w14:textId="77777777">
        <w:trPr>
          <w:trHeight w:val="288"/>
          <w:jc w:val="center"/>
        </w:trPr>
        <w:tc>
          <w:tcPr>
            <w:tcW w:w="2955" w:type="dxa"/>
            <w:shd w:val="clear" w:color="auto" w:fill="FFFFFF"/>
            <w:vAlign w:val="bottom"/>
          </w:tcPr>
          <w:p w14:paraId="00000569" w14:textId="77777777" w:rsidR="0009583D" w:rsidRDefault="00D14CF3">
            <w:pPr>
              <w:jc w:val="both"/>
              <w:rPr>
                <w:color w:val="000000"/>
              </w:rPr>
            </w:pPr>
            <w:r>
              <w:t>City of Anthony PD</w:t>
            </w:r>
          </w:p>
        </w:tc>
        <w:tc>
          <w:tcPr>
            <w:tcW w:w="2460" w:type="dxa"/>
            <w:tcBorders>
              <w:top w:val="nil"/>
              <w:left w:val="single" w:sz="4" w:space="0" w:color="000000"/>
              <w:bottom w:val="single" w:sz="4" w:space="0" w:color="000000"/>
              <w:right w:val="single" w:sz="4" w:space="0" w:color="000000"/>
            </w:tcBorders>
            <w:shd w:val="clear" w:color="auto" w:fill="auto"/>
            <w:vAlign w:val="bottom"/>
          </w:tcPr>
          <w:p w14:paraId="0000056A" w14:textId="77777777" w:rsidR="0009583D" w:rsidRDefault="00D14CF3">
            <w:pPr>
              <w:jc w:val="both"/>
              <w:rPr>
                <w:color w:val="000000"/>
              </w:rPr>
            </w:pPr>
            <w:r>
              <w:t>Silver City PD</w:t>
            </w:r>
          </w:p>
        </w:tc>
        <w:tc>
          <w:tcPr>
            <w:tcW w:w="2970" w:type="dxa"/>
            <w:tcBorders>
              <w:left w:val="single" w:sz="24" w:space="0" w:color="000000"/>
            </w:tcBorders>
            <w:shd w:val="clear" w:color="auto" w:fill="FFFFFF"/>
          </w:tcPr>
          <w:p w14:paraId="0000056B" w14:textId="77777777" w:rsidR="0009583D" w:rsidRDefault="00D14CF3">
            <w:pPr>
              <w:jc w:val="both"/>
              <w:rPr>
                <w:color w:val="000000"/>
              </w:rPr>
            </w:pPr>
            <w:r>
              <w:rPr>
                <w:color w:val="000000"/>
              </w:rPr>
              <w:t>Farmington PD</w:t>
            </w:r>
          </w:p>
        </w:tc>
      </w:tr>
      <w:tr w:rsidR="0009583D" w14:paraId="75B90728" w14:textId="77777777">
        <w:trPr>
          <w:trHeight w:val="288"/>
          <w:jc w:val="center"/>
        </w:trPr>
        <w:tc>
          <w:tcPr>
            <w:tcW w:w="2955" w:type="dxa"/>
            <w:shd w:val="clear" w:color="auto" w:fill="FFFFFF"/>
            <w:vAlign w:val="bottom"/>
          </w:tcPr>
          <w:p w14:paraId="0000056C" w14:textId="77777777" w:rsidR="0009583D" w:rsidRDefault="00D14CF3">
            <w:pPr>
              <w:jc w:val="both"/>
              <w:rPr>
                <w:color w:val="000000"/>
              </w:rPr>
            </w:pPr>
            <w:r>
              <w:t>Carlsbad PD</w:t>
            </w:r>
          </w:p>
        </w:tc>
        <w:tc>
          <w:tcPr>
            <w:tcW w:w="2460" w:type="dxa"/>
            <w:tcBorders>
              <w:top w:val="nil"/>
              <w:left w:val="single" w:sz="4" w:space="0" w:color="000000"/>
              <w:bottom w:val="single" w:sz="4" w:space="0" w:color="000000"/>
              <w:right w:val="single" w:sz="4" w:space="0" w:color="000000"/>
            </w:tcBorders>
            <w:shd w:val="clear" w:color="auto" w:fill="auto"/>
            <w:vAlign w:val="bottom"/>
          </w:tcPr>
          <w:p w14:paraId="0000056D" w14:textId="77777777" w:rsidR="0009583D" w:rsidRDefault="00D14CF3">
            <w:pPr>
              <w:jc w:val="both"/>
              <w:rPr>
                <w:color w:val="000000"/>
              </w:rPr>
            </w:pPr>
            <w:r>
              <w:t>Taos PD</w:t>
            </w:r>
          </w:p>
        </w:tc>
        <w:tc>
          <w:tcPr>
            <w:tcW w:w="2970" w:type="dxa"/>
            <w:tcBorders>
              <w:left w:val="single" w:sz="24" w:space="0" w:color="000000"/>
            </w:tcBorders>
            <w:shd w:val="clear" w:color="auto" w:fill="FFFFFF"/>
          </w:tcPr>
          <w:p w14:paraId="0000056E" w14:textId="77777777" w:rsidR="0009583D" w:rsidRDefault="00D14CF3">
            <w:pPr>
              <w:jc w:val="both"/>
              <w:rPr>
                <w:color w:val="000000"/>
              </w:rPr>
            </w:pPr>
            <w:r>
              <w:rPr>
                <w:color w:val="000000"/>
              </w:rPr>
              <w:t>Hobbs PD</w:t>
            </w:r>
          </w:p>
        </w:tc>
      </w:tr>
      <w:tr w:rsidR="0009583D" w14:paraId="56547D85" w14:textId="77777777">
        <w:trPr>
          <w:trHeight w:val="288"/>
          <w:jc w:val="center"/>
        </w:trPr>
        <w:tc>
          <w:tcPr>
            <w:tcW w:w="2955" w:type="dxa"/>
            <w:shd w:val="clear" w:color="auto" w:fill="FFFFFF"/>
            <w:vAlign w:val="bottom"/>
          </w:tcPr>
          <w:p w14:paraId="0000056F" w14:textId="77777777" w:rsidR="0009583D" w:rsidRDefault="00D14CF3">
            <w:pPr>
              <w:jc w:val="both"/>
              <w:rPr>
                <w:color w:val="000000"/>
              </w:rPr>
            </w:pPr>
            <w:r>
              <w:t>Deming PD</w:t>
            </w:r>
          </w:p>
        </w:tc>
        <w:tc>
          <w:tcPr>
            <w:tcW w:w="2460" w:type="dxa"/>
            <w:tcBorders>
              <w:top w:val="nil"/>
              <w:left w:val="single" w:sz="4" w:space="0" w:color="000000"/>
              <w:bottom w:val="single" w:sz="4" w:space="0" w:color="000000"/>
              <w:right w:val="single" w:sz="4" w:space="0" w:color="000000"/>
            </w:tcBorders>
            <w:shd w:val="clear" w:color="auto" w:fill="auto"/>
            <w:vAlign w:val="bottom"/>
          </w:tcPr>
          <w:p w14:paraId="00000570" w14:textId="77777777" w:rsidR="0009583D" w:rsidRDefault="00D14CF3">
            <w:pPr>
              <w:jc w:val="both"/>
              <w:rPr>
                <w:color w:val="000000"/>
              </w:rPr>
            </w:pPr>
            <w:r>
              <w:t>Taos Ski Valley PD</w:t>
            </w:r>
          </w:p>
        </w:tc>
        <w:tc>
          <w:tcPr>
            <w:tcW w:w="2970" w:type="dxa"/>
            <w:tcBorders>
              <w:left w:val="single" w:sz="24" w:space="0" w:color="000000"/>
            </w:tcBorders>
            <w:shd w:val="clear" w:color="auto" w:fill="FFFFFF"/>
          </w:tcPr>
          <w:p w14:paraId="00000571" w14:textId="77777777" w:rsidR="0009583D" w:rsidRDefault="00D14CF3">
            <w:pPr>
              <w:jc w:val="both"/>
              <w:rPr>
                <w:color w:val="000000"/>
              </w:rPr>
            </w:pPr>
            <w:r>
              <w:rPr>
                <w:color w:val="000000"/>
              </w:rPr>
              <w:t>Los Alamos PD</w:t>
            </w:r>
          </w:p>
        </w:tc>
      </w:tr>
      <w:tr w:rsidR="0009583D" w14:paraId="0260380E" w14:textId="77777777">
        <w:trPr>
          <w:trHeight w:val="288"/>
          <w:jc w:val="center"/>
        </w:trPr>
        <w:tc>
          <w:tcPr>
            <w:tcW w:w="2955" w:type="dxa"/>
            <w:shd w:val="clear" w:color="auto" w:fill="FFFFFF"/>
            <w:vAlign w:val="bottom"/>
          </w:tcPr>
          <w:p w14:paraId="00000572" w14:textId="77777777" w:rsidR="0009583D" w:rsidRDefault="00D14CF3">
            <w:pPr>
              <w:jc w:val="both"/>
              <w:rPr>
                <w:color w:val="000000"/>
              </w:rPr>
            </w:pPr>
            <w:r>
              <w:t>Luna County SO</w:t>
            </w:r>
          </w:p>
        </w:tc>
        <w:tc>
          <w:tcPr>
            <w:tcW w:w="2460" w:type="dxa"/>
            <w:tcBorders>
              <w:top w:val="nil"/>
              <w:left w:val="single" w:sz="4" w:space="0" w:color="000000"/>
              <w:bottom w:val="single" w:sz="4" w:space="0" w:color="000000"/>
              <w:right w:val="single" w:sz="4" w:space="0" w:color="000000"/>
            </w:tcBorders>
            <w:shd w:val="clear" w:color="auto" w:fill="auto"/>
            <w:vAlign w:val="bottom"/>
          </w:tcPr>
          <w:p w14:paraId="00000573" w14:textId="77777777" w:rsidR="0009583D" w:rsidRDefault="00D14CF3">
            <w:pPr>
              <w:jc w:val="both"/>
              <w:rPr>
                <w:color w:val="000000"/>
              </w:rPr>
            </w:pPr>
            <w:r>
              <w:t>Rio Arriba SO</w:t>
            </w:r>
          </w:p>
        </w:tc>
        <w:tc>
          <w:tcPr>
            <w:tcW w:w="2970" w:type="dxa"/>
            <w:tcBorders>
              <w:left w:val="single" w:sz="24" w:space="0" w:color="000000"/>
            </w:tcBorders>
            <w:shd w:val="clear" w:color="auto" w:fill="FFFFFF"/>
          </w:tcPr>
          <w:p w14:paraId="00000574" w14:textId="77777777" w:rsidR="0009583D" w:rsidRDefault="00D14CF3">
            <w:pPr>
              <w:jc w:val="both"/>
              <w:rPr>
                <w:color w:val="000000"/>
              </w:rPr>
            </w:pPr>
            <w:r>
              <w:rPr>
                <w:color w:val="000000"/>
              </w:rPr>
              <w:t>NMSU PD</w:t>
            </w:r>
          </w:p>
        </w:tc>
      </w:tr>
      <w:tr w:rsidR="0009583D" w14:paraId="4053114E" w14:textId="77777777">
        <w:trPr>
          <w:trHeight w:val="288"/>
          <w:jc w:val="center"/>
        </w:trPr>
        <w:tc>
          <w:tcPr>
            <w:tcW w:w="2955" w:type="dxa"/>
            <w:shd w:val="clear" w:color="auto" w:fill="FFFFFF"/>
            <w:vAlign w:val="bottom"/>
          </w:tcPr>
          <w:p w14:paraId="00000575" w14:textId="77777777" w:rsidR="0009583D" w:rsidRDefault="00D14CF3">
            <w:pPr>
              <w:jc w:val="both"/>
              <w:rPr>
                <w:color w:val="000000"/>
              </w:rPr>
            </w:pPr>
            <w:r>
              <w:t>Lordsburg PD</w:t>
            </w:r>
          </w:p>
        </w:tc>
        <w:tc>
          <w:tcPr>
            <w:tcW w:w="2460" w:type="dxa"/>
            <w:tcBorders>
              <w:top w:val="nil"/>
              <w:left w:val="single" w:sz="4" w:space="0" w:color="000000"/>
              <w:bottom w:val="single" w:sz="4" w:space="0" w:color="000000"/>
              <w:right w:val="single" w:sz="4" w:space="0" w:color="000000"/>
            </w:tcBorders>
            <w:shd w:val="clear" w:color="auto" w:fill="auto"/>
            <w:vAlign w:val="bottom"/>
          </w:tcPr>
          <w:p w14:paraId="00000576" w14:textId="77777777" w:rsidR="0009583D" w:rsidRDefault="00D14CF3">
            <w:pPr>
              <w:jc w:val="both"/>
              <w:rPr>
                <w:color w:val="000000"/>
              </w:rPr>
            </w:pPr>
            <w:r>
              <w:t>Tesuque Tribal PD</w:t>
            </w:r>
          </w:p>
        </w:tc>
        <w:tc>
          <w:tcPr>
            <w:tcW w:w="2970" w:type="dxa"/>
            <w:tcBorders>
              <w:left w:val="single" w:sz="24" w:space="0" w:color="000000"/>
            </w:tcBorders>
            <w:shd w:val="clear" w:color="auto" w:fill="FFFFFF"/>
          </w:tcPr>
          <w:p w14:paraId="00000577" w14:textId="77777777" w:rsidR="0009583D" w:rsidRDefault="00D14CF3">
            <w:pPr>
              <w:jc w:val="both"/>
              <w:rPr>
                <w:color w:val="000000"/>
              </w:rPr>
            </w:pPr>
            <w:r>
              <w:rPr>
                <w:color w:val="000000"/>
              </w:rPr>
              <w:t>Rio Rancho PD</w:t>
            </w:r>
          </w:p>
        </w:tc>
      </w:tr>
      <w:tr w:rsidR="0009583D" w14:paraId="4DCBBB39" w14:textId="77777777">
        <w:trPr>
          <w:trHeight w:val="288"/>
          <w:jc w:val="center"/>
        </w:trPr>
        <w:tc>
          <w:tcPr>
            <w:tcW w:w="2955" w:type="dxa"/>
            <w:shd w:val="clear" w:color="auto" w:fill="FFFFFF"/>
            <w:vAlign w:val="bottom"/>
          </w:tcPr>
          <w:p w14:paraId="00000578" w14:textId="77777777" w:rsidR="0009583D" w:rsidRDefault="00D14CF3">
            <w:pPr>
              <w:jc w:val="both"/>
              <w:rPr>
                <w:color w:val="000000"/>
              </w:rPr>
            </w:pPr>
            <w:r>
              <w:t>Los Lunas PD</w:t>
            </w:r>
          </w:p>
        </w:tc>
        <w:tc>
          <w:tcPr>
            <w:tcW w:w="2460" w:type="dxa"/>
            <w:tcBorders>
              <w:top w:val="nil"/>
              <w:left w:val="single" w:sz="4" w:space="0" w:color="000000"/>
              <w:bottom w:val="single" w:sz="4" w:space="0" w:color="000000"/>
              <w:right w:val="single" w:sz="4" w:space="0" w:color="000000"/>
            </w:tcBorders>
            <w:shd w:val="clear" w:color="auto" w:fill="auto"/>
            <w:vAlign w:val="bottom"/>
          </w:tcPr>
          <w:p w14:paraId="00000579" w14:textId="77777777" w:rsidR="0009583D" w:rsidRDefault="00D14CF3">
            <w:pPr>
              <w:jc w:val="both"/>
              <w:rPr>
                <w:color w:val="000000"/>
              </w:rPr>
            </w:pPr>
            <w:proofErr w:type="spellStart"/>
            <w:r>
              <w:t>Texico</w:t>
            </w:r>
            <w:proofErr w:type="spellEnd"/>
            <w:r>
              <w:t xml:space="preserve"> PD</w:t>
            </w:r>
          </w:p>
        </w:tc>
        <w:tc>
          <w:tcPr>
            <w:tcW w:w="2970" w:type="dxa"/>
            <w:tcBorders>
              <w:left w:val="single" w:sz="24" w:space="0" w:color="000000"/>
            </w:tcBorders>
            <w:shd w:val="clear" w:color="auto" w:fill="FFFFFF"/>
          </w:tcPr>
          <w:p w14:paraId="0000057A" w14:textId="77777777" w:rsidR="0009583D" w:rsidRDefault="00D14CF3">
            <w:pPr>
              <w:jc w:val="both"/>
              <w:rPr>
                <w:color w:val="000000"/>
              </w:rPr>
            </w:pPr>
            <w:r>
              <w:rPr>
                <w:color w:val="000000"/>
              </w:rPr>
              <w:t>Santa Fe PD</w:t>
            </w:r>
          </w:p>
        </w:tc>
      </w:tr>
      <w:tr w:rsidR="0009583D" w14:paraId="1BDA5B0B" w14:textId="77777777">
        <w:trPr>
          <w:trHeight w:val="288"/>
          <w:jc w:val="center"/>
        </w:trPr>
        <w:tc>
          <w:tcPr>
            <w:tcW w:w="2955" w:type="dxa"/>
            <w:shd w:val="clear" w:color="auto" w:fill="FFFFFF"/>
            <w:vAlign w:val="bottom"/>
          </w:tcPr>
          <w:p w14:paraId="0000057B" w14:textId="77777777" w:rsidR="0009583D" w:rsidRDefault="00D14CF3">
            <w:pPr>
              <w:jc w:val="both"/>
              <w:rPr>
                <w:color w:val="000000"/>
              </w:rPr>
            </w:pPr>
            <w:r>
              <w:t>Loving PD</w:t>
            </w:r>
          </w:p>
        </w:tc>
        <w:tc>
          <w:tcPr>
            <w:tcW w:w="2460" w:type="dxa"/>
            <w:tcBorders>
              <w:top w:val="nil"/>
              <w:left w:val="single" w:sz="4" w:space="0" w:color="000000"/>
              <w:bottom w:val="single" w:sz="4" w:space="0" w:color="000000"/>
              <w:right w:val="single" w:sz="4" w:space="0" w:color="000000"/>
            </w:tcBorders>
            <w:shd w:val="clear" w:color="auto" w:fill="auto"/>
            <w:vAlign w:val="bottom"/>
          </w:tcPr>
          <w:p w14:paraId="0000057C" w14:textId="77777777" w:rsidR="0009583D" w:rsidRDefault="00D14CF3">
            <w:pPr>
              <w:jc w:val="both"/>
              <w:rPr>
                <w:color w:val="000000"/>
              </w:rPr>
            </w:pPr>
            <w:r>
              <w:t>Sandoval County SO</w:t>
            </w:r>
          </w:p>
        </w:tc>
        <w:tc>
          <w:tcPr>
            <w:tcW w:w="2970" w:type="dxa"/>
            <w:tcBorders>
              <w:left w:val="single" w:sz="24" w:space="0" w:color="000000"/>
            </w:tcBorders>
            <w:shd w:val="clear" w:color="auto" w:fill="FFFFFF"/>
          </w:tcPr>
          <w:p w14:paraId="0000057D" w14:textId="77777777" w:rsidR="0009583D" w:rsidRDefault="00D14CF3">
            <w:pPr>
              <w:jc w:val="both"/>
              <w:rPr>
                <w:color w:val="000000"/>
              </w:rPr>
            </w:pPr>
            <w:r>
              <w:rPr>
                <w:color w:val="000000"/>
              </w:rPr>
              <w:t xml:space="preserve">Dona Ana SO </w:t>
            </w:r>
          </w:p>
        </w:tc>
      </w:tr>
      <w:tr w:rsidR="0009583D" w14:paraId="22E3669A" w14:textId="77777777">
        <w:trPr>
          <w:trHeight w:val="288"/>
          <w:jc w:val="center"/>
        </w:trPr>
        <w:tc>
          <w:tcPr>
            <w:tcW w:w="2955" w:type="dxa"/>
            <w:shd w:val="clear" w:color="auto" w:fill="FFFFFF"/>
            <w:vAlign w:val="bottom"/>
          </w:tcPr>
          <w:p w14:paraId="0000057E" w14:textId="77777777" w:rsidR="0009583D" w:rsidRDefault="00D14CF3">
            <w:pPr>
              <w:jc w:val="both"/>
              <w:rPr>
                <w:color w:val="000000"/>
              </w:rPr>
            </w:pPr>
            <w:r>
              <w:t>Mesilla Marshall</w:t>
            </w:r>
          </w:p>
        </w:tc>
        <w:tc>
          <w:tcPr>
            <w:tcW w:w="2460" w:type="dxa"/>
            <w:tcBorders>
              <w:top w:val="nil"/>
              <w:left w:val="single" w:sz="4" w:space="0" w:color="000000"/>
              <w:bottom w:val="single" w:sz="4" w:space="0" w:color="000000"/>
              <w:right w:val="single" w:sz="4" w:space="0" w:color="000000"/>
            </w:tcBorders>
            <w:shd w:val="clear" w:color="auto" w:fill="auto"/>
            <w:vAlign w:val="bottom"/>
          </w:tcPr>
          <w:p w14:paraId="0000057F" w14:textId="77777777" w:rsidR="0009583D" w:rsidRDefault="00D14CF3">
            <w:pPr>
              <w:jc w:val="both"/>
              <w:rPr>
                <w:color w:val="000000"/>
              </w:rPr>
            </w:pPr>
            <w:r>
              <w:t>Village of San Ysidro</w:t>
            </w:r>
          </w:p>
        </w:tc>
        <w:tc>
          <w:tcPr>
            <w:tcW w:w="2970" w:type="dxa"/>
            <w:tcBorders>
              <w:left w:val="single" w:sz="24" w:space="0" w:color="000000"/>
            </w:tcBorders>
            <w:shd w:val="clear" w:color="auto" w:fill="FFFFFF"/>
          </w:tcPr>
          <w:p w14:paraId="00000580" w14:textId="77777777" w:rsidR="0009583D" w:rsidRDefault="00D14CF3">
            <w:pPr>
              <w:jc w:val="both"/>
              <w:rPr>
                <w:color w:val="000000"/>
              </w:rPr>
            </w:pPr>
            <w:r>
              <w:rPr>
                <w:color w:val="000000"/>
              </w:rPr>
              <w:t xml:space="preserve">San Juan County SO </w:t>
            </w:r>
          </w:p>
        </w:tc>
      </w:tr>
      <w:tr w:rsidR="0009583D" w14:paraId="08E3DEDE" w14:textId="77777777">
        <w:trPr>
          <w:trHeight w:val="288"/>
          <w:jc w:val="center"/>
        </w:trPr>
        <w:tc>
          <w:tcPr>
            <w:tcW w:w="2955" w:type="dxa"/>
            <w:shd w:val="clear" w:color="auto" w:fill="FFFFFF"/>
            <w:vAlign w:val="bottom"/>
          </w:tcPr>
          <w:p w14:paraId="00000581" w14:textId="77777777" w:rsidR="0009583D" w:rsidRDefault="00D14CF3">
            <w:pPr>
              <w:jc w:val="both"/>
              <w:rPr>
                <w:color w:val="000000"/>
              </w:rPr>
            </w:pPr>
            <w:r>
              <w:t>Milan PD</w:t>
            </w:r>
          </w:p>
        </w:tc>
        <w:tc>
          <w:tcPr>
            <w:tcW w:w="2460" w:type="dxa"/>
            <w:tcBorders>
              <w:top w:val="nil"/>
              <w:left w:val="single" w:sz="4" w:space="0" w:color="000000"/>
              <w:bottom w:val="single" w:sz="4" w:space="0" w:color="000000"/>
              <w:right w:val="single" w:sz="4" w:space="0" w:color="000000"/>
            </w:tcBorders>
            <w:shd w:val="clear" w:color="auto" w:fill="auto"/>
            <w:vAlign w:val="bottom"/>
          </w:tcPr>
          <w:p w14:paraId="00000582" w14:textId="77777777" w:rsidR="0009583D" w:rsidRDefault="00D14CF3">
            <w:pPr>
              <w:jc w:val="both"/>
              <w:rPr>
                <w:color w:val="000000"/>
              </w:rPr>
            </w:pPr>
            <w:r>
              <w:t>Village of Santa Clara PD</w:t>
            </w:r>
          </w:p>
        </w:tc>
        <w:tc>
          <w:tcPr>
            <w:tcW w:w="2970" w:type="dxa"/>
            <w:tcBorders>
              <w:left w:val="single" w:sz="24" w:space="0" w:color="000000"/>
            </w:tcBorders>
            <w:shd w:val="clear" w:color="auto" w:fill="FFFFFF"/>
          </w:tcPr>
          <w:p w14:paraId="00000583" w14:textId="77777777" w:rsidR="0009583D" w:rsidRDefault="00D14CF3">
            <w:pPr>
              <w:jc w:val="both"/>
              <w:rPr>
                <w:color w:val="000000"/>
              </w:rPr>
            </w:pPr>
            <w:r>
              <w:rPr>
                <w:color w:val="000000"/>
              </w:rPr>
              <w:t>Las Cruces PD</w:t>
            </w:r>
          </w:p>
        </w:tc>
      </w:tr>
      <w:tr w:rsidR="0009583D" w14:paraId="28E9919D" w14:textId="77777777">
        <w:trPr>
          <w:trHeight w:val="288"/>
          <w:jc w:val="center"/>
        </w:trPr>
        <w:tc>
          <w:tcPr>
            <w:tcW w:w="2955" w:type="dxa"/>
            <w:shd w:val="clear" w:color="auto" w:fill="FFFFFF"/>
            <w:vAlign w:val="bottom"/>
          </w:tcPr>
          <w:p w14:paraId="00000584" w14:textId="77777777" w:rsidR="0009583D" w:rsidRDefault="00D14CF3">
            <w:pPr>
              <w:jc w:val="both"/>
              <w:rPr>
                <w:color w:val="000000"/>
              </w:rPr>
            </w:pPr>
            <w:r>
              <w:t>Mountainair PD</w:t>
            </w:r>
          </w:p>
        </w:tc>
        <w:tc>
          <w:tcPr>
            <w:tcW w:w="2460" w:type="dxa"/>
            <w:tcBorders>
              <w:top w:val="nil"/>
              <w:left w:val="single" w:sz="4" w:space="0" w:color="000000"/>
              <w:bottom w:val="single" w:sz="4" w:space="0" w:color="000000"/>
              <w:right w:val="single" w:sz="4" w:space="0" w:color="000000"/>
            </w:tcBorders>
            <w:shd w:val="clear" w:color="auto" w:fill="auto"/>
            <w:vAlign w:val="bottom"/>
          </w:tcPr>
          <w:p w14:paraId="00000585" w14:textId="77777777" w:rsidR="0009583D" w:rsidRDefault="00D14CF3">
            <w:pPr>
              <w:jc w:val="both"/>
              <w:rPr>
                <w:color w:val="000000"/>
              </w:rPr>
            </w:pPr>
            <w:r>
              <w:t>Western NM University PD</w:t>
            </w:r>
          </w:p>
        </w:tc>
        <w:tc>
          <w:tcPr>
            <w:tcW w:w="2970" w:type="dxa"/>
            <w:tcBorders>
              <w:left w:val="single" w:sz="24" w:space="0" w:color="000000"/>
            </w:tcBorders>
            <w:shd w:val="clear" w:color="auto" w:fill="FFFFFF"/>
          </w:tcPr>
          <w:p w14:paraId="00000586" w14:textId="77777777" w:rsidR="0009583D" w:rsidRDefault="00D14CF3">
            <w:pPr>
              <w:jc w:val="both"/>
              <w:rPr>
                <w:color w:val="000000"/>
              </w:rPr>
            </w:pPr>
            <w:r>
              <w:rPr>
                <w:color w:val="000000"/>
              </w:rPr>
              <w:t>Aztec PD</w:t>
            </w:r>
          </w:p>
        </w:tc>
      </w:tr>
      <w:tr w:rsidR="0009583D" w14:paraId="2383F8E5" w14:textId="77777777">
        <w:trPr>
          <w:trHeight w:val="288"/>
          <w:jc w:val="center"/>
        </w:trPr>
        <w:tc>
          <w:tcPr>
            <w:tcW w:w="2955" w:type="dxa"/>
            <w:shd w:val="clear" w:color="auto" w:fill="FFFFFF"/>
            <w:vAlign w:val="bottom"/>
          </w:tcPr>
          <w:p w14:paraId="00000587" w14:textId="77777777" w:rsidR="0009583D" w:rsidRDefault="00D14CF3">
            <w:pPr>
              <w:jc w:val="both"/>
              <w:rPr>
                <w:color w:val="000000"/>
              </w:rPr>
            </w:pPr>
            <w:r>
              <w:t>New Mexico State PD</w:t>
            </w:r>
          </w:p>
        </w:tc>
        <w:tc>
          <w:tcPr>
            <w:tcW w:w="2460" w:type="dxa"/>
            <w:tcBorders>
              <w:top w:val="nil"/>
              <w:left w:val="single" w:sz="4" w:space="0" w:color="000000"/>
              <w:bottom w:val="single" w:sz="4" w:space="0" w:color="000000"/>
              <w:right w:val="single" w:sz="4" w:space="0" w:color="000000"/>
            </w:tcBorders>
            <w:shd w:val="clear" w:color="auto" w:fill="auto"/>
            <w:vAlign w:val="bottom"/>
          </w:tcPr>
          <w:p w14:paraId="00000588" w14:textId="77777777" w:rsidR="0009583D" w:rsidRDefault="00D14CF3">
            <w:pPr>
              <w:jc w:val="both"/>
              <w:rPr>
                <w:color w:val="000000"/>
              </w:rPr>
            </w:pPr>
            <w:proofErr w:type="spellStart"/>
            <w:r>
              <w:t>DeBaca</w:t>
            </w:r>
            <w:proofErr w:type="spellEnd"/>
            <w:r>
              <w:t xml:space="preserve"> County SO</w:t>
            </w:r>
          </w:p>
        </w:tc>
        <w:tc>
          <w:tcPr>
            <w:tcW w:w="2970" w:type="dxa"/>
            <w:tcBorders>
              <w:left w:val="single" w:sz="24" w:space="0" w:color="000000"/>
            </w:tcBorders>
            <w:shd w:val="clear" w:color="auto" w:fill="FFFFFF"/>
          </w:tcPr>
          <w:p w14:paraId="00000589" w14:textId="77777777" w:rsidR="0009583D" w:rsidRDefault="00D14CF3">
            <w:pPr>
              <w:jc w:val="both"/>
              <w:rPr>
                <w:color w:val="000000"/>
              </w:rPr>
            </w:pPr>
            <w:r>
              <w:rPr>
                <w:color w:val="000000"/>
              </w:rPr>
              <w:t>Bloomfield PD</w:t>
            </w:r>
          </w:p>
        </w:tc>
      </w:tr>
      <w:tr w:rsidR="0009583D" w14:paraId="18F04043" w14:textId="77777777">
        <w:trPr>
          <w:trHeight w:val="288"/>
          <w:jc w:val="center"/>
        </w:trPr>
        <w:tc>
          <w:tcPr>
            <w:tcW w:w="2955" w:type="dxa"/>
            <w:shd w:val="clear" w:color="auto" w:fill="FFFFFF"/>
            <w:vAlign w:val="bottom"/>
          </w:tcPr>
          <w:p w14:paraId="0000058A" w14:textId="77777777" w:rsidR="0009583D" w:rsidRDefault="00D14CF3">
            <w:pPr>
              <w:jc w:val="both"/>
              <w:rPr>
                <w:color w:val="000000"/>
              </w:rPr>
            </w:pPr>
            <w:r>
              <w:t>Socorro County SO</w:t>
            </w:r>
          </w:p>
        </w:tc>
        <w:tc>
          <w:tcPr>
            <w:tcW w:w="2460" w:type="dxa"/>
            <w:tcBorders>
              <w:right w:val="single" w:sz="24" w:space="0" w:color="000000"/>
            </w:tcBorders>
            <w:shd w:val="clear" w:color="auto" w:fill="FFFFFF"/>
            <w:vAlign w:val="bottom"/>
          </w:tcPr>
          <w:p w14:paraId="0000058B" w14:textId="77777777" w:rsidR="0009583D" w:rsidRDefault="00D14CF3">
            <w:pPr>
              <w:jc w:val="both"/>
              <w:rPr>
                <w:color w:val="000000"/>
              </w:rPr>
            </w:pPr>
            <w:r>
              <w:rPr>
                <w:color w:val="000000"/>
              </w:rPr>
              <w:t>Hidalgo County SO</w:t>
            </w:r>
          </w:p>
        </w:tc>
        <w:tc>
          <w:tcPr>
            <w:tcW w:w="2970" w:type="dxa"/>
            <w:tcBorders>
              <w:left w:val="single" w:sz="24" w:space="0" w:color="000000"/>
            </w:tcBorders>
            <w:shd w:val="clear" w:color="auto" w:fill="FFFFFF"/>
          </w:tcPr>
          <w:p w14:paraId="0000058C" w14:textId="77777777" w:rsidR="0009583D" w:rsidRDefault="00D14CF3">
            <w:pPr>
              <w:jc w:val="both"/>
              <w:rPr>
                <w:color w:val="000000"/>
              </w:rPr>
            </w:pPr>
            <w:r>
              <w:rPr>
                <w:color w:val="000000"/>
              </w:rPr>
              <w:t>Hobbs PD</w:t>
            </w:r>
          </w:p>
        </w:tc>
      </w:tr>
      <w:tr w:rsidR="0009583D" w14:paraId="53DE005D" w14:textId="77777777">
        <w:trPr>
          <w:trHeight w:val="288"/>
          <w:jc w:val="center"/>
        </w:trPr>
        <w:tc>
          <w:tcPr>
            <w:tcW w:w="2955" w:type="dxa"/>
            <w:shd w:val="clear" w:color="auto" w:fill="FFFFFF"/>
            <w:vAlign w:val="bottom"/>
          </w:tcPr>
          <w:p w14:paraId="0000058D" w14:textId="77777777" w:rsidR="0009583D" w:rsidRDefault="00D14CF3">
            <w:pPr>
              <w:jc w:val="both"/>
              <w:rPr>
                <w:color w:val="000000"/>
              </w:rPr>
            </w:pPr>
            <w:r>
              <w:t>Portales PD</w:t>
            </w:r>
          </w:p>
        </w:tc>
        <w:tc>
          <w:tcPr>
            <w:tcW w:w="2460" w:type="dxa"/>
            <w:tcBorders>
              <w:right w:val="single" w:sz="24" w:space="0" w:color="000000"/>
            </w:tcBorders>
            <w:shd w:val="clear" w:color="auto" w:fill="FFFFFF"/>
            <w:vAlign w:val="bottom"/>
          </w:tcPr>
          <w:p w14:paraId="0000058E" w14:textId="77777777" w:rsidR="0009583D" w:rsidRDefault="00D14CF3">
            <w:pPr>
              <w:jc w:val="both"/>
              <w:rPr>
                <w:color w:val="000000"/>
              </w:rPr>
            </w:pPr>
            <w:r>
              <w:rPr>
                <w:color w:val="000000"/>
              </w:rPr>
              <w:t>Guadalupe County SO</w:t>
            </w:r>
          </w:p>
        </w:tc>
        <w:tc>
          <w:tcPr>
            <w:tcW w:w="2970" w:type="dxa"/>
            <w:tcBorders>
              <w:left w:val="single" w:sz="24" w:space="0" w:color="000000"/>
            </w:tcBorders>
            <w:shd w:val="clear" w:color="auto" w:fill="FFFFFF"/>
          </w:tcPr>
          <w:p w14:paraId="0000058F" w14:textId="77777777" w:rsidR="0009583D" w:rsidRDefault="00D14CF3">
            <w:pPr>
              <w:jc w:val="both"/>
              <w:rPr>
                <w:color w:val="000000"/>
              </w:rPr>
            </w:pPr>
            <w:r>
              <w:rPr>
                <w:color w:val="000000"/>
              </w:rPr>
              <w:t>Lea County SO</w:t>
            </w:r>
          </w:p>
        </w:tc>
      </w:tr>
      <w:tr w:rsidR="0009583D" w14:paraId="06C0C834" w14:textId="77777777">
        <w:trPr>
          <w:trHeight w:val="288"/>
          <w:jc w:val="center"/>
        </w:trPr>
        <w:tc>
          <w:tcPr>
            <w:tcW w:w="2955" w:type="dxa"/>
            <w:shd w:val="clear" w:color="auto" w:fill="FFFFFF"/>
            <w:vAlign w:val="bottom"/>
          </w:tcPr>
          <w:p w14:paraId="00000590" w14:textId="77777777" w:rsidR="0009583D" w:rsidRDefault="00D14CF3">
            <w:pPr>
              <w:jc w:val="both"/>
            </w:pPr>
            <w:r>
              <w:t>Sandoval County SO</w:t>
            </w:r>
          </w:p>
        </w:tc>
        <w:tc>
          <w:tcPr>
            <w:tcW w:w="2460" w:type="dxa"/>
            <w:tcBorders>
              <w:right w:val="single" w:sz="24" w:space="0" w:color="000000"/>
            </w:tcBorders>
            <w:shd w:val="clear" w:color="auto" w:fill="FFFFFF"/>
            <w:vAlign w:val="bottom"/>
          </w:tcPr>
          <w:p w14:paraId="00000591" w14:textId="77777777" w:rsidR="0009583D" w:rsidRDefault="00D14CF3">
            <w:pPr>
              <w:jc w:val="both"/>
              <w:rPr>
                <w:color w:val="000000"/>
              </w:rPr>
            </w:pPr>
            <w:r>
              <w:rPr>
                <w:color w:val="000000"/>
              </w:rPr>
              <w:t>Taos County SO</w:t>
            </w:r>
          </w:p>
        </w:tc>
        <w:tc>
          <w:tcPr>
            <w:tcW w:w="2970" w:type="dxa"/>
            <w:tcBorders>
              <w:left w:val="single" w:sz="24" w:space="0" w:color="000000"/>
            </w:tcBorders>
            <w:shd w:val="clear" w:color="auto" w:fill="FFFFFF"/>
          </w:tcPr>
          <w:p w14:paraId="00000592" w14:textId="77777777" w:rsidR="0009583D" w:rsidRDefault="0009583D">
            <w:pPr>
              <w:jc w:val="both"/>
              <w:rPr>
                <w:color w:val="000000"/>
              </w:rPr>
            </w:pPr>
          </w:p>
        </w:tc>
      </w:tr>
    </w:tbl>
    <w:p w14:paraId="00000593" w14:textId="77777777" w:rsidR="0009583D" w:rsidRDefault="00D14CF3">
      <w:pPr>
        <w:spacing w:after="120"/>
        <w:rPr>
          <w:b/>
          <w:i/>
          <w:sz w:val="20"/>
          <w:szCs w:val="20"/>
        </w:rPr>
      </w:pPr>
      <w:r>
        <w:rPr>
          <w:i/>
          <w:sz w:val="20"/>
          <w:szCs w:val="20"/>
        </w:rPr>
        <w:tab/>
      </w:r>
      <w:r>
        <w:rPr>
          <w:i/>
          <w:sz w:val="20"/>
          <w:szCs w:val="20"/>
        </w:rPr>
        <w:tab/>
      </w:r>
      <w:r>
        <w:rPr>
          <w:b/>
          <w:i/>
          <w:sz w:val="20"/>
          <w:szCs w:val="20"/>
        </w:rPr>
        <w:t>*47 Total LEAs</w:t>
      </w:r>
    </w:p>
    <w:p w14:paraId="00000594" w14:textId="77777777" w:rsidR="0009583D" w:rsidRDefault="00D14CF3">
      <w:pPr>
        <w:keepNext/>
        <w:spacing w:before="240" w:after="0"/>
        <w:ind w:left="446" w:hanging="446"/>
        <w:rPr>
          <w:b/>
          <w:color w:val="000000"/>
          <w:sz w:val="20"/>
          <w:szCs w:val="20"/>
        </w:rPr>
      </w:pPr>
      <w:r>
        <w:rPr>
          <w:b/>
          <w:color w:val="000000"/>
          <w:sz w:val="20"/>
          <w:szCs w:val="20"/>
        </w:rPr>
        <w:lastRenderedPageBreak/>
        <w:t>Project Description:</w:t>
      </w:r>
    </w:p>
    <w:p w14:paraId="00000595" w14:textId="77777777" w:rsidR="0009583D" w:rsidRDefault="00D14CF3">
      <w:pPr>
        <w:spacing w:after="120"/>
        <w:rPr>
          <w:i/>
          <w:sz w:val="20"/>
          <w:szCs w:val="20"/>
        </w:rPr>
      </w:pPr>
      <w:r>
        <w:rPr>
          <w:i/>
          <w:sz w:val="20"/>
          <w:szCs w:val="20"/>
        </w:rPr>
        <w:t>This section provides a brief overview of what the project will entail. Please identify if this is a Traffic Records Assessment Recommendation by System and Item Number.  Crash Core System Crash #’s 52,53,54,63,65,75 &amp; Vehicle Core System # 82.</w:t>
      </w:r>
    </w:p>
    <w:p w14:paraId="00000596" w14:textId="77777777" w:rsidR="0009583D" w:rsidRDefault="00D14CF3">
      <w:pPr>
        <w:rPr>
          <w:sz w:val="20"/>
          <w:szCs w:val="20"/>
        </w:rPr>
      </w:pPr>
      <w:r>
        <w:rPr>
          <w:sz w:val="20"/>
          <w:szCs w:val="20"/>
        </w:rPr>
        <w:t>The Traffic</w:t>
      </w:r>
      <w:r>
        <w:rPr>
          <w:sz w:val="20"/>
          <w:szCs w:val="20"/>
        </w:rPr>
        <w:t xml:space="preserve"> and Criminal Software (</w:t>
      </w:r>
      <w:proofErr w:type="spellStart"/>
      <w:r>
        <w:rPr>
          <w:sz w:val="20"/>
          <w:szCs w:val="20"/>
        </w:rPr>
        <w:t>TraCS</w:t>
      </w:r>
      <w:proofErr w:type="spellEnd"/>
      <w:r>
        <w:rPr>
          <w:sz w:val="20"/>
          <w:szCs w:val="20"/>
        </w:rPr>
        <w:t xml:space="preserve">) Program is responsible for providing ongoing support of the mobile data computers (MDC) and the </w:t>
      </w:r>
      <w:proofErr w:type="spellStart"/>
      <w:r>
        <w:rPr>
          <w:sz w:val="20"/>
          <w:szCs w:val="20"/>
        </w:rPr>
        <w:t>TraCS</w:t>
      </w:r>
      <w:proofErr w:type="spellEnd"/>
      <w:r>
        <w:rPr>
          <w:sz w:val="20"/>
          <w:szCs w:val="20"/>
        </w:rPr>
        <w:t xml:space="preserve"> mobile environment.  </w:t>
      </w:r>
    </w:p>
    <w:p w14:paraId="00000597" w14:textId="77777777" w:rsidR="0009583D" w:rsidRDefault="00D14CF3">
      <w:pPr>
        <w:rPr>
          <w:sz w:val="20"/>
          <w:szCs w:val="20"/>
        </w:rPr>
      </w:pPr>
      <w:r>
        <w:rPr>
          <w:sz w:val="20"/>
          <w:szCs w:val="20"/>
        </w:rPr>
        <w:t xml:space="preserve">The University of Iowa is the owner of intellectual property rights to the </w:t>
      </w:r>
      <w:proofErr w:type="spellStart"/>
      <w:r>
        <w:rPr>
          <w:sz w:val="20"/>
          <w:szCs w:val="20"/>
        </w:rPr>
        <w:t>TraCS</w:t>
      </w:r>
      <w:proofErr w:type="spellEnd"/>
      <w:r>
        <w:rPr>
          <w:sz w:val="20"/>
          <w:szCs w:val="20"/>
        </w:rPr>
        <w:t xml:space="preserve"> license that is used</w:t>
      </w:r>
      <w:r>
        <w:rPr>
          <w:sz w:val="20"/>
          <w:szCs w:val="20"/>
        </w:rPr>
        <w:t xml:space="preserve"> by numerous agencies in the state of New Mexico. NMDOT Traffic Safety Division currently has a Memorandum of Agreement with University of Iowa for the </w:t>
      </w:r>
      <w:proofErr w:type="spellStart"/>
      <w:r>
        <w:rPr>
          <w:sz w:val="20"/>
          <w:szCs w:val="20"/>
        </w:rPr>
        <w:t>TraCS</w:t>
      </w:r>
      <w:proofErr w:type="spellEnd"/>
      <w:r>
        <w:rPr>
          <w:sz w:val="20"/>
          <w:szCs w:val="20"/>
        </w:rPr>
        <w:t xml:space="preserve"> Licensing with a yearly fee. The yearly license fee allows for unlimited use of sublicenses to age</w:t>
      </w:r>
      <w:r>
        <w:rPr>
          <w:sz w:val="20"/>
          <w:szCs w:val="20"/>
        </w:rPr>
        <w:t xml:space="preserve">ncies in New Mexico. Licensor release updates and general maintenance. Traffic Safety Division continues to maintain the oversight and continued use of </w:t>
      </w:r>
      <w:proofErr w:type="spellStart"/>
      <w:r>
        <w:rPr>
          <w:sz w:val="20"/>
          <w:szCs w:val="20"/>
        </w:rPr>
        <w:t>TraCS</w:t>
      </w:r>
      <w:proofErr w:type="spellEnd"/>
      <w:r>
        <w:rPr>
          <w:sz w:val="20"/>
          <w:szCs w:val="20"/>
        </w:rPr>
        <w:t xml:space="preserve">. </w:t>
      </w:r>
    </w:p>
    <w:p w14:paraId="00000598" w14:textId="2A0C5E03" w:rsidR="0009583D" w:rsidRDefault="00D14CF3">
      <w:pPr>
        <w:rPr>
          <w:sz w:val="20"/>
          <w:szCs w:val="20"/>
        </w:rPr>
      </w:pPr>
      <w:r>
        <w:rPr>
          <w:sz w:val="20"/>
          <w:szCs w:val="20"/>
        </w:rPr>
        <w:t xml:space="preserve">The initial goal for </w:t>
      </w:r>
      <w:proofErr w:type="spellStart"/>
      <w:r>
        <w:rPr>
          <w:sz w:val="20"/>
          <w:szCs w:val="20"/>
        </w:rPr>
        <w:t>TraCS</w:t>
      </w:r>
      <w:proofErr w:type="spellEnd"/>
      <w:r>
        <w:rPr>
          <w:sz w:val="20"/>
          <w:szCs w:val="20"/>
        </w:rPr>
        <w:t xml:space="preserve"> was to install the </w:t>
      </w:r>
      <w:proofErr w:type="spellStart"/>
      <w:r>
        <w:rPr>
          <w:sz w:val="20"/>
          <w:szCs w:val="20"/>
        </w:rPr>
        <w:t>TraCS</w:t>
      </w:r>
      <w:proofErr w:type="spellEnd"/>
      <w:r>
        <w:rPr>
          <w:sz w:val="20"/>
          <w:szCs w:val="20"/>
        </w:rPr>
        <w:t xml:space="preserve"> application for all New Mexico State Police </w:t>
      </w:r>
      <w:r>
        <w:rPr>
          <w:sz w:val="20"/>
          <w:szCs w:val="20"/>
        </w:rPr>
        <w:t xml:space="preserve">(NMSP) and Commercial Vehicle Enforcement (CVE) officers throughout the state. The next step was to install </w:t>
      </w:r>
      <w:proofErr w:type="spellStart"/>
      <w:r>
        <w:rPr>
          <w:sz w:val="20"/>
          <w:szCs w:val="20"/>
        </w:rPr>
        <w:t>TraCS</w:t>
      </w:r>
      <w:proofErr w:type="spellEnd"/>
      <w:r>
        <w:rPr>
          <w:sz w:val="20"/>
          <w:szCs w:val="20"/>
        </w:rPr>
        <w:t xml:space="preserve"> at other law enforcement agencies statewide (Police Departments, Sheriff’s Offices, Tribal).  Currently the </w:t>
      </w:r>
      <w:proofErr w:type="spellStart"/>
      <w:r>
        <w:rPr>
          <w:sz w:val="20"/>
          <w:szCs w:val="20"/>
        </w:rPr>
        <w:t>TraCS</w:t>
      </w:r>
      <w:proofErr w:type="spellEnd"/>
      <w:r>
        <w:rPr>
          <w:sz w:val="20"/>
          <w:szCs w:val="20"/>
        </w:rPr>
        <w:t xml:space="preserve"> software has been installed </w:t>
      </w:r>
      <w:r>
        <w:rPr>
          <w:sz w:val="20"/>
          <w:szCs w:val="20"/>
        </w:rPr>
        <w:t xml:space="preserve">in all twelve (12) NMSP districts throughout NM, covering thirty-three (33) counties and over 7,400 miles of roadways; along with thirty-six other law enforcement agencies using </w:t>
      </w:r>
      <w:proofErr w:type="spellStart"/>
      <w:r>
        <w:rPr>
          <w:sz w:val="20"/>
          <w:szCs w:val="20"/>
        </w:rPr>
        <w:t>TraCS</w:t>
      </w:r>
      <w:proofErr w:type="spellEnd"/>
      <w:r>
        <w:rPr>
          <w:sz w:val="20"/>
          <w:szCs w:val="20"/>
        </w:rPr>
        <w:t xml:space="preserve"> across the state.  The </w:t>
      </w:r>
      <w:proofErr w:type="spellStart"/>
      <w:r>
        <w:rPr>
          <w:sz w:val="20"/>
          <w:szCs w:val="20"/>
        </w:rPr>
        <w:t>TraCS</w:t>
      </w:r>
      <w:proofErr w:type="spellEnd"/>
      <w:r>
        <w:rPr>
          <w:sz w:val="20"/>
          <w:szCs w:val="20"/>
        </w:rPr>
        <w:t xml:space="preserve"> team is responsible for installing, </w:t>
      </w:r>
      <w:r w:rsidR="00830389">
        <w:rPr>
          <w:sz w:val="20"/>
          <w:szCs w:val="20"/>
        </w:rPr>
        <w:t>configuring,</w:t>
      </w:r>
      <w:r>
        <w:rPr>
          <w:sz w:val="20"/>
          <w:szCs w:val="20"/>
        </w:rPr>
        <w:t xml:space="preserve"> and maintaining the </w:t>
      </w:r>
      <w:proofErr w:type="spellStart"/>
      <w:r>
        <w:rPr>
          <w:sz w:val="20"/>
          <w:szCs w:val="20"/>
        </w:rPr>
        <w:t>TraCS</w:t>
      </w:r>
      <w:proofErr w:type="spellEnd"/>
      <w:r>
        <w:rPr>
          <w:sz w:val="20"/>
          <w:szCs w:val="20"/>
        </w:rPr>
        <w:t xml:space="preserve"> program for all NMSP and CVE officers; in addition to other law enforcement agencies utilizing </w:t>
      </w:r>
      <w:proofErr w:type="spellStart"/>
      <w:r>
        <w:rPr>
          <w:sz w:val="20"/>
          <w:szCs w:val="20"/>
        </w:rPr>
        <w:t>TraCS</w:t>
      </w:r>
      <w:proofErr w:type="spellEnd"/>
      <w:r>
        <w:rPr>
          <w:sz w:val="20"/>
          <w:szCs w:val="20"/>
        </w:rPr>
        <w:t>.</w:t>
      </w:r>
    </w:p>
    <w:p w14:paraId="00000599" w14:textId="77777777" w:rsidR="0009583D" w:rsidRDefault="00D14CF3">
      <w:pPr>
        <w:rPr>
          <w:sz w:val="20"/>
          <w:szCs w:val="20"/>
        </w:rPr>
      </w:pPr>
      <w:r>
        <w:rPr>
          <w:sz w:val="20"/>
          <w:szCs w:val="20"/>
        </w:rPr>
        <w:t>With the addition of NMSP and CVE crash reports, the number of electronic Uniform Crash Reports (UCR) submitted to New Mexi</w:t>
      </w:r>
      <w:r>
        <w:rPr>
          <w:sz w:val="20"/>
          <w:szCs w:val="20"/>
        </w:rPr>
        <w:t xml:space="preserve">co Department of Transportation (NMDOT) has increased from 38.5% to 52%.  NMSP alone is currently submitting an average of 7,000 crash reports to NMDOT on an annual basis. As more law enforcement agencies are onboarded to </w:t>
      </w:r>
      <w:proofErr w:type="spellStart"/>
      <w:r>
        <w:rPr>
          <w:sz w:val="20"/>
          <w:szCs w:val="20"/>
        </w:rPr>
        <w:t>TraCS</w:t>
      </w:r>
      <w:proofErr w:type="spellEnd"/>
      <w:r>
        <w:rPr>
          <w:sz w:val="20"/>
          <w:szCs w:val="20"/>
        </w:rPr>
        <w:t>, this number of electronic r</w:t>
      </w:r>
      <w:r>
        <w:rPr>
          <w:sz w:val="20"/>
          <w:szCs w:val="20"/>
        </w:rPr>
        <w:t>eporting will continue to rise.</w:t>
      </w:r>
    </w:p>
    <w:p w14:paraId="0000059A" w14:textId="02306D6C" w:rsidR="0009583D" w:rsidRDefault="00D14CF3">
      <w:pPr>
        <w:rPr>
          <w:sz w:val="20"/>
          <w:szCs w:val="20"/>
        </w:rPr>
      </w:pPr>
      <w:r>
        <w:rPr>
          <w:sz w:val="20"/>
          <w:szCs w:val="20"/>
        </w:rPr>
        <w:t xml:space="preserve">The next step for the </w:t>
      </w:r>
      <w:proofErr w:type="spellStart"/>
      <w:r>
        <w:rPr>
          <w:sz w:val="20"/>
          <w:szCs w:val="20"/>
        </w:rPr>
        <w:t>TraCS</w:t>
      </w:r>
      <w:proofErr w:type="spellEnd"/>
      <w:r>
        <w:rPr>
          <w:sz w:val="20"/>
          <w:szCs w:val="20"/>
        </w:rPr>
        <w:t xml:space="preserve"> program is to reach out to other law enforcement agencies (LEA) and offer the “DPS </w:t>
      </w:r>
      <w:proofErr w:type="spellStart"/>
      <w:r>
        <w:rPr>
          <w:sz w:val="20"/>
          <w:szCs w:val="20"/>
        </w:rPr>
        <w:t>TraCS</w:t>
      </w:r>
      <w:proofErr w:type="spellEnd"/>
      <w:r>
        <w:rPr>
          <w:sz w:val="20"/>
          <w:szCs w:val="20"/>
        </w:rPr>
        <w:t xml:space="preserve"> Model” which would allow </w:t>
      </w:r>
      <w:r w:rsidR="00830389">
        <w:rPr>
          <w:sz w:val="20"/>
          <w:szCs w:val="20"/>
        </w:rPr>
        <w:t>LEAs</w:t>
      </w:r>
      <w:r>
        <w:rPr>
          <w:sz w:val="20"/>
          <w:szCs w:val="20"/>
        </w:rPr>
        <w:t xml:space="preserve"> to connect to the Department of Public Safety (DPS) </w:t>
      </w:r>
      <w:proofErr w:type="spellStart"/>
      <w:r>
        <w:rPr>
          <w:sz w:val="20"/>
          <w:szCs w:val="20"/>
        </w:rPr>
        <w:t>TraCS</w:t>
      </w:r>
      <w:proofErr w:type="spellEnd"/>
      <w:r>
        <w:rPr>
          <w:sz w:val="20"/>
          <w:szCs w:val="20"/>
        </w:rPr>
        <w:t xml:space="preserve"> servers and databa</w:t>
      </w:r>
      <w:r>
        <w:rPr>
          <w:sz w:val="20"/>
          <w:szCs w:val="20"/>
        </w:rPr>
        <w:t xml:space="preserve">ses.  DPS will provide the secure VPN connection to the </w:t>
      </w:r>
      <w:r w:rsidR="00830389">
        <w:rPr>
          <w:sz w:val="20"/>
          <w:szCs w:val="20"/>
        </w:rPr>
        <w:t>LEAs</w:t>
      </w:r>
      <w:r>
        <w:rPr>
          <w:sz w:val="20"/>
          <w:szCs w:val="20"/>
        </w:rPr>
        <w:t xml:space="preserve"> to collect crash data, citation data, incident reports, and many other electronic forms.  DPS will then send the crash data to the University of New Mexico (UNM) for processing and then to NMDOT</w:t>
      </w:r>
      <w:r>
        <w:rPr>
          <w:sz w:val="20"/>
          <w:szCs w:val="20"/>
        </w:rPr>
        <w:t xml:space="preserve"> for records retention and data collection. The </w:t>
      </w:r>
      <w:proofErr w:type="spellStart"/>
      <w:r>
        <w:rPr>
          <w:sz w:val="20"/>
          <w:szCs w:val="20"/>
        </w:rPr>
        <w:t>TraCS</w:t>
      </w:r>
      <w:proofErr w:type="spellEnd"/>
      <w:r>
        <w:rPr>
          <w:sz w:val="20"/>
          <w:szCs w:val="20"/>
        </w:rPr>
        <w:t xml:space="preserve"> Team will also provide continuous training to all law enforcement agencies.</w:t>
      </w:r>
    </w:p>
    <w:p w14:paraId="0000059B" w14:textId="77777777" w:rsidR="0009583D" w:rsidRDefault="00D14CF3">
      <w:pPr>
        <w:keepNext/>
        <w:spacing w:before="240" w:after="0"/>
        <w:ind w:left="446" w:hanging="446"/>
        <w:rPr>
          <w:b/>
          <w:color w:val="000000"/>
          <w:sz w:val="20"/>
          <w:szCs w:val="20"/>
        </w:rPr>
      </w:pPr>
      <w:r>
        <w:rPr>
          <w:b/>
          <w:color w:val="000000"/>
          <w:sz w:val="20"/>
          <w:szCs w:val="20"/>
        </w:rPr>
        <w:t>Projected Budget by Funding Source:</w:t>
      </w:r>
    </w:p>
    <w:p w14:paraId="0000059C" w14:textId="77777777" w:rsidR="0009583D" w:rsidRDefault="00D14CF3">
      <w:pPr>
        <w:spacing w:after="120"/>
        <w:rPr>
          <w:i/>
          <w:sz w:val="20"/>
          <w:szCs w:val="20"/>
        </w:rPr>
      </w:pPr>
      <w:r>
        <w:rPr>
          <w:i/>
          <w:sz w:val="20"/>
          <w:szCs w:val="20"/>
        </w:rPr>
        <w:t>Provide funding source and projected budgets by year for the project. This will help estab</w:t>
      </w:r>
      <w:r>
        <w:rPr>
          <w:i/>
          <w:sz w:val="20"/>
          <w:szCs w:val="20"/>
        </w:rPr>
        <w:t>lish future year funding estimates for the Section 408 funded programs and will demonstrate other funds being leveraged to improve the state traffic records system. (Show estimated thousands of dollars by federal fiscal year, October - September)</w:t>
      </w:r>
    </w:p>
    <w:tbl>
      <w:tblPr>
        <w:tblStyle w:val="ae"/>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49"/>
        <w:gridCol w:w="1616"/>
        <w:gridCol w:w="1500"/>
        <w:gridCol w:w="1605"/>
        <w:gridCol w:w="1605"/>
      </w:tblGrid>
      <w:tr w:rsidR="0009583D" w14:paraId="2CCD3341" w14:textId="77777777">
        <w:tc>
          <w:tcPr>
            <w:tcW w:w="2849" w:type="dxa"/>
            <w:vAlign w:val="center"/>
          </w:tcPr>
          <w:p w14:paraId="0000059D" w14:textId="77777777" w:rsidR="0009583D" w:rsidRDefault="00D14CF3">
            <w:pPr>
              <w:keepNext/>
              <w:spacing w:before="40" w:after="40"/>
              <w:rPr>
                <w:rFonts w:ascii="Calibri" w:eastAsia="Calibri" w:hAnsi="Calibri" w:cs="Calibri"/>
                <w:b/>
              </w:rPr>
            </w:pPr>
            <w:r>
              <w:rPr>
                <w:rFonts w:ascii="Calibri" w:eastAsia="Calibri" w:hAnsi="Calibri" w:cs="Calibri"/>
                <w:b/>
              </w:rPr>
              <w:lastRenderedPageBreak/>
              <w:t>Funding S</w:t>
            </w:r>
            <w:r>
              <w:rPr>
                <w:rFonts w:ascii="Calibri" w:eastAsia="Calibri" w:hAnsi="Calibri" w:cs="Calibri"/>
                <w:b/>
              </w:rPr>
              <w:t>ource</w:t>
            </w:r>
          </w:p>
        </w:tc>
        <w:tc>
          <w:tcPr>
            <w:tcW w:w="1616" w:type="dxa"/>
            <w:vAlign w:val="center"/>
          </w:tcPr>
          <w:p w14:paraId="0000059E" w14:textId="77777777" w:rsidR="0009583D" w:rsidRDefault="00D14CF3">
            <w:pPr>
              <w:keepNext/>
              <w:spacing w:before="40" w:after="40"/>
              <w:rPr>
                <w:rFonts w:ascii="Calibri" w:eastAsia="Calibri" w:hAnsi="Calibri" w:cs="Calibri"/>
                <w:b/>
              </w:rPr>
            </w:pPr>
            <w:r>
              <w:rPr>
                <w:rFonts w:ascii="Calibri" w:eastAsia="Calibri" w:hAnsi="Calibri" w:cs="Calibri"/>
                <w:b/>
              </w:rPr>
              <w:t>2020</w:t>
            </w:r>
          </w:p>
        </w:tc>
        <w:tc>
          <w:tcPr>
            <w:tcW w:w="1500" w:type="dxa"/>
          </w:tcPr>
          <w:p w14:paraId="0000059F" w14:textId="77777777" w:rsidR="0009583D" w:rsidRDefault="00D14CF3">
            <w:pPr>
              <w:keepNext/>
              <w:spacing w:before="40" w:after="40"/>
              <w:rPr>
                <w:rFonts w:ascii="Calibri" w:eastAsia="Calibri" w:hAnsi="Calibri" w:cs="Calibri"/>
                <w:b/>
              </w:rPr>
            </w:pPr>
            <w:r>
              <w:rPr>
                <w:rFonts w:ascii="Calibri" w:eastAsia="Calibri" w:hAnsi="Calibri" w:cs="Calibri"/>
                <w:b/>
              </w:rPr>
              <w:t>2021</w:t>
            </w:r>
          </w:p>
        </w:tc>
        <w:tc>
          <w:tcPr>
            <w:tcW w:w="1605" w:type="dxa"/>
          </w:tcPr>
          <w:p w14:paraId="000005A0" w14:textId="77777777" w:rsidR="0009583D" w:rsidRDefault="00D14CF3">
            <w:pPr>
              <w:keepNext/>
              <w:spacing w:before="40" w:after="40"/>
              <w:rPr>
                <w:rFonts w:ascii="Calibri" w:eastAsia="Calibri" w:hAnsi="Calibri" w:cs="Calibri"/>
                <w:b/>
              </w:rPr>
            </w:pPr>
            <w:r>
              <w:rPr>
                <w:rFonts w:ascii="Calibri" w:eastAsia="Calibri" w:hAnsi="Calibri" w:cs="Calibri"/>
                <w:b/>
              </w:rPr>
              <w:t>2022</w:t>
            </w:r>
          </w:p>
        </w:tc>
        <w:tc>
          <w:tcPr>
            <w:tcW w:w="1605" w:type="dxa"/>
            <w:vAlign w:val="center"/>
          </w:tcPr>
          <w:p w14:paraId="000005A1" w14:textId="77777777" w:rsidR="0009583D" w:rsidRDefault="00D14CF3">
            <w:pPr>
              <w:keepNext/>
              <w:spacing w:before="40" w:after="40"/>
              <w:rPr>
                <w:rFonts w:ascii="Calibri" w:eastAsia="Calibri" w:hAnsi="Calibri" w:cs="Calibri"/>
                <w:b/>
              </w:rPr>
            </w:pPr>
            <w:r>
              <w:rPr>
                <w:rFonts w:ascii="Calibri" w:eastAsia="Calibri" w:hAnsi="Calibri" w:cs="Calibri"/>
                <w:b/>
              </w:rPr>
              <w:t>Total</w:t>
            </w:r>
          </w:p>
        </w:tc>
      </w:tr>
      <w:tr w:rsidR="0009583D" w14:paraId="57341F93" w14:textId="77777777">
        <w:tc>
          <w:tcPr>
            <w:tcW w:w="2849" w:type="dxa"/>
            <w:vAlign w:val="center"/>
          </w:tcPr>
          <w:p w14:paraId="000005A2" w14:textId="77777777" w:rsidR="0009583D" w:rsidRDefault="00D14CF3">
            <w:pPr>
              <w:keepNext/>
              <w:spacing w:before="40" w:after="40"/>
              <w:rPr>
                <w:rFonts w:ascii="Calibri" w:eastAsia="Calibri" w:hAnsi="Calibri" w:cs="Calibri"/>
              </w:rPr>
            </w:pPr>
            <w:r>
              <w:rPr>
                <w:rFonts w:ascii="Calibri" w:eastAsia="Calibri" w:hAnsi="Calibri" w:cs="Calibri"/>
              </w:rPr>
              <w:t>*FHWA</w:t>
            </w:r>
          </w:p>
          <w:p w14:paraId="000005A3" w14:textId="77777777" w:rsidR="0009583D" w:rsidRDefault="00D14CF3">
            <w:pPr>
              <w:keepNext/>
              <w:spacing w:before="40" w:after="40"/>
              <w:rPr>
                <w:rFonts w:ascii="Calibri" w:eastAsia="Calibri" w:hAnsi="Calibri" w:cs="Calibri"/>
              </w:rPr>
            </w:pPr>
            <w:r>
              <w:rPr>
                <w:rFonts w:ascii="Calibri" w:eastAsia="Calibri" w:hAnsi="Calibri" w:cs="Calibri"/>
              </w:rPr>
              <w:t>** TBD</w:t>
            </w:r>
          </w:p>
        </w:tc>
        <w:tc>
          <w:tcPr>
            <w:tcW w:w="1616" w:type="dxa"/>
            <w:vAlign w:val="center"/>
          </w:tcPr>
          <w:p w14:paraId="000005A4" w14:textId="77777777" w:rsidR="0009583D" w:rsidRDefault="0009583D">
            <w:pPr>
              <w:keepNext/>
              <w:spacing w:before="40" w:after="40"/>
              <w:rPr>
                <w:rFonts w:ascii="Calibri" w:eastAsia="Calibri" w:hAnsi="Calibri" w:cs="Calibri"/>
              </w:rPr>
            </w:pPr>
          </w:p>
          <w:p w14:paraId="000005A5" w14:textId="77777777" w:rsidR="0009583D" w:rsidRDefault="00D14CF3">
            <w:pPr>
              <w:keepNext/>
              <w:spacing w:before="40" w:after="40"/>
              <w:rPr>
                <w:rFonts w:ascii="Calibri" w:eastAsia="Calibri" w:hAnsi="Calibri" w:cs="Calibri"/>
              </w:rPr>
            </w:pPr>
            <w:r>
              <w:rPr>
                <w:rFonts w:ascii="Calibri" w:eastAsia="Calibri" w:hAnsi="Calibri" w:cs="Calibri"/>
              </w:rPr>
              <w:t>*$616,265.03</w:t>
            </w:r>
          </w:p>
          <w:p w14:paraId="000005A6" w14:textId="77777777" w:rsidR="0009583D" w:rsidRDefault="0009583D">
            <w:pPr>
              <w:keepNext/>
              <w:spacing w:before="40" w:after="40"/>
              <w:rPr>
                <w:rFonts w:ascii="Calibri" w:eastAsia="Calibri" w:hAnsi="Calibri" w:cs="Calibri"/>
              </w:rPr>
            </w:pPr>
          </w:p>
        </w:tc>
        <w:tc>
          <w:tcPr>
            <w:tcW w:w="1500" w:type="dxa"/>
            <w:shd w:val="clear" w:color="auto" w:fill="auto"/>
          </w:tcPr>
          <w:p w14:paraId="000005A7" w14:textId="77777777" w:rsidR="0009583D" w:rsidRDefault="0009583D">
            <w:pPr>
              <w:keepNext/>
              <w:spacing w:before="40" w:after="40"/>
              <w:rPr>
                <w:rFonts w:ascii="Calibri" w:eastAsia="Calibri" w:hAnsi="Calibri" w:cs="Calibri"/>
              </w:rPr>
            </w:pPr>
          </w:p>
          <w:p w14:paraId="000005A8" w14:textId="77777777" w:rsidR="0009583D" w:rsidRDefault="00D14CF3">
            <w:pPr>
              <w:keepNext/>
              <w:spacing w:before="40" w:after="40"/>
              <w:rPr>
                <w:rFonts w:ascii="Calibri" w:eastAsia="Calibri" w:hAnsi="Calibri" w:cs="Calibri"/>
              </w:rPr>
            </w:pPr>
            <w:r>
              <w:rPr>
                <w:rFonts w:ascii="Calibri" w:eastAsia="Calibri" w:hAnsi="Calibri" w:cs="Calibri"/>
              </w:rPr>
              <w:t>**$607,356.71</w:t>
            </w:r>
          </w:p>
        </w:tc>
        <w:tc>
          <w:tcPr>
            <w:tcW w:w="1605" w:type="dxa"/>
            <w:shd w:val="clear" w:color="auto" w:fill="auto"/>
          </w:tcPr>
          <w:p w14:paraId="000005A9" w14:textId="77777777" w:rsidR="0009583D" w:rsidRDefault="0009583D">
            <w:pPr>
              <w:keepNext/>
              <w:spacing w:before="40" w:after="40"/>
              <w:rPr>
                <w:rFonts w:ascii="Calibri" w:eastAsia="Calibri" w:hAnsi="Calibri" w:cs="Calibri"/>
              </w:rPr>
            </w:pPr>
          </w:p>
          <w:p w14:paraId="000005AA" w14:textId="77777777" w:rsidR="0009583D" w:rsidRDefault="00D14CF3">
            <w:pPr>
              <w:keepNext/>
              <w:spacing w:before="40" w:after="40"/>
              <w:rPr>
                <w:rFonts w:ascii="Calibri" w:eastAsia="Calibri" w:hAnsi="Calibri" w:cs="Calibri"/>
              </w:rPr>
            </w:pPr>
            <w:r>
              <w:rPr>
                <w:rFonts w:ascii="Calibri" w:eastAsia="Calibri" w:hAnsi="Calibri" w:cs="Calibri"/>
              </w:rPr>
              <w:t>**$611,877.02</w:t>
            </w:r>
          </w:p>
        </w:tc>
        <w:tc>
          <w:tcPr>
            <w:tcW w:w="1605" w:type="dxa"/>
            <w:shd w:val="clear" w:color="auto" w:fill="auto"/>
            <w:vAlign w:val="center"/>
          </w:tcPr>
          <w:p w14:paraId="000005AB" w14:textId="77777777" w:rsidR="0009583D" w:rsidRDefault="00D14CF3">
            <w:pPr>
              <w:keepNext/>
              <w:spacing w:before="40" w:after="40"/>
              <w:rPr>
                <w:rFonts w:ascii="Calibri" w:eastAsia="Calibri" w:hAnsi="Calibri" w:cs="Calibri"/>
              </w:rPr>
            </w:pPr>
            <w:r>
              <w:rPr>
                <w:rFonts w:ascii="Calibri" w:eastAsia="Calibri" w:hAnsi="Calibri" w:cs="Calibri"/>
              </w:rPr>
              <w:t>$1,835,498.76</w:t>
            </w:r>
          </w:p>
        </w:tc>
      </w:tr>
    </w:tbl>
    <w:p w14:paraId="000005AC" w14:textId="77777777" w:rsidR="0009583D" w:rsidRDefault="00D14CF3">
      <w:pPr>
        <w:keepNext/>
        <w:spacing w:before="240" w:after="0"/>
        <w:ind w:left="450" w:hanging="450"/>
        <w:rPr>
          <w:b/>
          <w:color w:val="000000"/>
          <w:sz w:val="20"/>
          <w:szCs w:val="20"/>
        </w:rPr>
      </w:pPr>
      <w:r>
        <w:rPr>
          <w:b/>
          <w:color w:val="000000"/>
          <w:sz w:val="20"/>
          <w:szCs w:val="20"/>
        </w:rPr>
        <w:t>Project Area(s) and System(s)</w:t>
      </w:r>
    </w:p>
    <w:p w14:paraId="000005AD" w14:textId="77777777" w:rsidR="0009583D" w:rsidRDefault="00D14CF3">
      <w:pPr>
        <w:keepNext/>
        <w:spacing w:after="0"/>
        <w:rPr>
          <w:i/>
          <w:sz w:val="20"/>
          <w:szCs w:val="20"/>
        </w:rPr>
      </w:pPr>
      <w:r>
        <w:rPr>
          <w:i/>
          <w:sz w:val="20"/>
          <w:szCs w:val="20"/>
        </w:rPr>
        <w:t>Check all that apply</w:t>
      </w:r>
    </w:p>
    <w:tbl>
      <w:tblPr>
        <w:tblStyle w:val="af"/>
        <w:tblW w:w="10437" w:type="dxa"/>
        <w:tblBorders>
          <w:top w:val="nil"/>
          <w:left w:val="nil"/>
          <w:bottom w:val="nil"/>
          <w:right w:val="nil"/>
          <w:insideH w:val="nil"/>
          <w:insideV w:val="nil"/>
        </w:tblBorders>
        <w:tblLayout w:type="fixed"/>
        <w:tblLook w:val="0400" w:firstRow="0" w:lastRow="0" w:firstColumn="0" w:lastColumn="0" w:noHBand="0" w:noVBand="1"/>
      </w:tblPr>
      <w:tblGrid>
        <w:gridCol w:w="2050"/>
        <w:gridCol w:w="1322"/>
        <w:gridCol w:w="335"/>
        <w:gridCol w:w="984"/>
        <w:gridCol w:w="979"/>
        <w:gridCol w:w="387"/>
        <w:gridCol w:w="1323"/>
        <w:gridCol w:w="270"/>
        <w:gridCol w:w="1053"/>
        <w:gridCol w:w="1734"/>
      </w:tblGrid>
      <w:tr w:rsidR="0009583D" w14:paraId="05AC37E0" w14:textId="77777777">
        <w:trPr>
          <w:trHeight w:val="345"/>
        </w:trPr>
        <w:tc>
          <w:tcPr>
            <w:tcW w:w="2050" w:type="dxa"/>
          </w:tcPr>
          <w:p w14:paraId="000005AE" w14:textId="77777777" w:rsidR="0009583D" w:rsidRDefault="0009583D">
            <w:pPr>
              <w:keepNext/>
              <w:spacing w:before="120"/>
              <w:rPr>
                <w:rFonts w:ascii="Calibri" w:eastAsia="Calibri" w:hAnsi="Calibri" w:cs="Calibri"/>
              </w:rPr>
            </w:pPr>
          </w:p>
        </w:tc>
        <w:tc>
          <w:tcPr>
            <w:tcW w:w="1322" w:type="dxa"/>
            <w:vAlign w:val="center"/>
          </w:tcPr>
          <w:p w14:paraId="000005AF" w14:textId="77777777" w:rsidR="0009583D" w:rsidRDefault="00D14CF3">
            <w:pPr>
              <w:keepNext/>
              <w:spacing w:before="120"/>
              <w:jc w:val="center"/>
              <w:rPr>
                <w:rFonts w:ascii="Calibri" w:eastAsia="Calibri" w:hAnsi="Calibri" w:cs="Calibri"/>
              </w:rPr>
            </w:pPr>
            <w:r>
              <w:rPr>
                <w:rFonts w:ascii="Calibri" w:eastAsia="Calibri" w:hAnsi="Calibri" w:cs="Calibri"/>
              </w:rPr>
              <w:t>Timeliness</w:t>
            </w:r>
          </w:p>
        </w:tc>
        <w:tc>
          <w:tcPr>
            <w:tcW w:w="1319" w:type="dxa"/>
            <w:gridSpan w:val="2"/>
            <w:vAlign w:val="center"/>
          </w:tcPr>
          <w:p w14:paraId="000005B0" w14:textId="77777777" w:rsidR="0009583D" w:rsidRDefault="00D14CF3">
            <w:pPr>
              <w:keepNext/>
              <w:spacing w:before="120"/>
              <w:jc w:val="center"/>
              <w:rPr>
                <w:rFonts w:ascii="Calibri" w:eastAsia="Calibri" w:hAnsi="Calibri" w:cs="Calibri"/>
              </w:rPr>
            </w:pPr>
            <w:r>
              <w:rPr>
                <w:rFonts w:ascii="Calibri" w:eastAsia="Calibri" w:hAnsi="Calibri" w:cs="Calibri"/>
              </w:rPr>
              <w:t>Accuracy</w:t>
            </w:r>
          </w:p>
        </w:tc>
        <w:tc>
          <w:tcPr>
            <w:tcW w:w="1366" w:type="dxa"/>
            <w:gridSpan w:val="2"/>
            <w:vAlign w:val="center"/>
          </w:tcPr>
          <w:p w14:paraId="000005B2" w14:textId="77777777" w:rsidR="0009583D" w:rsidRDefault="00D14CF3">
            <w:pPr>
              <w:keepNext/>
              <w:spacing w:before="120"/>
              <w:jc w:val="center"/>
              <w:rPr>
                <w:rFonts w:ascii="Calibri" w:eastAsia="Calibri" w:hAnsi="Calibri" w:cs="Calibri"/>
              </w:rPr>
            </w:pPr>
            <w:r>
              <w:rPr>
                <w:rFonts w:ascii="Calibri" w:eastAsia="Calibri" w:hAnsi="Calibri" w:cs="Calibri"/>
              </w:rPr>
              <w:t>Completeness</w:t>
            </w:r>
          </w:p>
        </w:tc>
        <w:tc>
          <w:tcPr>
            <w:tcW w:w="1323" w:type="dxa"/>
            <w:vAlign w:val="center"/>
          </w:tcPr>
          <w:p w14:paraId="000005B4" w14:textId="77777777" w:rsidR="0009583D" w:rsidRDefault="00D14CF3">
            <w:pPr>
              <w:keepNext/>
              <w:spacing w:before="120"/>
              <w:jc w:val="center"/>
              <w:rPr>
                <w:rFonts w:ascii="Calibri" w:eastAsia="Calibri" w:hAnsi="Calibri" w:cs="Calibri"/>
              </w:rPr>
            </w:pPr>
            <w:r>
              <w:rPr>
                <w:rFonts w:ascii="Calibri" w:eastAsia="Calibri" w:hAnsi="Calibri" w:cs="Calibri"/>
              </w:rPr>
              <w:t>Uniformity</w:t>
            </w:r>
          </w:p>
        </w:tc>
        <w:tc>
          <w:tcPr>
            <w:tcW w:w="1323" w:type="dxa"/>
            <w:gridSpan w:val="2"/>
            <w:vAlign w:val="center"/>
          </w:tcPr>
          <w:p w14:paraId="000005B5" w14:textId="77777777" w:rsidR="0009583D" w:rsidRDefault="00D14CF3">
            <w:pPr>
              <w:keepNext/>
              <w:spacing w:before="120"/>
              <w:jc w:val="center"/>
              <w:rPr>
                <w:rFonts w:ascii="Calibri" w:eastAsia="Calibri" w:hAnsi="Calibri" w:cs="Calibri"/>
              </w:rPr>
            </w:pPr>
            <w:r>
              <w:rPr>
                <w:rFonts w:ascii="Calibri" w:eastAsia="Calibri" w:hAnsi="Calibri" w:cs="Calibri"/>
              </w:rPr>
              <w:t>Integration</w:t>
            </w:r>
          </w:p>
        </w:tc>
        <w:tc>
          <w:tcPr>
            <w:tcW w:w="1734" w:type="dxa"/>
            <w:vAlign w:val="center"/>
          </w:tcPr>
          <w:p w14:paraId="000005B7" w14:textId="77777777" w:rsidR="0009583D" w:rsidRDefault="00D14CF3">
            <w:pPr>
              <w:keepNext/>
              <w:spacing w:before="120"/>
              <w:jc w:val="center"/>
              <w:rPr>
                <w:rFonts w:ascii="Calibri" w:eastAsia="Calibri" w:hAnsi="Calibri" w:cs="Calibri"/>
              </w:rPr>
            </w:pPr>
            <w:r>
              <w:rPr>
                <w:rFonts w:ascii="Calibri" w:eastAsia="Calibri" w:hAnsi="Calibri" w:cs="Calibri"/>
              </w:rPr>
              <w:t>Accessibility</w:t>
            </w:r>
          </w:p>
        </w:tc>
      </w:tr>
      <w:tr w:rsidR="0009583D" w14:paraId="3AE84E50" w14:textId="77777777">
        <w:trPr>
          <w:trHeight w:val="244"/>
        </w:trPr>
        <w:tc>
          <w:tcPr>
            <w:tcW w:w="2050" w:type="dxa"/>
            <w:vAlign w:val="center"/>
          </w:tcPr>
          <w:p w14:paraId="000005B8" w14:textId="77777777" w:rsidR="0009583D" w:rsidRDefault="00D14CF3">
            <w:pPr>
              <w:keepNext/>
              <w:rPr>
                <w:rFonts w:ascii="Calibri" w:eastAsia="Calibri" w:hAnsi="Calibri" w:cs="Calibri"/>
              </w:rPr>
            </w:pPr>
            <w:r>
              <w:rPr>
                <w:rFonts w:ascii="Calibri" w:eastAsia="Calibri" w:hAnsi="Calibri" w:cs="Calibri"/>
              </w:rPr>
              <w:t>Crash</w:t>
            </w:r>
          </w:p>
        </w:tc>
        <w:tc>
          <w:tcPr>
            <w:tcW w:w="1322" w:type="dxa"/>
          </w:tcPr>
          <w:p w14:paraId="000005B9" w14:textId="77777777" w:rsidR="0009583D" w:rsidRDefault="00D14CF3">
            <w:pPr>
              <w:keepNext/>
              <w:jc w:val="center"/>
              <w:rPr>
                <w:rFonts w:ascii="Calibri" w:eastAsia="Calibri" w:hAnsi="Calibri" w:cs="Calibri"/>
              </w:rPr>
            </w:pPr>
            <w:r>
              <w:rPr>
                <w:rFonts w:ascii="Calibri" w:eastAsia="Calibri" w:hAnsi="Calibri" w:cs="Calibri"/>
              </w:rPr>
              <w:t>X</w:t>
            </w:r>
          </w:p>
        </w:tc>
        <w:tc>
          <w:tcPr>
            <w:tcW w:w="1319" w:type="dxa"/>
            <w:gridSpan w:val="2"/>
          </w:tcPr>
          <w:p w14:paraId="000005BA" w14:textId="77777777" w:rsidR="0009583D" w:rsidRDefault="00D14CF3">
            <w:pPr>
              <w:keepNext/>
              <w:jc w:val="center"/>
              <w:rPr>
                <w:rFonts w:ascii="Calibri" w:eastAsia="Calibri" w:hAnsi="Calibri" w:cs="Calibri"/>
              </w:rPr>
            </w:pPr>
            <w:r>
              <w:rPr>
                <w:rFonts w:ascii="Calibri" w:eastAsia="Calibri" w:hAnsi="Calibri" w:cs="Calibri"/>
              </w:rPr>
              <w:t>X</w:t>
            </w:r>
          </w:p>
        </w:tc>
        <w:tc>
          <w:tcPr>
            <w:tcW w:w="1366" w:type="dxa"/>
            <w:gridSpan w:val="2"/>
          </w:tcPr>
          <w:p w14:paraId="000005BC" w14:textId="77777777" w:rsidR="0009583D" w:rsidRDefault="00D14CF3">
            <w:pPr>
              <w:keepNext/>
              <w:jc w:val="center"/>
              <w:rPr>
                <w:rFonts w:ascii="Calibri" w:eastAsia="Calibri" w:hAnsi="Calibri" w:cs="Calibri"/>
              </w:rPr>
            </w:pPr>
            <w:r>
              <w:rPr>
                <w:rFonts w:ascii="Calibri" w:eastAsia="Calibri" w:hAnsi="Calibri" w:cs="Calibri"/>
              </w:rPr>
              <w:t>X</w:t>
            </w:r>
          </w:p>
        </w:tc>
        <w:tc>
          <w:tcPr>
            <w:tcW w:w="1323" w:type="dxa"/>
          </w:tcPr>
          <w:p w14:paraId="000005BE" w14:textId="77777777" w:rsidR="0009583D" w:rsidRDefault="00D14CF3">
            <w:pPr>
              <w:keepNext/>
              <w:jc w:val="center"/>
              <w:rPr>
                <w:rFonts w:ascii="Calibri" w:eastAsia="Calibri" w:hAnsi="Calibri" w:cs="Calibri"/>
              </w:rPr>
            </w:pPr>
            <w:r>
              <w:rPr>
                <w:rFonts w:ascii="Calibri" w:eastAsia="Calibri" w:hAnsi="Calibri" w:cs="Calibri"/>
              </w:rPr>
              <w:t>X</w:t>
            </w:r>
          </w:p>
        </w:tc>
        <w:tc>
          <w:tcPr>
            <w:tcW w:w="1323" w:type="dxa"/>
            <w:gridSpan w:val="2"/>
          </w:tcPr>
          <w:p w14:paraId="000005BF" w14:textId="77777777" w:rsidR="0009583D" w:rsidRDefault="00D14CF3">
            <w:pPr>
              <w:keepNext/>
              <w:jc w:val="center"/>
              <w:rPr>
                <w:rFonts w:ascii="Calibri" w:eastAsia="Calibri" w:hAnsi="Calibri" w:cs="Calibri"/>
              </w:rPr>
            </w:pPr>
            <w:r>
              <w:rPr>
                <w:rFonts w:ascii="Calibri" w:eastAsia="Calibri" w:hAnsi="Calibri" w:cs="Calibri"/>
              </w:rPr>
              <w:t>X</w:t>
            </w:r>
          </w:p>
        </w:tc>
        <w:tc>
          <w:tcPr>
            <w:tcW w:w="1734" w:type="dxa"/>
          </w:tcPr>
          <w:p w14:paraId="000005C1" w14:textId="77777777" w:rsidR="0009583D" w:rsidRDefault="00D14CF3">
            <w:pPr>
              <w:keepNext/>
              <w:jc w:val="center"/>
              <w:rPr>
                <w:rFonts w:ascii="Calibri" w:eastAsia="Calibri" w:hAnsi="Calibri" w:cs="Calibri"/>
              </w:rPr>
            </w:pPr>
            <w:r>
              <w:rPr>
                <w:rFonts w:ascii="Calibri" w:eastAsia="Calibri" w:hAnsi="Calibri" w:cs="Calibri"/>
              </w:rPr>
              <w:t>X</w:t>
            </w:r>
          </w:p>
        </w:tc>
      </w:tr>
      <w:tr w:rsidR="0009583D" w14:paraId="7D1126E7" w14:textId="77777777">
        <w:trPr>
          <w:trHeight w:val="230"/>
        </w:trPr>
        <w:tc>
          <w:tcPr>
            <w:tcW w:w="2050" w:type="dxa"/>
            <w:vAlign w:val="center"/>
          </w:tcPr>
          <w:p w14:paraId="000005C2" w14:textId="77777777" w:rsidR="0009583D" w:rsidRDefault="00D14CF3">
            <w:pPr>
              <w:keepNext/>
              <w:rPr>
                <w:rFonts w:ascii="Calibri" w:eastAsia="Calibri" w:hAnsi="Calibri" w:cs="Calibri"/>
              </w:rPr>
            </w:pPr>
            <w:r>
              <w:rPr>
                <w:rFonts w:ascii="Calibri" w:eastAsia="Calibri" w:hAnsi="Calibri" w:cs="Calibri"/>
              </w:rPr>
              <w:t>Vehicle</w:t>
            </w:r>
          </w:p>
        </w:tc>
        <w:tc>
          <w:tcPr>
            <w:tcW w:w="1322" w:type="dxa"/>
            <w:vAlign w:val="center"/>
          </w:tcPr>
          <w:p w14:paraId="000005C3" w14:textId="77777777" w:rsidR="0009583D" w:rsidRDefault="00D14CF3">
            <w:pPr>
              <w:keepNext/>
              <w:jc w:val="center"/>
              <w:rPr>
                <w:rFonts w:ascii="Calibri" w:eastAsia="Calibri" w:hAnsi="Calibri" w:cs="Calibri"/>
              </w:rPr>
            </w:pPr>
            <w:r>
              <w:rPr>
                <w:rFonts w:ascii="Calibri" w:eastAsia="Calibri" w:hAnsi="Calibri" w:cs="Calibri"/>
              </w:rPr>
              <w:t>X</w:t>
            </w:r>
          </w:p>
        </w:tc>
        <w:tc>
          <w:tcPr>
            <w:tcW w:w="1319" w:type="dxa"/>
            <w:gridSpan w:val="2"/>
          </w:tcPr>
          <w:p w14:paraId="000005C4" w14:textId="77777777" w:rsidR="0009583D" w:rsidRDefault="00D14CF3">
            <w:pPr>
              <w:keepNext/>
              <w:jc w:val="center"/>
              <w:rPr>
                <w:rFonts w:ascii="Calibri" w:eastAsia="Calibri" w:hAnsi="Calibri" w:cs="Calibri"/>
                <w:b/>
              </w:rPr>
            </w:pPr>
            <w:r>
              <w:rPr>
                <w:rFonts w:ascii="Calibri" w:eastAsia="Calibri" w:hAnsi="Calibri" w:cs="Calibri"/>
              </w:rPr>
              <w:t>X</w:t>
            </w:r>
          </w:p>
        </w:tc>
        <w:tc>
          <w:tcPr>
            <w:tcW w:w="1366" w:type="dxa"/>
            <w:gridSpan w:val="2"/>
          </w:tcPr>
          <w:p w14:paraId="000005C6" w14:textId="77777777" w:rsidR="0009583D" w:rsidRDefault="00D14CF3">
            <w:pPr>
              <w:keepNext/>
              <w:jc w:val="center"/>
              <w:rPr>
                <w:rFonts w:ascii="Calibri" w:eastAsia="Calibri" w:hAnsi="Calibri" w:cs="Calibri"/>
                <w:b/>
              </w:rPr>
            </w:pPr>
            <w:r>
              <w:rPr>
                <w:rFonts w:ascii="Calibri" w:eastAsia="Calibri" w:hAnsi="Calibri" w:cs="Calibri"/>
              </w:rPr>
              <w:t>X</w:t>
            </w:r>
          </w:p>
        </w:tc>
        <w:tc>
          <w:tcPr>
            <w:tcW w:w="1323" w:type="dxa"/>
          </w:tcPr>
          <w:p w14:paraId="000005C8" w14:textId="77777777" w:rsidR="0009583D" w:rsidRDefault="00D14CF3">
            <w:pPr>
              <w:keepNext/>
              <w:jc w:val="center"/>
              <w:rPr>
                <w:rFonts w:ascii="Calibri" w:eastAsia="Calibri" w:hAnsi="Calibri" w:cs="Calibri"/>
                <w:b/>
              </w:rPr>
            </w:pPr>
            <w:r>
              <w:rPr>
                <w:rFonts w:ascii="Calibri" w:eastAsia="Calibri" w:hAnsi="Calibri" w:cs="Calibri"/>
              </w:rPr>
              <w:t>X</w:t>
            </w:r>
          </w:p>
        </w:tc>
        <w:tc>
          <w:tcPr>
            <w:tcW w:w="1323" w:type="dxa"/>
            <w:gridSpan w:val="2"/>
          </w:tcPr>
          <w:p w14:paraId="000005C9" w14:textId="77777777" w:rsidR="0009583D" w:rsidRDefault="00D14CF3">
            <w:pPr>
              <w:keepNext/>
              <w:jc w:val="center"/>
              <w:rPr>
                <w:rFonts w:ascii="Calibri" w:eastAsia="Calibri" w:hAnsi="Calibri" w:cs="Calibri"/>
                <w:b/>
              </w:rPr>
            </w:pPr>
            <w:r>
              <w:rPr>
                <w:rFonts w:ascii="Calibri" w:eastAsia="Calibri" w:hAnsi="Calibri" w:cs="Calibri"/>
              </w:rPr>
              <w:t>X</w:t>
            </w:r>
          </w:p>
        </w:tc>
        <w:tc>
          <w:tcPr>
            <w:tcW w:w="1734" w:type="dxa"/>
          </w:tcPr>
          <w:p w14:paraId="000005CB" w14:textId="77777777" w:rsidR="0009583D" w:rsidRDefault="00D14CF3">
            <w:pPr>
              <w:keepNext/>
              <w:jc w:val="center"/>
              <w:rPr>
                <w:rFonts w:ascii="Calibri" w:eastAsia="Calibri" w:hAnsi="Calibri" w:cs="Calibri"/>
                <w:b/>
              </w:rPr>
            </w:pPr>
            <w:r>
              <w:rPr>
                <w:rFonts w:ascii="Calibri" w:eastAsia="Calibri" w:hAnsi="Calibri" w:cs="Calibri"/>
              </w:rPr>
              <w:t>X</w:t>
            </w:r>
          </w:p>
        </w:tc>
      </w:tr>
      <w:tr w:rsidR="0009583D" w14:paraId="160E75F0" w14:textId="77777777">
        <w:trPr>
          <w:trHeight w:val="230"/>
        </w:trPr>
        <w:tc>
          <w:tcPr>
            <w:tcW w:w="2050" w:type="dxa"/>
            <w:vAlign w:val="center"/>
          </w:tcPr>
          <w:p w14:paraId="000005CC" w14:textId="77777777" w:rsidR="0009583D" w:rsidRDefault="00D14CF3">
            <w:pPr>
              <w:keepNext/>
              <w:rPr>
                <w:rFonts w:ascii="Calibri" w:eastAsia="Calibri" w:hAnsi="Calibri" w:cs="Calibri"/>
              </w:rPr>
            </w:pPr>
            <w:r>
              <w:rPr>
                <w:rFonts w:ascii="Calibri" w:eastAsia="Calibri" w:hAnsi="Calibri" w:cs="Calibri"/>
              </w:rPr>
              <w:t>Driver</w:t>
            </w:r>
          </w:p>
        </w:tc>
        <w:tc>
          <w:tcPr>
            <w:tcW w:w="1322" w:type="dxa"/>
            <w:vAlign w:val="center"/>
          </w:tcPr>
          <w:p w14:paraId="000005CD" w14:textId="77777777" w:rsidR="0009583D" w:rsidRDefault="00D14CF3">
            <w:pPr>
              <w:keepNext/>
              <w:jc w:val="center"/>
              <w:rPr>
                <w:rFonts w:ascii="Calibri" w:eastAsia="Calibri" w:hAnsi="Calibri" w:cs="Calibri"/>
              </w:rPr>
            </w:pPr>
            <w:r>
              <w:rPr>
                <w:rFonts w:ascii="Calibri" w:eastAsia="Calibri" w:hAnsi="Calibri" w:cs="Calibri"/>
              </w:rPr>
              <w:t>X</w:t>
            </w:r>
          </w:p>
        </w:tc>
        <w:tc>
          <w:tcPr>
            <w:tcW w:w="1319" w:type="dxa"/>
            <w:gridSpan w:val="2"/>
          </w:tcPr>
          <w:p w14:paraId="000005CE" w14:textId="77777777" w:rsidR="0009583D" w:rsidRDefault="00D14CF3">
            <w:pPr>
              <w:keepNext/>
              <w:jc w:val="center"/>
              <w:rPr>
                <w:rFonts w:ascii="Calibri" w:eastAsia="Calibri" w:hAnsi="Calibri" w:cs="Calibri"/>
                <w:b/>
              </w:rPr>
            </w:pPr>
            <w:r>
              <w:rPr>
                <w:rFonts w:ascii="Calibri" w:eastAsia="Calibri" w:hAnsi="Calibri" w:cs="Calibri"/>
              </w:rPr>
              <w:t>X</w:t>
            </w:r>
          </w:p>
        </w:tc>
        <w:tc>
          <w:tcPr>
            <w:tcW w:w="1366" w:type="dxa"/>
            <w:gridSpan w:val="2"/>
          </w:tcPr>
          <w:p w14:paraId="000005D0" w14:textId="77777777" w:rsidR="0009583D" w:rsidRDefault="00D14CF3">
            <w:pPr>
              <w:keepNext/>
              <w:jc w:val="center"/>
              <w:rPr>
                <w:rFonts w:ascii="Calibri" w:eastAsia="Calibri" w:hAnsi="Calibri" w:cs="Calibri"/>
                <w:b/>
              </w:rPr>
            </w:pPr>
            <w:r>
              <w:rPr>
                <w:rFonts w:ascii="Calibri" w:eastAsia="Calibri" w:hAnsi="Calibri" w:cs="Calibri"/>
              </w:rPr>
              <w:t>X</w:t>
            </w:r>
          </w:p>
        </w:tc>
        <w:tc>
          <w:tcPr>
            <w:tcW w:w="1323" w:type="dxa"/>
          </w:tcPr>
          <w:p w14:paraId="000005D2" w14:textId="77777777" w:rsidR="0009583D" w:rsidRDefault="00D14CF3">
            <w:pPr>
              <w:keepNext/>
              <w:jc w:val="center"/>
              <w:rPr>
                <w:rFonts w:ascii="Calibri" w:eastAsia="Calibri" w:hAnsi="Calibri" w:cs="Calibri"/>
                <w:b/>
              </w:rPr>
            </w:pPr>
            <w:r>
              <w:rPr>
                <w:rFonts w:ascii="Calibri" w:eastAsia="Calibri" w:hAnsi="Calibri" w:cs="Calibri"/>
              </w:rPr>
              <w:t>X</w:t>
            </w:r>
          </w:p>
        </w:tc>
        <w:tc>
          <w:tcPr>
            <w:tcW w:w="1323" w:type="dxa"/>
            <w:gridSpan w:val="2"/>
          </w:tcPr>
          <w:p w14:paraId="000005D3" w14:textId="77777777" w:rsidR="0009583D" w:rsidRDefault="00D14CF3">
            <w:pPr>
              <w:keepNext/>
              <w:jc w:val="center"/>
              <w:rPr>
                <w:rFonts w:ascii="Calibri" w:eastAsia="Calibri" w:hAnsi="Calibri" w:cs="Calibri"/>
                <w:b/>
              </w:rPr>
            </w:pPr>
            <w:r>
              <w:rPr>
                <w:rFonts w:ascii="Calibri" w:eastAsia="Calibri" w:hAnsi="Calibri" w:cs="Calibri"/>
              </w:rPr>
              <w:t>X</w:t>
            </w:r>
          </w:p>
        </w:tc>
        <w:tc>
          <w:tcPr>
            <w:tcW w:w="1734" w:type="dxa"/>
          </w:tcPr>
          <w:p w14:paraId="000005D5" w14:textId="77777777" w:rsidR="0009583D" w:rsidRDefault="00D14CF3">
            <w:pPr>
              <w:keepNext/>
              <w:jc w:val="center"/>
              <w:rPr>
                <w:rFonts w:ascii="Calibri" w:eastAsia="Calibri" w:hAnsi="Calibri" w:cs="Calibri"/>
                <w:b/>
              </w:rPr>
            </w:pPr>
            <w:r>
              <w:rPr>
                <w:rFonts w:ascii="Calibri" w:eastAsia="Calibri" w:hAnsi="Calibri" w:cs="Calibri"/>
              </w:rPr>
              <w:t>X</w:t>
            </w:r>
          </w:p>
        </w:tc>
      </w:tr>
      <w:tr w:rsidR="0009583D" w14:paraId="43CF4224" w14:textId="77777777">
        <w:trPr>
          <w:trHeight w:val="230"/>
        </w:trPr>
        <w:tc>
          <w:tcPr>
            <w:tcW w:w="2050" w:type="dxa"/>
            <w:vAlign w:val="center"/>
          </w:tcPr>
          <w:p w14:paraId="000005D6" w14:textId="77777777" w:rsidR="0009583D" w:rsidRDefault="00D14CF3">
            <w:pPr>
              <w:keepNext/>
              <w:rPr>
                <w:rFonts w:ascii="Calibri" w:eastAsia="Calibri" w:hAnsi="Calibri" w:cs="Calibri"/>
              </w:rPr>
            </w:pPr>
            <w:r>
              <w:rPr>
                <w:rFonts w:ascii="Calibri" w:eastAsia="Calibri" w:hAnsi="Calibri" w:cs="Calibri"/>
              </w:rPr>
              <w:t>Roadway</w:t>
            </w:r>
          </w:p>
        </w:tc>
        <w:tc>
          <w:tcPr>
            <w:tcW w:w="1322" w:type="dxa"/>
            <w:vAlign w:val="center"/>
          </w:tcPr>
          <w:p w14:paraId="000005D7" w14:textId="77777777" w:rsidR="0009583D" w:rsidRDefault="00D14CF3">
            <w:pPr>
              <w:keepNext/>
              <w:jc w:val="center"/>
              <w:rPr>
                <w:rFonts w:ascii="Calibri" w:eastAsia="Calibri" w:hAnsi="Calibri" w:cs="Calibri"/>
              </w:rPr>
            </w:pPr>
            <w:r>
              <w:rPr>
                <w:rFonts w:ascii="Calibri" w:eastAsia="Calibri" w:hAnsi="Calibri" w:cs="Calibri"/>
              </w:rPr>
              <w:t>X</w:t>
            </w:r>
          </w:p>
        </w:tc>
        <w:tc>
          <w:tcPr>
            <w:tcW w:w="1319" w:type="dxa"/>
            <w:gridSpan w:val="2"/>
          </w:tcPr>
          <w:p w14:paraId="000005D8" w14:textId="77777777" w:rsidR="0009583D" w:rsidRDefault="00D14CF3">
            <w:pPr>
              <w:keepNext/>
              <w:jc w:val="center"/>
              <w:rPr>
                <w:rFonts w:ascii="Calibri" w:eastAsia="Calibri" w:hAnsi="Calibri" w:cs="Calibri"/>
                <w:b/>
              </w:rPr>
            </w:pPr>
            <w:r>
              <w:rPr>
                <w:rFonts w:ascii="Calibri" w:eastAsia="Calibri" w:hAnsi="Calibri" w:cs="Calibri"/>
              </w:rPr>
              <w:t>X</w:t>
            </w:r>
          </w:p>
        </w:tc>
        <w:tc>
          <w:tcPr>
            <w:tcW w:w="1366" w:type="dxa"/>
            <w:gridSpan w:val="2"/>
          </w:tcPr>
          <w:p w14:paraId="000005DA" w14:textId="77777777" w:rsidR="0009583D" w:rsidRDefault="00D14CF3">
            <w:pPr>
              <w:keepNext/>
              <w:jc w:val="center"/>
              <w:rPr>
                <w:rFonts w:ascii="Calibri" w:eastAsia="Calibri" w:hAnsi="Calibri" w:cs="Calibri"/>
                <w:b/>
              </w:rPr>
            </w:pPr>
            <w:r>
              <w:rPr>
                <w:rFonts w:ascii="Calibri" w:eastAsia="Calibri" w:hAnsi="Calibri" w:cs="Calibri"/>
              </w:rPr>
              <w:t>X</w:t>
            </w:r>
          </w:p>
        </w:tc>
        <w:tc>
          <w:tcPr>
            <w:tcW w:w="1323" w:type="dxa"/>
          </w:tcPr>
          <w:p w14:paraId="000005DC" w14:textId="77777777" w:rsidR="0009583D" w:rsidRDefault="00D14CF3">
            <w:pPr>
              <w:keepNext/>
              <w:jc w:val="center"/>
              <w:rPr>
                <w:rFonts w:ascii="Calibri" w:eastAsia="Calibri" w:hAnsi="Calibri" w:cs="Calibri"/>
                <w:b/>
              </w:rPr>
            </w:pPr>
            <w:r>
              <w:rPr>
                <w:rFonts w:ascii="Calibri" w:eastAsia="Calibri" w:hAnsi="Calibri" w:cs="Calibri"/>
              </w:rPr>
              <w:t>X</w:t>
            </w:r>
          </w:p>
        </w:tc>
        <w:tc>
          <w:tcPr>
            <w:tcW w:w="1323" w:type="dxa"/>
            <w:gridSpan w:val="2"/>
          </w:tcPr>
          <w:p w14:paraId="000005DD" w14:textId="77777777" w:rsidR="0009583D" w:rsidRDefault="00D14CF3">
            <w:pPr>
              <w:keepNext/>
              <w:jc w:val="center"/>
              <w:rPr>
                <w:rFonts w:ascii="Calibri" w:eastAsia="Calibri" w:hAnsi="Calibri" w:cs="Calibri"/>
                <w:b/>
              </w:rPr>
            </w:pPr>
            <w:r>
              <w:rPr>
                <w:rFonts w:ascii="Calibri" w:eastAsia="Calibri" w:hAnsi="Calibri" w:cs="Calibri"/>
              </w:rPr>
              <w:t>X</w:t>
            </w:r>
          </w:p>
        </w:tc>
        <w:tc>
          <w:tcPr>
            <w:tcW w:w="1734" w:type="dxa"/>
          </w:tcPr>
          <w:p w14:paraId="000005DF" w14:textId="77777777" w:rsidR="0009583D" w:rsidRDefault="00D14CF3">
            <w:pPr>
              <w:keepNext/>
              <w:jc w:val="center"/>
              <w:rPr>
                <w:rFonts w:ascii="Calibri" w:eastAsia="Calibri" w:hAnsi="Calibri" w:cs="Calibri"/>
                <w:b/>
              </w:rPr>
            </w:pPr>
            <w:r>
              <w:rPr>
                <w:rFonts w:ascii="Calibri" w:eastAsia="Calibri" w:hAnsi="Calibri" w:cs="Calibri"/>
              </w:rPr>
              <w:t>X</w:t>
            </w:r>
          </w:p>
        </w:tc>
      </w:tr>
      <w:tr w:rsidR="0009583D" w14:paraId="012943A3" w14:textId="77777777">
        <w:trPr>
          <w:trHeight w:val="244"/>
        </w:trPr>
        <w:tc>
          <w:tcPr>
            <w:tcW w:w="2050" w:type="dxa"/>
            <w:vAlign w:val="center"/>
          </w:tcPr>
          <w:p w14:paraId="000005E0" w14:textId="77777777" w:rsidR="0009583D" w:rsidRDefault="00D14CF3">
            <w:pPr>
              <w:keepNext/>
              <w:rPr>
                <w:rFonts w:ascii="Calibri" w:eastAsia="Calibri" w:hAnsi="Calibri" w:cs="Calibri"/>
              </w:rPr>
            </w:pPr>
            <w:r>
              <w:rPr>
                <w:rFonts w:ascii="Calibri" w:eastAsia="Calibri" w:hAnsi="Calibri" w:cs="Calibri"/>
              </w:rPr>
              <w:t>Citation/Adjudication</w:t>
            </w:r>
          </w:p>
        </w:tc>
        <w:tc>
          <w:tcPr>
            <w:tcW w:w="1322" w:type="dxa"/>
          </w:tcPr>
          <w:p w14:paraId="000005E1" w14:textId="77777777" w:rsidR="0009583D" w:rsidRDefault="00D14CF3">
            <w:pPr>
              <w:keepNext/>
              <w:jc w:val="center"/>
              <w:rPr>
                <w:rFonts w:ascii="Calibri" w:eastAsia="Calibri" w:hAnsi="Calibri" w:cs="Calibri"/>
              </w:rPr>
            </w:pPr>
            <w:r>
              <w:rPr>
                <w:rFonts w:ascii="Calibri" w:eastAsia="Calibri" w:hAnsi="Calibri" w:cs="Calibri"/>
              </w:rPr>
              <w:t>X</w:t>
            </w:r>
          </w:p>
        </w:tc>
        <w:tc>
          <w:tcPr>
            <w:tcW w:w="1319" w:type="dxa"/>
            <w:gridSpan w:val="2"/>
          </w:tcPr>
          <w:p w14:paraId="000005E2" w14:textId="77777777" w:rsidR="0009583D" w:rsidRDefault="00D14CF3">
            <w:pPr>
              <w:keepNext/>
              <w:jc w:val="center"/>
              <w:rPr>
                <w:rFonts w:ascii="Calibri" w:eastAsia="Calibri" w:hAnsi="Calibri" w:cs="Calibri"/>
                <w:b/>
              </w:rPr>
            </w:pPr>
            <w:r>
              <w:rPr>
                <w:rFonts w:ascii="Calibri" w:eastAsia="Calibri" w:hAnsi="Calibri" w:cs="Calibri"/>
              </w:rPr>
              <w:t>X</w:t>
            </w:r>
          </w:p>
        </w:tc>
        <w:tc>
          <w:tcPr>
            <w:tcW w:w="1366" w:type="dxa"/>
            <w:gridSpan w:val="2"/>
          </w:tcPr>
          <w:p w14:paraId="000005E4" w14:textId="77777777" w:rsidR="0009583D" w:rsidRDefault="00D14CF3">
            <w:pPr>
              <w:keepNext/>
              <w:jc w:val="center"/>
              <w:rPr>
                <w:rFonts w:ascii="Calibri" w:eastAsia="Calibri" w:hAnsi="Calibri" w:cs="Calibri"/>
                <w:b/>
              </w:rPr>
            </w:pPr>
            <w:r>
              <w:rPr>
                <w:rFonts w:ascii="Calibri" w:eastAsia="Calibri" w:hAnsi="Calibri" w:cs="Calibri"/>
              </w:rPr>
              <w:t>X</w:t>
            </w:r>
          </w:p>
        </w:tc>
        <w:tc>
          <w:tcPr>
            <w:tcW w:w="1323" w:type="dxa"/>
          </w:tcPr>
          <w:p w14:paraId="000005E6" w14:textId="77777777" w:rsidR="0009583D" w:rsidRDefault="00D14CF3">
            <w:pPr>
              <w:keepNext/>
              <w:jc w:val="center"/>
              <w:rPr>
                <w:rFonts w:ascii="Calibri" w:eastAsia="Calibri" w:hAnsi="Calibri" w:cs="Calibri"/>
                <w:b/>
              </w:rPr>
            </w:pPr>
            <w:r>
              <w:rPr>
                <w:rFonts w:ascii="Calibri" w:eastAsia="Calibri" w:hAnsi="Calibri" w:cs="Calibri"/>
              </w:rPr>
              <w:t>X</w:t>
            </w:r>
          </w:p>
        </w:tc>
        <w:tc>
          <w:tcPr>
            <w:tcW w:w="1323" w:type="dxa"/>
            <w:gridSpan w:val="2"/>
          </w:tcPr>
          <w:p w14:paraId="000005E7" w14:textId="77777777" w:rsidR="0009583D" w:rsidRDefault="00D14CF3">
            <w:pPr>
              <w:keepNext/>
              <w:jc w:val="center"/>
              <w:rPr>
                <w:rFonts w:ascii="Calibri" w:eastAsia="Calibri" w:hAnsi="Calibri" w:cs="Calibri"/>
                <w:b/>
              </w:rPr>
            </w:pPr>
            <w:r>
              <w:rPr>
                <w:rFonts w:ascii="Calibri" w:eastAsia="Calibri" w:hAnsi="Calibri" w:cs="Calibri"/>
              </w:rPr>
              <w:t>X</w:t>
            </w:r>
          </w:p>
        </w:tc>
        <w:tc>
          <w:tcPr>
            <w:tcW w:w="1734" w:type="dxa"/>
          </w:tcPr>
          <w:p w14:paraId="000005E9" w14:textId="77777777" w:rsidR="0009583D" w:rsidRDefault="00D14CF3">
            <w:pPr>
              <w:keepNext/>
              <w:jc w:val="center"/>
              <w:rPr>
                <w:rFonts w:ascii="Calibri" w:eastAsia="Calibri" w:hAnsi="Calibri" w:cs="Calibri"/>
                <w:b/>
              </w:rPr>
            </w:pPr>
            <w:r>
              <w:rPr>
                <w:rFonts w:ascii="Calibri" w:eastAsia="Calibri" w:hAnsi="Calibri" w:cs="Calibri"/>
              </w:rPr>
              <w:t>X</w:t>
            </w:r>
          </w:p>
        </w:tc>
      </w:tr>
      <w:tr w:rsidR="0009583D" w14:paraId="27146E8D" w14:textId="77777777">
        <w:trPr>
          <w:trHeight w:val="460"/>
        </w:trPr>
        <w:tc>
          <w:tcPr>
            <w:tcW w:w="2050" w:type="dxa"/>
            <w:vAlign w:val="center"/>
          </w:tcPr>
          <w:p w14:paraId="000005EA" w14:textId="77777777" w:rsidR="0009583D" w:rsidRDefault="00D14CF3">
            <w:pPr>
              <w:rPr>
                <w:rFonts w:ascii="Calibri" w:eastAsia="Calibri" w:hAnsi="Calibri" w:cs="Calibri"/>
              </w:rPr>
            </w:pPr>
            <w:r>
              <w:rPr>
                <w:rFonts w:ascii="Calibri" w:eastAsia="Calibri" w:hAnsi="Calibri" w:cs="Calibri"/>
              </w:rPr>
              <w:t>EMS/Injury Surveillance</w:t>
            </w:r>
          </w:p>
        </w:tc>
        <w:tc>
          <w:tcPr>
            <w:tcW w:w="1322" w:type="dxa"/>
            <w:vAlign w:val="center"/>
          </w:tcPr>
          <w:p w14:paraId="000005EB" w14:textId="77777777" w:rsidR="0009583D" w:rsidRDefault="00D14CF3">
            <w:pPr>
              <w:jc w:val="center"/>
              <w:rPr>
                <w:rFonts w:ascii="Calibri" w:eastAsia="Calibri" w:hAnsi="Calibri" w:cs="Calibri"/>
              </w:rPr>
            </w:pPr>
            <w:r>
              <w:rPr>
                <w:rFonts w:ascii="Noto Sans Symbols" w:eastAsia="Noto Sans Symbols" w:hAnsi="Noto Sans Symbols" w:cs="Noto Sans Symbols"/>
              </w:rPr>
              <w:t>•</w:t>
            </w:r>
          </w:p>
        </w:tc>
        <w:tc>
          <w:tcPr>
            <w:tcW w:w="1319" w:type="dxa"/>
            <w:gridSpan w:val="2"/>
            <w:vAlign w:val="center"/>
          </w:tcPr>
          <w:p w14:paraId="000005EC" w14:textId="77777777" w:rsidR="0009583D" w:rsidRDefault="00D14CF3">
            <w:pPr>
              <w:jc w:val="center"/>
              <w:rPr>
                <w:rFonts w:ascii="Calibri" w:eastAsia="Calibri" w:hAnsi="Calibri" w:cs="Calibri"/>
              </w:rPr>
            </w:pPr>
            <w:r>
              <w:rPr>
                <w:rFonts w:ascii="Noto Sans Symbols" w:eastAsia="Noto Sans Symbols" w:hAnsi="Noto Sans Symbols" w:cs="Noto Sans Symbols"/>
              </w:rPr>
              <w:t>•</w:t>
            </w:r>
          </w:p>
        </w:tc>
        <w:tc>
          <w:tcPr>
            <w:tcW w:w="1366" w:type="dxa"/>
            <w:gridSpan w:val="2"/>
            <w:vAlign w:val="center"/>
          </w:tcPr>
          <w:p w14:paraId="000005EE" w14:textId="77777777" w:rsidR="0009583D" w:rsidRDefault="00D14CF3">
            <w:pPr>
              <w:jc w:val="center"/>
              <w:rPr>
                <w:rFonts w:ascii="Calibri" w:eastAsia="Calibri" w:hAnsi="Calibri" w:cs="Calibri"/>
              </w:rPr>
            </w:pPr>
            <w:r>
              <w:rPr>
                <w:rFonts w:ascii="Noto Sans Symbols" w:eastAsia="Noto Sans Symbols" w:hAnsi="Noto Sans Symbols" w:cs="Noto Sans Symbols"/>
              </w:rPr>
              <w:t>•</w:t>
            </w:r>
          </w:p>
        </w:tc>
        <w:tc>
          <w:tcPr>
            <w:tcW w:w="1323" w:type="dxa"/>
            <w:vAlign w:val="center"/>
          </w:tcPr>
          <w:p w14:paraId="000005F0" w14:textId="77777777" w:rsidR="0009583D" w:rsidRDefault="00D14CF3">
            <w:pPr>
              <w:jc w:val="center"/>
              <w:rPr>
                <w:rFonts w:ascii="Calibri" w:eastAsia="Calibri" w:hAnsi="Calibri" w:cs="Calibri"/>
              </w:rPr>
            </w:pPr>
            <w:r>
              <w:rPr>
                <w:rFonts w:ascii="Noto Sans Symbols" w:eastAsia="Noto Sans Symbols" w:hAnsi="Noto Sans Symbols" w:cs="Noto Sans Symbols"/>
              </w:rPr>
              <w:t>•</w:t>
            </w:r>
          </w:p>
        </w:tc>
        <w:tc>
          <w:tcPr>
            <w:tcW w:w="1323" w:type="dxa"/>
            <w:gridSpan w:val="2"/>
            <w:vAlign w:val="center"/>
          </w:tcPr>
          <w:p w14:paraId="000005F1" w14:textId="77777777" w:rsidR="0009583D" w:rsidRDefault="00D14CF3">
            <w:pPr>
              <w:jc w:val="center"/>
              <w:rPr>
                <w:rFonts w:ascii="Calibri" w:eastAsia="Calibri" w:hAnsi="Calibri" w:cs="Calibri"/>
              </w:rPr>
            </w:pPr>
            <w:r>
              <w:rPr>
                <w:rFonts w:ascii="Noto Sans Symbols" w:eastAsia="Noto Sans Symbols" w:hAnsi="Noto Sans Symbols" w:cs="Noto Sans Symbols"/>
              </w:rPr>
              <w:t>•</w:t>
            </w:r>
          </w:p>
        </w:tc>
        <w:tc>
          <w:tcPr>
            <w:tcW w:w="1734" w:type="dxa"/>
            <w:vAlign w:val="center"/>
          </w:tcPr>
          <w:p w14:paraId="000005F3" w14:textId="77777777" w:rsidR="0009583D" w:rsidRDefault="00D14CF3">
            <w:pPr>
              <w:jc w:val="center"/>
              <w:rPr>
                <w:rFonts w:ascii="Calibri" w:eastAsia="Calibri" w:hAnsi="Calibri" w:cs="Calibri"/>
              </w:rPr>
            </w:pPr>
            <w:r>
              <w:rPr>
                <w:rFonts w:ascii="Noto Sans Symbols" w:eastAsia="Noto Sans Symbols" w:hAnsi="Noto Sans Symbols" w:cs="Noto Sans Symbols"/>
              </w:rPr>
              <w:t>•</w:t>
            </w:r>
          </w:p>
        </w:tc>
      </w:tr>
      <w:tr w:rsidR="0009583D" w14:paraId="55E1E2C0" w14:textId="77777777">
        <w:trPr>
          <w:trHeight w:val="546"/>
        </w:trPr>
        <w:tc>
          <w:tcPr>
            <w:tcW w:w="3707" w:type="dxa"/>
            <w:gridSpan w:val="3"/>
            <w:tcBorders>
              <w:top w:val="single" w:sz="4" w:space="0" w:color="000000"/>
              <w:left w:val="single" w:sz="4" w:space="0" w:color="000000"/>
              <w:bottom w:val="single" w:sz="4" w:space="0" w:color="000000"/>
              <w:right w:val="single" w:sz="4" w:space="0" w:color="000000"/>
            </w:tcBorders>
            <w:vAlign w:val="center"/>
          </w:tcPr>
          <w:p w14:paraId="000005F4" w14:textId="77777777" w:rsidR="0009583D" w:rsidRDefault="00D14CF3">
            <w:pPr>
              <w:keepNext/>
              <w:spacing w:before="40" w:after="40"/>
              <w:rPr>
                <w:rFonts w:ascii="Calibri" w:eastAsia="Calibri" w:hAnsi="Calibri" w:cs="Calibri"/>
                <w:b/>
              </w:rPr>
            </w:pPr>
            <w:r>
              <w:rPr>
                <w:rFonts w:ascii="Calibri" w:eastAsia="Calibri" w:hAnsi="Calibri" w:cs="Calibri"/>
                <w:b/>
              </w:rPr>
              <w:lastRenderedPageBreak/>
              <w:t xml:space="preserve">Project Milestones </w:t>
            </w:r>
          </w:p>
        </w:tc>
        <w:tc>
          <w:tcPr>
            <w:tcW w:w="1963" w:type="dxa"/>
            <w:gridSpan w:val="2"/>
            <w:tcBorders>
              <w:top w:val="single" w:sz="4" w:space="0" w:color="000000"/>
              <w:left w:val="single" w:sz="4" w:space="0" w:color="000000"/>
              <w:bottom w:val="single" w:sz="4" w:space="0" w:color="000000"/>
              <w:right w:val="single" w:sz="4" w:space="0" w:color="000000"/>
            </w:tcBorders>
            <w:vAlign w:val="center"/>
          </w:tcPr>
          <w:p w14:paraId="000005F7" w14:textId="77777777" w:rsidR="0009583D" w:rsidRDefault="00D14CF3">
            <w:pPr>
              <w:keepNext/>
              <w:spacing w:before="40" w:after="40"/>
              <w:jc w:val="center"/>
              <w:rPr>
                <w:rFonts w:ascii="Calibri" w:eastAsia="Calibri" w:hAnsi="Calibri" w:cs="Calibri"/>
                <w:b/>
              </w:rPr>
            </w:pPr>
            <w:r>
              <w:rPr>
                <w:rFonts w:ascii="Calibri" w:eastAsia="Calibri" w:hAnsi="Calibri" w:cs="Calibri"/>
                <w:b/>
              </w:rPr>
              <w:t>Projected Completion Date</w:t>
            </w:r>
          </w:p>
        </w:tc>
        <w:tc>
          <w:tcPr>
            <w:tcW w:w="1980" w:type="dxa"/>
            <w:gridSpan w:val="3"/>
            <w:tcBorders>
              <w:top w:val="single" w:sz="4" w:space="0" w:color="000000"/>
              <w:left w:val="single" w:sz="4" w:space="0" w:color="000000"/>
              <w:bottom w:val="single" w:sz="4" w:space="0" w:color="000000"/>
              <w:right w:val="single" w:sz="4" w:space="0" w:color="000000"/>
            </w:tcBorders>
            <w:vAlign w:val="center"/>
          </w:tcPr>
          <w:p w14:paraId="000005F9" w14:textId="77777777" w:rsidR="0009583D" w:rsidRDefault="00D14CF3">
            <w:pPr>
              <w:keepNext/>
              <w:spacing w:before="40" w:after="40"/>
              <w:jc w:val="center"/>
              <w:rPr>
                <w:rFonts w:ascii="Calibri" w:eastAsia="Calibri" w:hAnsi="Calibri" w:cs="Calibri"/>
                <w:b/>
              </w:rPr>
            </w:pPr>
            <w:r>
              <w:rPr>
                <w:rFonts w:ascii="Calibri" w:eastAsia="Calibri" w:hAnsi="Calibri" w:cs="Calibri"/>
                <w:b/>
              </w:rPr>
              <w:t>Actual Completion Date</w:t>
            </w:r>
          </w:p>
        </w:tc>
        <w:tc>
          <w:tcPr>
            <w:tcW w:w="2787" w:type="dxa"/>
            <w:gridSpan w:val="2"/>
            <w:tcBorders>
              <w:top w:val="single" w:sz="4" w:space="0" w:color="000000"/>
              <w:left w:val="single" w:sz="4" w:space="0" w:color="000000"/>
              <w:bottom w:val="single" w:sz="4" w:space="0" w:color="000000"/>
              <w:right w:val="single" w:sz="4" w:space="0" w:color="000000"/>
            </w:tcBorders>
            <w:vAlign w:val="center"/>
          </w:tcPr>
          <w:p w14:paraId="000005FC" w14:textId="77777777" w:rsidR="0009583D" w:rsidRDefault="00D14CF3">
            <w:pPr>
              <w:keepNext/>
              <w:spacing w:before="40" w:after="40"/>
              <w:jc w:val="center"/>
              <w:rPr>
                <w:rFonts w:ascii="Calibri" w:eastAsia="Calibri" w:hAnsi="Calibri" w:cs="Calibri"/>
                <w:b/>
              </w:rPr>
            </w:pPr>
            <w:r>
              <w:rPr>
                <w:rFonts w:ascii="Calibri" w:eastAsia="Calibri" w:hAnsi="Calibri" w:cs="Calibri"/>
                <w:b/>
              </w:rPr>
              <w:t>Status</w:t>
            </w:r>
          </w:p>
        </w:tc>
      </w:tr>
      <w:tr w:rsidR="0009583D" w14:paraId="55C4C8B0" w14:textId="77777777">
        <w:trPr>
          <w:trHeight w:val="762"/>
        </w:trPr>
        <w:tc>
          <w:tcPr>
            <w:tcW w:w="3707" w:type="dxa"/>
            <w:gridSpan w:val="3"/>
            <w:tcBorders>
              <w:top w:val="single" w:sz="4" w:space="0" w:color="000000"/>
              <w:left w:val="single" w:sz="4" w:space="0" w:color="000000"/>
              <w:bottom w:val="single" w:sz="4" w:space="0" w:color="000000"/>
              <w:right w:val="single" w:sz="4" w:space="0" w:color="000000"/>
            </w:tcBorders>
          </w:tcPr>
          <w:p w14:paraId="000005FE" w14:textId="77777777" w:rsidR="0009583D" w:rsidRDefault="00D14CF3">
            <w:pPr>
              <w:keepNext/>
              <w:spacing w:before="40" w:after="40"/>
              <w:rPr>
                <w:rFonts w:ascii="Calibri" w:eastAsia="Calibri" w:hAnsi="Calibri" w:cs="Calibri"/>
              </w:rPr>
            </w:pPr>
            <w:r>
              <w:rPr>
                <w:rFonts w:ascii="Calibri" w:eastAsia="Calibri" w:hAnsi="Calibri" w:cs="Calibri"/>
              </w:rPr>
              <w:t>DPS Model NMLEA e-citation into the NM Magistrate Court Odyssey Case Management System</w:t>
            </w:r>
          </w:p>
        </w:tc>
        <w:tc>
          <w:tcPr>
            <w:tcW w:w="1963" w:type="dxa"/>
            <w:gridSpan w:val="2"/>
            <w:tcBorders>
              <w:top w:val="single" w:sz="4" w:space="0" w:color="000000"/>
              <w:left w:val="single" w:sz="4" w:space="0" w:color="000000"/>
              <w:bottom w:val="single" w:sz="4" w:space="0" w:color="000000"/>
              <w:right w:val="single" w:sz="4" w:space="0" w:color="000000"/>
            </w:tcBorders>
          </w:tcPr>
          <w:p w14:paraId="00000601" w14:textId="77777777" w:rsidR="0009583D" w:rsidRDefault="00D14CF3">
            <w:pPr>
              <w:keepNext/>
              <w:spacing w:before="40" w:after="40"/>
              <w:jc w:val="center"/>
              <w:rPr>
                <w:rFonts w:ascii="Calibri" w:eastAsia="Calibri" w:hAnsi="Calibri" w:cs="Calibri"/>
              </w:rPr>
            </w:pPr>
            <w:r>
              <w:rPr>
                <w:rFonts w:ascii="Calibri" w:eastAsia="Calibri" w:hAnsi="Calibri" w:cs="Calibri"/>
              </w:rPr>
              <w:t>January 2020</w:t>
            </w:r>
          </w:p>
        </w:tc>
        <w:tc>
          <w:tcPr>
            <w:tcW w:w="1980" w:type="dxa"/>
            <w:gridSpan w:val="3"/>
            <w:tcBorders>
              <w:top w:val="single" w:sz="4" w:space="0" w:color="000000"/>
              <w:left w:val="single" w:sz="4" w:space="0" w:color="000000"/>
              <w:bottom w:val="single" w:sz="4" w:space="0" w:color="000000"/>
              <w:right w:val="single" w:sz="4" w:space="0" w:color="000000"/>
            </w:tcBorders>
          </w:tcPr>
          <w:p w14:paraId="00000603" w14:textId="77777777" w:rsidR="0009583D" w:rsidRDefault="00D14CF3">
            <w:pPr>
              <w:keepNext/>
              <w:spacing w:before="40" w:after="40"/>
              <w:jc w:val="center"/>
              <w:rPr>
                <w:rFonts w:ascii="Calibri" w:eastAsia="Calibri" w:hAnsi="Calibri" w:cs="Calibri"/>
              </w:rPr>
            </w:pPr>
            <w:r>
              <w:rPr>
                <w:rFonts w:ascii="Calibri" w:eastAsia="Calibri" w:hAnsi="Calibri" w:cs="Calibri"/>
              </w:rPr>
              <w:t>April 2019</w:t>
            </w:r>
          </w:p>
        </w:tc>
        <w:tc>
          <w:tcPr>
            <w:tcW w:w="2787" w:type="dxa"/>
            <w:gridSpan w:val="2"/>
            <w:tcBorders>
              <w:top w:val="single" w:sz="4" w:space="0" w:color="000000"/>
              <w:left w:val="single" w:sz="4" w:space="0" w:color="000000"/>
              <w:bottom w:val="single" w:sz="4" w:space="0" w:color="000000"/>
              <w:right w:val="single" w:sz="4" w:space="0" w:color="000000"/>
            </w:tcBorders>
          </w:tcPr>
          <w:p w14:paraId="00000606" w14:textId="77777777" w:rsidR="0009583D" w:rsidRDefault="00D14CF3">
            <w:pPr>
              <w:keepNext/>
              <w:spacing w:before="40" w:after="40"/>
              <w:rPr>
                <w:rFonts w:ascii="Calibri" w:eastAsia="Calibri" w:hAnsi="Calibri" w:cs="Calibri"/>
              </w:rPr>
            </w:pPr>
            <w:r>
              <w:rPr>
                <w:rFonts w:ascii="Calibri" w:eastAsia="Calibri" w:hAnsi="Calibri" w:cs="Calibri"/>
              </w:rPr>
              <w:t>Completed.</w:t>
            </w:r>
          </w:p>
        </w:tc>
      </w:tr>
      <w:tr w:rsidR="0009583D" w14:paraId="7953DD81" w14:textId="77777777">
        <w:trPr>
          <w:trHeight w:val="777"/>
        </w:trPr>
        <w:tc>
          <w:tcPr>
            <w:tcW w:w="3707" w:type="dxa"/>
            <w:gridSpan w:val="3"/>
            <w:tcBorders>
              <w:top w:val="single" w:sz="4" w:space="0" w:color="000000"/>
              <w:left w:val="single" w:sz="4" w:space="0" w:color="000000"/>
              <w:bottom w:val="single" w:sz="4" w:space="0" w:color="000000"/>
              <w:right w:val="single" w:sz="4" w:space="0" w:color="000000"/>
            </w:tcBorders>
          </w:tcPr>
          <w:p w14:paraId="00000608" w14:textId="77777777" w:rsidR="0009583D" w:rsidRDefault="00D14CF3">
            <w:pPr>
              <w:keepNext/>
              <w:spacing w:before="40" w:after="40"/>
              <w:rPr>
                <w:rFonts w:ascii="Calibri" w:eastAsia="Calibri" w:hAnsi="Calibri" w:cs="Calibri"/>
              </w:rPr>
            </w:pPr>
            <w:r>
              <w:rPr>
                <w:rFonts w:ascii="Calibri" w:eastAsia="Calibri" w:hAnsi="Calibri" w:cs="Calibri"/>
              </w:rPr>
              <w:t>DPS Model NMLEA e-citation UTC images into the NM Magistrate Court Odyssey Case Management System</w:t>
            </w:r>
          </w:p>
        </w:tc>
        <w:tc>
          <w:tcPr>
            <w:tcW w:w="1963" w:type="dxa"/>
            <w:gridSpan w:val="2"/>
            <w:tcBorders>
              <w:top w:val="single" w:sz="4" w:space="0" w:color="000000"/>
              <w:left w:val="single" w:sz="4" w:space="0" w:color="000000"/>
              <w:bottom w:val="single" w:sz="4" w:space="0" w:color="000000"/>
              <w:right w:val="single" w:sz="4" w:space="0" w:color="000000"/>
            </w:tcBorders>
          </w:tcPr>
          <w:p w14:paraId="0000060B" w14:textId="77777777" w:rsidR="0009583D" w:rsidRDefault="00D14CF3">
            <w:pPr>
              <w:keepNext/>
              <w:spacing w:before="40" w:after="40"/>
              <w:jc w:val="center"/>
              <w:rPr>
                <w:rFonts w:ascii="Calibri" w:eastAsia="Calibri" w:hAnsi="Calibri" w:cs="Calibri"/>
              </w:rPr>
            </w:pPr>
            <w:r>
              <w:rPr>
                <w:rFonts w:ascii="Calibri" w:eastAsia="Calibri" w:hAnsi="Calibri" w:cs="Calibri"/>
              </w:rPr>
              <w:t>January 2020</w:t>
            </w:r>
          </w:p>
        </w:tc>
        <w:tc>
          <w:tcPr>
            <w:tcW w:w="1980" w:type="dxa"/>
            <w:gridSpan w:val="3"/>
            <w:tcBorders>
              <w:top w:val="single" w:sz="4" w:space="0" w:color="000000"/>
              <w:left w:val="single" w:sz="4" w:space="0" w:color="000000"/>
              <w:bottom w:val="single" w:sz="4" w:space="0" w:color="000000"/>
              <w:right w:val="single" w:sz="4" w:space="0" w:color="000000"/>
            </w:tcBorders>
          </w:tcPr>
          <w:p w14:paraId="0000060D" w14:textId="77777777" w:rsidR="0009583D" w:rsidRDefault="00D14CF3">
            <w:pPr>
              <w:keepNext/>
              <w:tabs>
                <w:tab w:val="left" w:pos="264"/>
              </w:tabs>
              <w:spacing w:before="40" w:after="40"/>
              <w:rPr>
                <w:rFonts w:ascii="Calibri" w:eastAsia="Calibri" w:hAnsi="Calibri" w:cs="Calibri"/>
              </w:rPr>
            </w:pPr>
            <w:r>
              <w:rPr>
                <w:rFonts w:ascii="Calibri" w:eastAsia="Calibri" w:hAnsi="Calibri" w:cs="Calibri"/>
              </w:rPr>
              <w:tab/>
            </w:r>
            <w:r>
              <w:rPr>
                <w:rFonts w:ascii="Calibri" w:eastAsia="Calibri" w:hAnsi="Calibri" w:cs="Calibri"/>
              </w:rPr>
              <w:t>January 2020</w:t>
            </w:r>
          </w:p>
        </w:tc>
        <w:tc>
          <w:tcPr>
            <w:tcW w:w="2787" w:type="dxa"/>
            <w:gridSpan w:val="2"/>
            <w:tcBorders>
              <w:top w:val="single" w:sz="4" w:space="0" w:color="000000"/>
              <w:left w:val="single" w:sz="4" w:space="0" w:color="000000"/>
              <w:bottom w:val="single" w:sz="4" w:space="0" w:color="000000"/>
              <w:right w:val="single" w:sz="4" w:space="0" w:color="000000"/>
            </w:tcBorders>
          </w:tcPr>
          <w:p w14:paraId="00000610" w14:textId="77777777" w:rsidR="0009583D" w:rsidRDefault="00D14CF3">
            <w:pPr>
              <w:keepNext/>
              <w:spacing w:before="40" w:after="40"/>
              <w:rPr>
                <w:rFonts w:ascii="Calibri" w:eastAsia="Calibri" w:hAnsi="Calibri" w:cs="Calibri"/>
              </w:rPr>
            </w:pPr>
            <w:r>
              <w:rPr>
                <w:rFonts w:ascii="Calibri" w:eastAsia="Calibri" w:hAnsi="Calibri" w:cs="Calibri"/>
              </w:rPr>
              <w:t>Completed.</w:t>
            </w:r>
          </w:p>
        </w:tc>
      </w:tr>
      <w:tr w:rsidR="0009583D" w14:paraId="21658857" w14:textId="77777777">
        <w:trPr>
          <w:trHeight w:val="1007"/>
        </w:trPr>
        <w:tc>
          <w:tcPr>
            <w:tcW w:w="3707" w:type="dxa"/>
            <w:gridSpan w:val="3"/>
            <w:tcBorders>
              <w:top w:val="single" w:sz="4" w:space="0" w:color="000000"/>
              <w:left w:val="single" w:sz="4" w:space="0" w:color="000000"/>
              <w:bottom w:val="single" w:sz="4" w:space="0" w:color="000000"/>
              <w:right w:val="single" w:sz="4" w:space="0" w:color="000000"/>
            </w:tcBorders>
          </w:tcPr>
          <w:p w14:paraId="00000612" w14:textId="77777777" w:rsidR="0009583D" w:rsidRDefault="00D14CF3">
            <w:pPr>
              <w:keepNext/>
              <w:spacing w:before="40" w:after="40"/>
              <w:rPr>
                <w:rFonts w:ascii="Calibri" w:eastAsia="Calibri" w:hAnsi="Calibri" w:cs="Calibri"/>
              </w:rPr>
            </w:pPr>
            <w:r>
              <w:rPr>
                <w:rFonts w:ascii="Calibri" w:eastAsia="Calibri" w:hAnsi="Calibri" w:cs="Calibri"/>
              </w:rPr>
              <w:t>DPS Model NMLEA e-citation into the Albuquerque Metro Court Odyssey Case Management System</w:t>
            </w:r>
          </w:p>
        </w:tc>
        <w:tc>
          <w:tcPr>
            <w:tcW w:w="1963" w:type="dxa"/>
            <w:gridSpan w:val="2"/>
            <w:tcBorders>
              <w:top w:val="single" w:sz="4" w:space="0" w:color="000000"/>
              <w:left w:val="single" w:sz="4" w:space="0" w:color="000000"/>
              <w:bottom w:val="single" w:sz="4" w:space="0" w:color="000000"/>
              <w:right w:val="single" w:sz="4" w:space="0" w:color="000000"/>
            </w:tcBorders>
          </w:tcPr>
          <w:p w14:paraId="00000615" w14:textId="77777777" w:rsidR="0009583D" w:rsidRDefault="00D14CF3">
            <w:pPr>
              <w:keepNext/>
              <w:spacing w:before="40" w:after="40"/>
              <w:jc w:val="center"/>
              <w:rPr>
                <w:rFonts w:ascii="Calibri" w:eastAsia="Calibri" w:hAnsi="Calibri" w:cs="Calibri"/>
              </w:rPr>
            </w:pPr>
            <w:r>
              <w:rPr>
                <w:rFonts w:ascii="Calibri" w:eastAsia="Calibri" w:hAnsi="Calibri" w:cs="Calibri"/>
              </w:rPr>
              <w:t>July 2020</w:t>
            </w:r>
          </w:p>
        </w:tc>
        <w:tc>
          <w:tcPr>
            <w:tcW w:w="1980" w:type="dxa"/>
            <w:gridSpan w:val="3"/>
            <w:tcBorders>
              <w:top w:val="single" w:sz="4" w:space="0" w:color="000000"/>
              <w:left w:val="single" w:sz="4" w:space="0" w:color="000000"/>
              <w:bottom w:val="single" w:sz="4" w:space="0" w:color="000000"/>
              <w:right w:val="single" w:sz="4" w:space="0" w:color="000000"/>
            </w:tcBorders>
          </w:tcPr>
          <w:p w14:paraId="00000617" w14:textId="77777777" w:rsidR="0009583D" w:rsidRDefault="0009583D">
            <w:pPr>
              <w:keepNext/>
              <w:spacing w:before="40" w:after="40"/>
              <w:jc w:val="center"/>
              <w:rPr>
                <w:rFonts w:ascii="Calibri" w:eastAsia="Calibri" w:hAnsi="Calibri" w:cs="Calibri"/>
              </w:rPr>
            </w:pPr>
          </w:p>
        </w:tc>
        <w:tc>
          <w:tcPr>
            <w:tcW w:w="2787" w:type="dxa"/>
            <w:gridSpan w:val="2"/>
            <w:tcBorders>
              <w:top w:val="single" w:sz="4" w:space="0" w:color="000000"/>
              <w:left w:val="single" w:sz="4" w:space="0" w:color="000000"/>
              <w:bottom w:val="single" w:sz="4" w:space="0" w:color="000000"/>
              <w:right w:val="single" w:sz="4" w:space="0" w:color="000000"/>
            </w:tcBorders>
          </w:tcPr>
          <w:p w14:paraId="0000061A" w14:textId="77777777" w:rsidR="0009583D" w:rsidRDefault="00D14CF3">
            <w:pPr>
              <w:keepNext/>
              <w:spacing w:before="40" w:after="40"/>
              <w:rPr>
                <w:rFonts w:ascii="Calibri" w:eastAsia="Calibri" w:hAnsi="Calibri" w:cs="Calibri"/>
              </w:rPr>
            </w:pPr>
            <w:r>
              <w:rPr>
                <w:rFonts w:ascii="Calibri" w:eastAsia="Calibri" w:hAnsi="Calibri" w:cs="Calibri"/>
              </w:rPr>
              <w:t xml:space="preserve">Currently testing interface between </w:t>
            </w:r>
            <w:proofErr w:type="spellStart"/>
            <w:r>
              <w:rPr>
                <w:rFonts w:ascii="Calibri" w:eastAsia="Calibri" w:hAnsi="Calibri" w:cs="Calibri"/>
              </w:rPr>
              <w:t>TraCS</w:t>
            </w:r>
            <w:proofErr w:type="spellEnd"/>
            <w:r>
              <w:rPr>
                <w:rFonts w:ascii="Calibri" w:eastAsia="Calibri" w:hAnsi="Calibri" w:cs="Calibri"/>
              </w:rPr>
              <w:t xml:space="preserve"> and the Albuquerque Metro Court Odyssey System.</w:t>
            </w:r>
          </w:p>
        </w:tc>
      </w:tr>
      <w:tr w:rsidR="0009583D" w14:paraId="4F2C296D" w14:textId="77777777">
        <w:trPr>
          <w:trHeight w:val="1956"/>
        </w:trPr>
        <w:tc>
          <w:tcPr>
            <w:tcW w:w="3707" w:type="dxa"/>
            <w:gridSpan w:val="3"/>
            <w:tcBorders>
              <w:top w:val="single" w:sz="4" w:space="0" w:color="000000"/>
              <w:left w:val="single" w:sz="4" w:space="0" w:color="000000"/>
              <w:bottom w:val="single" w:sz="4" w:space="0" w:color="000000"/>
              <w:right w:val="single" w:sz="4" w:space="0" w:color="000000"/>
            </w:tcBorders>
          </w:tcPr>
          <w:p w14:paraId="0000061C" w14:textId="77777777" w:rsidR="0009583D" w:rsidRDefault="00D14CF3">
            <w:pPr>
              <w:keepNext/>
              <w:spacing w:before="40" w:after="40"/>
              <w:rPr>
                <w:rFonts w:ascii="Calibri" w:eastAsia="Calibri" w:hAnsi="Calibri" w:cs="Calibri"/>
              </w:rPr>
            </w:pPr>
            <w:r>
              <w:rPr>
                <w:rFonts w:ascii="Calibri" w:eastAsia="Calibri" w:hAnsi="Calibri" w:cs="Calibri"/>
              </w:rPr>
              <w:t xml:space="preserve">Update DPS external Law Enforcement Agencies server to include Records Management System (RMS) component in </w:t>
            </w:r>
            <w:proofErr w:type="spellStart"/>
            <w:r>
              <w:rPr>
                <w:rFonts w:ascii="Calibri" w:eastAsia="Calibri" w:hAnsi="Calibri" w:cs="Calibri"/>
              </w:rPr>
              <w:t>TraCS</w:t>
            </w:r>
            <w:proofErr w:type="spellEnd"/>
            <w:r>
              <w:rPr>
                <w:rFonts w:ascii="Calibri" w:eastAsia="Calibri" w:hAnsi="Calibri" w:cs="Calibri"/>
              </w:rPr>
              <w:t>.</w:t>
            </w:r>
          </w:p>
        </w:tc>
        <w:tc>
          <w:tcPr>
            <w:tcW w:w="1963" w:type="dxa"/>
            <w:gridSpan w:val="2"/>
            <w:tcBorders>
              <w:top w:val="single" w:sz="4" w:space="0" w:color="000000"/>
              <w:left w:val="single" w:sz="4" w:space="0" w:color="000000"/>
              <w:bottom w:val="single" w:sz="4" w:space="0" w:color="000000"/>
              <w:right w:val="single" w:sz="4" w:space="0" w:color="000000"/>
            </w:tcBorders>
          </w:tcPr>
          <w:p w14:paraId="0000061F" w14:textId="77777777" w:rsidR="0009583D" w:rsidRDefault="00D14CF3">
            <w:pPr>
              <w:keepNext/>
              <w:spacing w:before="40" w:after="40"/>
              <w:jc w:val="center"/>
              <w:rPr>
                <w:rFonts w:ascii="Calibri" w:eastAsia="Calibri" w:hAnsi="Calibri" w:cs="Calibri"/>
              </w:rPr>
            </w:pPr>
            <w:r>
              <w:rPr>
                <w:rFonts w:ascii="Calibri" w:eastAsia="Calibri" w:hAnsi="Calibri" w:cs="Calibri"/>
              </w:rPr>
              <w:t>July 2020</w:t>
            </w:r>
          </w:p>
        </w:tc>
        <w:tc>
          <w:tcPr>
            <w:tcW w:w="1980" w:type="dxa"/>
            <w:gridSpan w:val="3"/>
            <w:tcBorders>
              <w:top w:val="single" w:sz="4" w:space="0" w:color="000000"/>
              <w:left w:val="single" w:sz="4" w:space="0" w:color="000000"/>
              <w:bottom w:val="single" w:sz="4" w:space="0" w:color="000000"/>
              <w:right w:val="single" w:sz="4" w:space="0" w:color="000000"/>
            </w:tcBorders>
          </w:tcPr>
          <w:p w14:paraId="00000621" w14:textId="77777777" w:rsidR="0009583D" w:rsidRDefault="0009583D">
            <w:pPr>
              <w:keepNext/>
              <w:spacing w:before="40" w:after="40"/>
              <w:jc w:val="center"/>
              <w:rPr>
                <w:rFonts w:ascii="Calibri" w:eastAsia="Calibri" w:hAnsi="Calibri" w:cs="Calibri"/>
              </w:rPr>
            </w:pPr>
          </w:p>
        </w:tc>
        <w:tc>
          <w:tcPr>
            <w:tcW w:w="2787" w:type="dxa"/>
            <w:gridSpan w:val="2"/>
            <w:tcBorders>
              <w:top w:val="single" w:sz="4" w:space="0" w:color="000000"/>
              <w:left w:val="single" w:sz="4" w:space="0" w:color="000000"/>
              <w:bottom w:val="single" w:sz="4" w:space="0" w:color="000000"/>
              <w:right w:val="single" w:sz="4" w:space="0" w:color="000000"/>
            </w:tcBorders>
          </w:tcPr>
          <w:p w14:paraId="00000624" w14:textId="77777777" w:rsidR="0009583D" w:rsidRDefault="00D14CF3">
            <w:pPr>
              <w:keepNext/>
              <w:spacing w:before="40" w:after="40"/>
              <w:rPr>
                <w:rFonts w:ascii="Calibri" w:eastAsia="Calibri" w:hAnsi="Calibri" w:cs="Calibri"/>
              </w:rPr>
            </w:pPr>
            <w:r>
              <w:rPr>
                <w:rFonts w:ascii="Calibri" w:eastAsia="Calibri" w:hAnsi="Calibri" w:cs="Calibri"/>
              </w:rPr>
              <w:t xml:space="preserve">Currently working with </w:t>
            </w:r>
            <w:proofErr w:type="spellStart"/>
            <w:r>
              <w:rPr>
                <w:rFonts w:ascii="Calibri" w:eastAsia="Calibri" w:hAnsi="Calibri" w:cs="Calibri"/>
              </w:rPr>
              <w:t>TraCS</w:t>
            </w:r>
            <w:proofErr w:type="spellEnd"/>
            <w:r>
              <w:rPr>
                <w:rFonts w:ascii="Calibri" w:eastAsia="Calibri" w:hAnsi="Calibri" w:cs="Calibri"/>
              </w:rPr>
              <w:t xml:space="preserve"> IT Consultant to begin necessary server and database testing to determine how the new functionality w</w:t>
            </w:r>
            <w:r>
              <w:rPr>
                <w:rFonts w:ascii="Calibri" w:eastAsia="Calibri" w:hAnsi="Calibri" w:cs="Calibri"/>
              </w:rPr>
              <w:t>ill impact current Law Enforcement Agencies.</w:t>
            </w:r>
          </w:p>
        </w:tc>
      </w:tr>
      <w:tr w:rsidR="0009583D" w14:paraId="6C3E20CC" w14:textId="77777777">
        <w:trPr>
          <w:trHeight w:val="1697"/>
        </w:trPr>
        <w:tc>
          <w:tcPr>
            <w:tcW w:w="3707" w:type="dxa"/>
            <w:gridSpan w:val="3"/>
            <w:tcBorders>
              <w:top w:val="single" w:sz="4" w:space="0" w:color="000000"/>
              <w:left w:val="single" w:sz="4" w:space="0" w:color="000000"/>
              <w:bottom w:val="single" w:sz="4" w:space="0" w:color="000000"/>
              <w:right w:val="single" w:sz="4" w:space="0" w:color="000000"/>
            </w:tcBorders>
          </w:tcPr>
          <w:p w14:paraId="00000626" w14:textId="77777777" w:rsidR="0009583D" w:rsidRDefault="00D14CF3">
            <w:pPr>
              <w:keepNext/>
              <w:spacing w:before="40" w:after="40"/>
              <w:rPr>
                <w:rFonts w:ascii="Calibri" w:eastAsia="Calibri" w:hAnsi="Calibri" w:cs="Calibri"/>
              </w:rPr>
            </w:pPr>
            <w:r>
              <w:rPr>
                <w:rFonts w:ascii="Calibri" w:eastAsia="Calibri" w:hAnsi="Calibri" w:cs="Calibri"/>
              </w:rPr>
              <w:t xml:space="preserve">Increase number of law enforcement agencies using the </w:t>
            </w:r>
            <w:proofErr w:type="spellStart"/>
            <w:r>
              <w:rPr>
                <w:rFonts w:ascii="Calibri" w:eastAsia="Calibri" w:hAnsi="Calibri" w:cs="Calibri"/>
              </w:rPr>
              <w:t>TraCS</w:t>
            </w:r>
            <w:proofErr w:type="spellEnd"/>
            <w:r>
              <w:rPr>
                <w:rFonts w:ascii="Calibri" w:eastAsia="Calibri" w:hAnsi="Calibri" w:cs="Calibri"/>
              </w:rPr>
              <w:t xml:space="preserve"> DPS Model.</w:t>
            </w:r>
          </w:p>
        </w:tc>
        <w:tc>
          <w:tcPr>
            <w:tcW w:w="1963" w:type="dxa"/>
            <w:gridSpan w:val="2"/>
            <w:tcBorders>
              <w:top w:val="single" w:sz="4" w:space="0" w:color="000000"/>
              <w:left w:val="single" w:sz="4" w:space="0" w:color="000000"/>
              <w:bottom w:val="single" w:sz="4" w:space="0" w:color="000000"/>
              <w:right w:val="single" w:sz="4" w:space="0" w:color="000000"/>
            </w:tcBorders>
          </w:tcPr>
          <w:p w14:paraId="00000629" w14:textId="77777777" w:rsidR="0009583D" w:rsidRDefault="00D14CF3">
            <w:pPr>
              <w:keepNext/>
              <w:spacing w:before="40" w:after="40"/>
              <w:jc w:val="center"/>
              <w:rPr>
                <w:rFonts w:ascii="Calibri" w:eastAsia="Calibri" w:hAnsi="Calibri" w:cs="Calibri"/>
              </w:rPr>
            </w:pPr>
            <w:r>
              <w:rPr>
                <w:rFonts w:ascii="Calibri" w:eastAsia="Calibri" w:hAnsi="Calibri" w:cs="Calibri"/>
              </w:rPr>
              <w:t>Ongoing</w:t>
            </w:r>
          </w:p>
        </w:tc>
        <w:tc>
          <w:tcPr>
            <w:tcW w:w="1980" w:type="dxa"/>
            <w:gridSpan w:val="3"/>
            <w:tcBorders>
              <w:top w:val="single" w:sz="4" w:space="0" w:color="000000"/>
              <w:left w:val="single" w:sz="4" w:space="0" w:color="000000"/>
              <w:bottom w:val="single" w:sz="4" w:space="0" w:color="000000"/>
              <w:right w:val="single" w:sz="4" w:space="0" w:color="000000"/>
            </w:tcBorders>
          </w:tcPr>
          <w:p w14:paraId="0000062B" w14:textId="77777777" w:rsidR="0009583D" w:rsidRDefault="0009583D">
            <w:pPr>
              <w:keepNext/>
              <w:spacing w:before="40" w:after="40"/>
              <w:jc w:val="center"/>
              <w:rPr>
                <w:rFonts w:ascii="Calibri" w:eastAsia="Calibri" w:hAnsi="Calibri" w:cs="Calibri"/>
              </w:rPr>
            </w:pPr>
          </w:p>
        </w:tc>
        <w:tc>
          <w:tcPr>
            <w:tcW w:w="2787" w:type="dxa"/>
            <w:gridSpan w:val="2"/>
            <w:tcBorders>
              <w:top w:val="single" w:sz="4" w:space="0" w:color="000000"/>
              <w:left w:val="single" w:sz="4" w:space="0" w:color="000000"/>
              <w:bottom w:val="single" w:sz="4" w:space="0" w:color="000000"/>
              <w:right w:val="single" w:sz="4" w:space="0" w:color="000000"/>
            </w:tcBorders>
          </w:tcPr>
          <w:p w14:paraId="0000062E" w14:textId="77777777" w:rsidR="0009583D" w:rsidRDefault="00D14CF3">
            <w:pPr>
              <w:keepNext/>
              <w:spacing w:before="40" w:after="40"/>
              <w:rPr>
                <w:rFonts w:ascii="Calibri" w:eastAsia="Calibri" w:hAnsi="Calibri" w:cs="Calibri"/>
              </w:rPr>
            </w:pPr>
            <w:r>
              <w:rPr>
                <w:rFonts w:ascii="Calibri" w:eastAsia="Calibri" w:hAnsi="Calibri" w:cs="Calibri"/>
              </w:rPr>
              <w:t xml:space="preserve">Increase the number of Law Enforcement Agencies using the DPS </w:t>
            </w:r>
            <w:proofErr w:type="spellStart"/>
            <w:r>
              <w:rPr>
                <w:rFonts w:ascii="Calibri" w:eastAsia="Calibri" w:hAnsi="Calibri" w:cs="Calibri"/>
              </w:rPr>
              <w:t>TraCS</w:t>
            </w:r>
            <w:proofErr w:type="spellEnd"/>
            <w:r>
              <w:rPr>
                <w:rFonts w:ascii="Calibri" w:eastAsia="Calibri" w:hAnsi="Calibri" w:cs="Calibri"/>
              </w:rPr>
              <w:t xml:space="preserve"> Model to provide electronic data to their respective repositories.  Goal is to onboard 12 new agencies per year.</w:t>
            </w:r>
          </w:p>
        </w:tc>
      </w:tr>
      <w:tr w:rsidR="0009583D" w14:paraId="267D2906" w14:textId="77777777">
        <w:trPr>
          <w:trHeight w:val="1482"/>
        </w:trPr>
        <w:tc>
          <w:tcPr>
            <w:tcW w:w="3707" w:type="dxa"/>
            <w:gridSpan w:val="3"/>
            <w:tcBorders>
              <w:top w:val="single" w:sz="4" w:space="0" w:color="000000"/>
              <w:left w:val="single" w:sz="4" w:space="0" w:color="000000"/>
              <w:bottom w:val="single" w:sz="4" w:space="0" w:color="000000"/>
              <w:right w:val="single" w:sz="4" w:space="0" w:color="000000"/>
            </w:tcBorders>
            <w:vAlign w:val="center"/>
          </w:tcPr>
          <w:p w14:paraId="00000630" w14:textId="77777777" w:rsidR="0009583D" w:rsidRDefault="00D14CF3">
            <w:pPr>
              <w:keepNext/>
              <w:spacing w:before="40" w:after="40"/>
              <w:rPr>
                <w:rFonts w:ascii="Calibri" w:eastAsia="Calibri" w:hAnsi="Calibri" w:cs="Calibri"/>
              </w:rPr>
            </w:pPr>
            <w:r>
              <w:rPr>
                <w:rFonts w:ascii="Calibri" w:eastAsia="Calibri" w:hAnsi="Calibri" w:cs="Calibri"/>
              </w:rPr>
              <w:t xml:space="preserve">Multilingual UTC Report from </w:t>
            </w:r>
            <w:proofErr w:type="spellStart"/>
            <w:r>
              <w:rPr>
                <w:rFonts w:ascii="Calibri" w:eastAsia="Calibri" w:hAnsi="Calibri" w:cs="Calibri"/>
              </w:rPr>
              <w:t>TraCS</w:t>
            </w:r>
            <w:proofErr w:type="spellEnd"/>
            <w:r>
              <w:rPr>
                <w:rFonts w:ascii="Calibri" w:eastAsia="Calibri" w:hAnsi="Calibri" w:cs="Calibri"/>
              </w:rPr>
              <w:t xml:space="preserve"> </w:t>
            </w:r>
          </w:p>
        </w:tc>
        <w:tc>
          <w:tcPr>
            <w:tcW w:w="1963" w:type="dxa"/>
            <w:gridSpan w:val="2"/>
            <w:tcBorders>
              <w:top w:val="single" w:sz="4" w:space="0" w:color="000000"/>
              <w:left w:val="single" w:sz="4" w:space="0" w:color="000000"/>
              <w:bottom w:val="single" w:sz="4" w:space="0" w:color="000000"/>
              <w:right w:val="single" w:sz="4" w:space="0" w:color="000000"/>
            </w:tcBorders>
            <w:vAlign w:val="center"/>
          </w:tcPr>
          <w:p w14:paraId="00000633" w14:textId="77777777" w:rsidR="0009583D" w:rsidRDefault="00D14CF3">
            <w:pPr>
              <w:keepNext/>
              <w:spacing w:before="40" w:after="40"/>
              <w:jc w:val="center"/>
              <w:rPr>
                <w:rFonts w:ascii="Calibri" w:eastAsia="Calibri" w:hAnsi="Calibri" w:cs="Calibri"/>
              </w:rPr>
            </w:pPr>
            <w:r>
              <w:rPr>
                <w:rFonts w:ascii="Calibri" w:eastAsia="Calibri" w:hAnsi="Calibri" w:cs="Calibri"/>
              </w:rPr>
              <w:t>January 2020</w:t>
            </w:r>
          </w:p>
        </w:tc>
        <w:tc>
          <w:tcPr>
            <w:tcW w:w="1980" w:type="dxa"/>
            <w:gridSpan w:val="3"/>
            <w:tcBorders>
              <w:top w:val="single" w:sz="4" w:space="0" w:color="000000"/>
              <w:left w:val="single" w:sz="4" w:space="0" w:color="000000"/>
              <w:bottom w:val="single" w:sz="4" w:space="0" w:color="000000"/>
              <w:right w:val="single" w:sz="4" w:space="0" w:color="000000"/>
            </w:tcBorders>
            <w:vAlign w:val="center"/>
          </w:tcPr>
          <w:p w14:paraId="00000635" w14:textId="77777777" w:rsidR="0009583D" w:rsidRDefault="00D14CF3">
            <w:pPr>
              <w:spacing w:before="40" w:after="40"/>
              <w:jc w:val="center"/>
              <w:rPr>
                <w:rFonts w:ascii="Calibri" w:eastAsia="Calibri" w:hAnsi="Calibri" w:cs="Calibri"/>
              </w:rPr>
            </w:pPr>
            <w:r>
              <w:rPr>
                <w:rFonts w:ascii="Calibri" w:eastAsia="Calibri" w:hAnsi="Calibri" w:cs="Calibri"/>
              </w:rPr>
              <w:t>Completed January 2020</w:t>
            </w:r>
          </w:p>
        </w:tc>
        <w:tc>
          <w:tcPr>
            <w:tcW w:w="2787" w:type="dxa"/>
            <w:gridSpan w:val="2"/>
            <w:tcBorders>
              <w:top w:val="single" w:sz="4" w:space="0" w:color="000000"/>
              <w:left w:val="single" w:sz="4" w:space="0" w:color="000000"/>
              <w:bottom w:val="single" w:sz="4" w:space="0" w:color="000000"/>
              <w:right w:val="single" w:sz="4" w:space="0" w:color="000000"/>
            </w:tcBorders>
            <w:vAlign w:val="center"/>
          </w:tcPr>
          <w:p w14:paraId="00000638" w14:textId="77777777" w:rsidR="0009583D" w:rsidRDefault="00D14CF3">
            <w:pPr>
              <w:spacing w:before="40" w:after="40"/>
              <w:rPr>
                <w:rFonts w:ascii="Calibri" w:eastAsia="Calibri" w:hAnsi="Calibri" w:cs="Calibri"/>
              </w:rPr>
            </w:pPr>
            <w:r>
              <w:rPr>
                <w:rFonts w:ascii="Calibri" w:eastAsia="Calibri" w:hAnsi="Calibri" w:cs="Calibri"/>
              </w:rPr>
              <w:t>We</w:t>
            </w:r>
            <w:r>
              <w:rPr>
                <w:rFonts w:ascii="Calibri" w:eastAsia="Calibri" w:hAnsi="Calibri" w:cs="Calibri"/>
              </w:rPr>
              <w:t xml:space="preserve"> have received the translation reports and they are available on the Albuquerque Police Department </w:t>
            </w:r>
            <w:proofErr w:type="spellStart"/>
            <w:r>
              <w:rPr>
                <w:rFonts w:ascii="Calibri" w:eastAsia="Calibri" w:hAnsi="Calibri" w:cs="Calibri"/>
              </w:rPr>
              <w:t>TraCS</w:t>
            </w:r>
            <w:proofErr w:type="spellEnd"/>
            <w:r>
              <w:rPr>
                <w:rFonts w:ascii="Calibri" w:eastAsia="Calibri" w:hAnsi="Calibri" w:cs="Calibri"/>
              </w:rPr>
              <w:t xml:space="preserve"> test server.</w:t>
            </w:r>
          </w:p>
        </w:tc>
      </w:tr>
      <w:tr w:rsidR="0009583D" w14:paraId="2A9B88D9" w14:textId="77777777">
        <w:trPr>
          <w:trHeight w:val="1237"/>
        </w:trPr>
        <w:tc>
          <w:tcPr>
            <w:tcW w:w="3707" w:type="dxa"/>
            <w:gridSpan w:val="3"/>
            <w:tcBorders>
              <w:top w:val="single" w:sz="4" w:space="0" w:color="000000"/>
              <w:left w:val="single" w:sz="4" w:space="0" w:color="000000"/>
              <w:bottom w:val="single" w:sz="4" w:space="0" w:color="000000"/>
              <w:right w:val="single" w:sz="4" w:space="0" w:color="000000"/>
            </w:tcBorders>
            <w:vAlign w:val="center"/>
          </w:tcPr>
          <w:p w14:paraId="0000063A" w14:textId="77777777" w:rsidR="0009583D" w:rsidRDefault="00D14CF3">
            <w:pPr>
              <w:keepNext/>
              <w:spacing w:before="40" w:after="40"/>
              <w:rPr>
                <w:rFonts w:ascii="Calibri" w:eastAsia="Calibri" w:hAnsi="Calibri" w:cs="Calibri"/>
              </w:rPr>
            </w:pPr>
            <w:r>
              <w:rPr>
                <w:rFonts w:ascii="Calibri" w:eastAsia="Calibri" w:hAnsi="Calibri" w:cs="Calibri"/>
              </w:rPr>
              <w:t xml:space="preserve">Multilingual UTC Report from </w:t>
            </w:r>
            <w:proofErr w:type="spellStart"/>
            <w:r>
              <w:rPr>
                <w:rFonts w:ascii="Calibri" w:eastAsia="Calibri" w:hAnsi="Calibri" w:cs="Calibri"/>
              </w:rPr>
              <w:t>TraCS</w:t>
            </w:r>
            <w:proofErr w:type="spellEnd"/>
          </w:p>
        </w:tc>
        <w:tc>
          <w:tcPr>
            <w:tcW w:w="1963" w:type="dxa"/>
            <w:gridSpan w:val="2"/>
            <w:tcBorders>
              <w:top w:val="single" w:sz="4" w:space="0" w:color="000000"/>
              <w:left w:val="single" w:sz="4" w:space="0" w:color="000000"/>
              <w:bottom w:val="single" w:sz="4" w:space="0" w:color="000000"/>
              <w:right w:val="single" w:sz="4" w:space="0" w:color="000000"/>
            </w:tcBorders>
            <w:vAlign w:val="center"/>
          </w:tcPr>
          <w:p w14:paraId="0000063D" w14:textId="77777777" w:rsidR="0009583D" w:rsidRDefault="00D14CF3">
            <w:pPr>
              <w:keepNext/>
              <w:spacing w:before="40" w:after="40"/>
              <w:jc w:val="center"/>
              <w:rPr>
                <w:rFonts w:ascii="Calibri" w:eastAsia="Calibri" w:hAnsi="Calibri" w:cs="Calibri"/>
              </w:rPr>
            </w:pPr>
            <w:r>
              <w:rPr>
                <w:rFonts w:ascii="Calibri" w:eastAsia="Calibri" w:hAnsi="Calibri" w:cs="Calibri"/>
              </w:rPr>
              <w:t>June 2020</w:t>
            </w:r>
          </w:p>
        </w:tc>
        <w:tc>
          <w:tcPr>
            <w:tcW w:w="1980" w:type="dxa"/>
            <w:gridSpan w:val="3"/>
            <w:tcBorders>
              <w:top w:val="single" w:sz="4" w:space="0" w:color="000000"/>
              <w:left w:val="single" w:sz="4" w:space="0" w:color="000000"/>
              <w:bottom w:val="single" w:sz="4" w:space="0" w:color="000000"/>
              <w:right w:val="single" w:sz="4" w:space="0" w:color="000000"/>
            </w:tcBorders>
            <w:vAlign w:val="center"/>
          </w:tcPr>
          <w:p w14:paraId="0000063F" w14:textId="77777777" w:rsidR="0009583D" w:rsidRDefault="0009583D">
            <w:pPr>
              <w:spacing w:before="40" w:after="40"/>
              <w:jc w:val="center"/>
              <w:rPr>
                <w:rFonts w:ascii="Calibri" w:eastAsia="Calibri" w:hAnsi="Calibri" w:cs="Calibri"/>
              </w:rPr>
            </w:pPr>
          </w:p>
        </w:tc>
        <w:tc>
          <w:tcPr>
            <w:tcW w:w="2787" w:type="dxa"/>
            <w:gridSpan w:val="2"/>
            <w:tcBorders>
              <w:top w:val="single" w:sz="4" w:space="0" w:color="000000"/>
              <w:left w:val="single" w:sz="4" w:space="0" w:color="000000"/>
              <w:bottom w:val="single" w:sz="4" w:space="0" w:color="000000"/>
              <w:right w:val="single" w:sz="4" w:space="0" w:color="000000"/>
            </w:tcBorders>
            <w:vAlign w:val="center"/>
          </w:tcPr>
          <w:p w14:paraId="00000642" w14:textId="77777777" w:rsidR="0009583D" w:rsidRDefault="00D14CF3">
            <w:pPr>
              <w:spacing w:before="40" w:after="40"/>
              <w:rPr>
                <w:rFonts w:ascii="Calibri" w:eastAsia="Calibri" w:hAnsi="Calibri" w:cs="Calibri"/>
              </w:rPr>
            </w:pPr>
            <w:proofErr w:type="spellStart"/>
            <w:r>
              <w:rPr>
                <w:rFonts w:ascii="Calibri" w:eastAsia="Calibri" w:hAnsi="Calibri" w:cs="Calibri"/>
              </w:rPr>
              <w:t>TraCS</w:t>
            </w:r>
            <w:proofErr w:type="spellEnd"/>
            <w:r>
              <w:rPr>
                <w:rFonts w:ascii="Calibri" w:eastAsia="Calibri" w:hAnsi="Calibri" w:cs="Calibri"/>
              </w:rPr>
              <w:t xml:space="preserve"> IT Consultant is working on adding the new checkbox to the Albuquerque Police Departments </w:t>
            </w:r>
            <w:proofErr w:type="spellStart"/>
            <w:r>
              <w:rPr>
                <w:rFonts w:ascii="Calibri" w:eastAsia="Calibri" w:hAnsi="Calibri" w:cs="Calibri"/>
              </w:rPr>
              <w:t>TraCS</w:t>
            </w:r>
            <w:proofErr w:type="spellEnd"/>
            <w:r>
              <w:rPr>
                <w:rFonts w:ascii="Calibri" w:eastAsia="Calibri" w:hAnsi="Calibri" w:cs="Calibri"/>
              </w:rPr>
              <w:t xml:space="preserve"> form.</w:t>
            </w:r>
          </w:p>
        </w:tc>
      </w:tr>
      <w:tr w:rsidR="0009583D" w14:paraId="2BDDB31E" w14:textId="77777777">
        <w:trPr>
          <w:trHeight w:val="1251"/>
        </w:trPr>
        <w:tc>
          <w:tcPr>
            <w:tcW w:w="3707" w:type="dxa"/>
            <w:gridSpan w:val="3"/>
            <w:tcBorders>
              <w:top w:val="single" w:sz="4" w:space="0" w:color="000000"/>
              <w:left w:val="single" w:sz="4" w:space="0" w:color="000000"/>
              <w:bottom w:val="single" w:sz="4" w:space="0" w:color="000000"/>
              <w:right w:val="single" w:sz="4" w:space="0" w:color="000000"/>
            </w:tcBorders>
            <w:vAlign w:val="center"/>
          </w:tcPr>
          <w:p w14:paraId="00000644" w14:textId="77777777" w:rsidR="0009583D" w:rsidRDefault="00D14CF3">
            <w:pPr>
              <w:keepNext/>
              <w:spacing w:before="40" w:after="40"/>
              <w:rPr>
                <w:rFonts w:ascii="Calibri" w:eastAsia="Calibri" w:hAnsi="Calibri" w:cs="Calibri"/>
              </w:rPr>
            </w:pPr>
            <w:r>
              <w:rPr>
                <w:rFonts w:ascii="Calibri" w:eastAsia="Calibri" w:hAnsi="Calibri" w:cs="Calibri"/>
              </w:rPr>
              <w:lastRenderedPageBreak/>
              <w:t>Implement Driver/Vehicle Examination Report (DVER) for Commercial Vehicle Officers to create electronic inspection reports to be submitted to FMCSA electronically.</w:t>
            </w:r>
          </w:p>
        </w:tc>
        <w:tc>
          <w:tcPr>
            <w:tcW w:w="1963" w:type="dxa"/>
            <w:gridSpan w:val="2"/>
            <w:tcBorders>
              <w:top w:val="single" w:sz="4" w:space="0" w:color="000000"/>
              <w:left w:val="single" w:sz="4" w:space="0" w:color="000000"/>
              <w:bottom w:val="single" w:sz="4" w:space="0" w:color="000000"/>
              <w:right w:val="single" w:sz="4" w:space="0" w:color="000000"/>
            </w:tcBorders>
            <w:vAlign w:val="center"/>
          </w:tcPr>
          <w:p w14:paraId="00000647" w14:textId="77777777" w:rsidR="0009583D" w:rsidRDefault="00D14CF3">
            <w:pPr>
              <w:keepNext/>
              <w:spacing w:before="40" w:after="40"/>
              <w:jc w:val="center"/>
              <w:rPr>
                <w:rFonts w:ascii="Calibri" w:eastAsia="Calibri" w:hAnsi="Calibri" w:cs="Calibri"/>
              </w:rPr>
            </w:pPr>
            <w:r>
              <w:rPr>
                <w:rFonts w:ascii="Calibri" w:eastAsia="Calibri" w:hAnsi="Calibri" w:cs="Calibri"/>
              </w:rPr>
              <w:t>July 2020</w:t>
            </w:r>
          </w:p>
        </w:tc>
        <w:tc>
          <w:tcPr>
            <w:tcW w:w="1980" w:type="dxa"/>
            <w:gridSpan w:val="3"/>
            <w:tcBorders>
              <w:top w:val="single" w:sz="4" w:space="0" w:color="000000"/>
              <w:left w:val="single" w:sz="4" w:space="0" w:color="000000"/>
              <w:bottom w:val="single" w:sz="4" w:space="0" w:color="000000"/>
              <w:right w:val="single" w:sz="4" w:space="0" w:color="000000"/>
            </w:tcBorders>
            <w:vAlign w:val="center"/>
          </w:tcPr>
          <w:p w14:paraId="00000649" w14:textId="77777777" w:rsidR="0009583D" w:rsidRDefault="0009583D">
            <w:pPr>
              <w:spacing w:before="40" w:after="40"/>
              <w:jc w:val="center"/>
              <w:rPr>
                <w:rFonts w:ascii="Calibri" w:eastAsia="Calibri" w:hAnsi="Calibri" w:cs="Calibri"/>
              </w:rPr>
            </w:pPr>
          </w:p>
        </w:tc>
        <w:tc>
          <w:tcPr>
            <w:tcW w:w="2787" w:type="dxa"/>
            <w:gridSpan w:val="2"/>
            <w:tcBorders>
              <w:top w:val="single" w:sz="4" w:space="0" w:color="000000"/>
              <w:left w:val="single" w:sz="4" w:space="0" w:color="000000"/>
              <w:bottom w:val="single" w:sz="4" w:space="0" w:color="000000"/>
              <w:right w:val="single" w:sz="4" w:space="0" w:color="000000"/>
            </w:tcBorders>
            <w:vAlign w:val="center"/>
          </w:tcPr>
          <w:p w14:paraId="0000064C" w14:textId="77777777" w:rsidR="0009583D" w:rsidRDefault="00D14CF3">
            <w:pPr>
              <w:spacing w:before="40" w:after="40"/>
              <w:rPr>
                <w:rFonts w:ascii="Calibri" w:eastAsia="Calibri" w:hAnsi="Calibri" w:cs="Calibri"/>
              </w:rPr>
            </w:pPr>
            <w:r>
              <w:rPr>
                <w:rFonts w:ascii="Calibri" w:eastAsia="Calibri" w:hAnsi="Calibri" w:cs="Calibri"/>
              </w:rPr>
              <w:t>Working with our federal partners at SAFER to test field data from the recently d</w:t>
            </w:r>
            <w:r>
              <w:rPr>
                <w:rFonts w:ascii="Calibri" w:eastAsia="Calibri" w:hAnsi="Calibri" w:cs="Calibri"/>
              </w:rPr>
              <w:t>eveloped DVER form to the SAFER database.</w:t>
            </w:r>
          </w:p>
        </w:tc>
      </w:tr>
      <w:tr w:rsidR="0009583D" w14:paraId="732D47E8" w14:textId="77777777">
        <w:trPr>
          <w:trHeight w:val="762"/>
        </w:trPr>
        <w:tc>
          <w:tcPr>
            <w:tcW w:w="3707" w:type="dxa"/>
            <w:gridSpan w:val="3"/>
            <w:tcBorders>
              <w:top w:val="single" w:sz="4" w:space="0" w:color="000000"/>
              <w:left w:val="single" w:sz="4" w:space="0" w:color="000000"/>
              <w:bottom w:val="single" w:sz="4" w:space="0" w:color="000000"/>
              <w:right w:val="single" w:sz="4" w:space="0" w:color="000000"/>
            </w:tcBorders>
            <w:vAlign w:val="center"/>
          </w:tcPr>
          <w:p w14:paraId="0000064E" w14:textId="77777777" w:rsidR="0009583D" w:rsidRDefault="00D14CF3">
            <w:pPr>
              <w:keepNext/>
              <w:spacing w:before="40" w:after="40"/>
              <w:rPr>
                <w:rFonts w:ascii="Calibri" w:eastAsia="Calibri" w:hAnsi="Calibri" w:cs="Calibri"/>
              </w:rPr>
            </w:pPr>
            <w:r>
              <w:rPr>
                <w:rFonts w:ascii="Calibri" w:eastAsia="Calibri" w:hAnsi="Calibri" w:cs="Calibri"/>
              </w:rPr>
              <w:t>Provide continuous statewide training to Law Enforcement Officers and IT personnel.</w:t>
            </w:r>
          </w:p>
        </w:tc>
        <w:tc>
          <w:tcPr>
            <w:tcW w:w="1963" w:type="dxa"/>
            <w:gridSpan w:val="2"/>
            <w:tcBorders>
              <w:top w:val="single" w:sz="4" w:space="0" w:color="000000"/>
              <w:left w:val="single" w:sz="4" w:space="0" w:color="000000"/>
              <w:bottom w:val="single" w:sz="4" w:space="0" w:color="000000"/>
              <w:right w:val="single" w:sz="4" w:space="0" w:color="000000"/>
            </w:tcBorders>
            <w:vAlign w:val="center"/>
          </w:tcPr>
          <w:p w14:paraId="00000651" w14:textId="77777777" w:rsidR="0009583D" w:rsidRDefault="00D14CF3">
            <w:pPr>
              <w:keepNext/>
              <w:spacing w:before="40" w:after="40"/>
              <w:jc w:val="center"/>
              <w:rPr>
                <w:rFonts w:ascii="Calibri" w:eastAsia="Calibri" w:hAnsi="Calibri" w:cs="Calibri"/>
              </w:rPr>
            </w:pPr>
            <w:r>
              <w:rPr>
                <w:rFonts w:ascii="Calibri" w:eastAsia="Calibri" w:hAnsi="Calibri" w:cs="Calibri"/>
              </w:rPr>
              <w:t>Ongoing</w:t>
            </w:r>
          </w:p>
        </w:tc>
        <w:tc>
          <w:tcPr>
            <w:tcW w:w="1980" w:type="dxa"/>
            <w:gridSpan w:val="3"/>
            <w:tcBorders>
              <w:top w:val="single" w:sz="4" w:space="0" w:color="000000"/>
              <w:left w:val="single" w:sz="4" w:space="0" w:color="000000"/>
              <w:bottom w:val="single" w:sz="4" w:space="0" w:color="000000"/>
              <w:right w:val="single" w:sz="4" w:space="0" w:color="000000"/>
            </w:tcBorders>
            <w:vAlign w:val="center"/>
          </w:tcPr>
          <w:p w14:paraId="00000653" w14:textId="77777777" w:rsidR="0009583D" w:rsidRDefault="0009583D">
            <w:pPr>
              <w:spacing w:before="40" w:after="40"/>
              <w:jc w:val="center"/>
              <w:rPr>
                <w:rFonts w:ascii="Calibri" w:eastAsia="Calibri" w:hAnsi="Calibri" w:cs="Calibri"/>
              </w:rPr>
            </w:pPr>
          </w:p>
        </w:tc>
        <w:tc>
          <w:tcPr>
            <w:tcW w:w="2787" w:type="dxa"/>
            <w:gridSpan w:val="2"/>
            <w:tcBorders>
              <w:top w:val="single" w:sz="4" w:space="0" w:color="000000"/>
              <w:left w:val="single" w:sz="4" w:space="0" w:color="000000"/>
              <w:bottom w:val="single" w:sz="4" w:space="0" w:color="000000"/>
              <w:right w:val="single" w:sz="4" w:space="0" w:color="000000"/>
            </w:tcBorders>
            <w:vAlign w:val="center"/>
          </w:tcPr>
          <w:p w14:paraId="00000656" w14:textId="77777777" w:rsidR="0009583D" w:rsidRDefault="00D14CF3">
            <w:pPr>
              <w:spacing w:before="40" w:after="40"/>
              <w:rPr>
                <w:rFonts w:ascii="Calibri" w:eastAsia="Calibri" w:hAnsi="Calibri" w:cs="Calibri"/>
              </w:rPr>
            </w:pPr>
            <w:r>
              <w:rPr>
                <w:rFonts w:ascii="Calibri" w:eastAsia="Calibri" w:hAnsi="Calibri" w:cs="Calibri"/>
              </w:rPr>
              <w:t xml:space="preserve">Currently working with </w:t>
            </w:r>
            <w:proofErr w:type="spellStart"/>
            <w:r>
              <w:rPr>
                <w:rFonts w:ascii="Calibri" w:eastAsia="Calibri" w:hAnsi="Calibri" w:cs="Calibri"/>
              </w:rPr>
              <w:t>TraCS</w:t>
            </w:r>
            <w:proofErr w:type="spellEnd"/>
            <w:r>
              <w:rPr>
                <w:rFonts w:ascii="Calibri" w:eastAsia="Calibri" w:hAnsi="Calibri" w:cs="Calibri"/>
              </w:rPr>
              <w:t xml:space="preserve"> IT consultant to set up trainings.</w:t>
            </w:r>
          </w:p>
        </w:tc>
      </w:tr>
      <w:tr w:rsidR="0009583D" w14:paraId="2B2C9076" w14:textId="77777777">
        <w:trPr>
          <w:trHeight w:val="1007"/>
        </w:trPr>
        <w:tc>
          <w:tcPr>
            <w:tcW w:w="37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0000658" w14:textId="77777777" w:rsidR="0009583D" w:rsidRDefault="00D14CF3">
            <w:pPr>
              <w:keepNext/>
              <w:spacing w:before="40" w:after="40"/>
              <w:rPr>
                <w:rFonts w:ascii="Calibri" w:eastAsia="Calibri" w:hAnsi="Calibri" w:cs="Calibri"/>
              </w:rPr>
            </w:pPr>
            <w:r>
              <w:rPr>
                <w:rFonts w:ascii="Calibri" w:eastAsia="Calibri" w:hAnsi="Calibri" w:cs="Calibri"/>
              </w:rPr>
              <w:t xml:space="preserve">Provide continuous statewide </w:t>
            </w:r>
            <w:proofErr w:type="spellStart"/>
            <w:r>
              <w:rPr>
                <w:rFonts w:ascii="Calibri" w:eastAsia="Calibri" w:hAnsi="Calibri" w:cs="Calibri"/>
              </w:rPr>
              <w:t>TraCS</w:t>
            </w:r>
            <w:proofErr w:type="spellEnd"/>
            <w:r>
              <w:rPr>
                <w:rFonts w:ascii="Calibri" w:eastAsia="Calibri" w:hAnsi="Calibri" w:cs="Calibri"/>
              </w:rPr>
              <w:t xml:space="preserve"> support services, project management, computer programming, database management and help desk support.</w:t>
            </w:r>
          </w:p>
        </w:tc>
        <w:tc>
          <w:tcPr>
            <w:tcW w:w="19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0065B" w14:textId="77777777" w:rsidR="0009583D" w:rsidRDefault="00D14CF3">
            <w:pPr>
              <w:keepNext/>
              <w:spacing w:before="40" w:after="40"/>
              <w:jc w:val="center"/>
              <w:rPr>
                <w:rFonts w:ascii="Calibri" w:eastAsia="Calibri" w:hAnsi="Calibri" w:cs="Calibri"/>
              </w:rPr>
            </w:pPr>
            <w:r>
              <w:rPr>
                <w:rFonts w:ascii="Calibri" w:eastAsia="Calibri" w:hAnsi="Calibri" w:cs="Calibri"/>
              </w:rPr>
              <w:t>Ongoing</w:t>
            </w:r>
          </w:p>
        </w:tc>
        <w:tc>
          <w:tcPr>
            <w:tcW w:w="19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000065D" w14:textId="77777777" w:rsidR="0009583D" w:rsidRDefault="0009583D">
            <w:pPr>
              <w:spacing w:before="40" w:after="40"/>
              <w:jc w:val="center"/>
              <w:rPr>
                <w:rFonts w:ascii="Calibri" w:eastAsia="Calibri" w:hAnsi="Calibri" w:cs="Calibri"/>
              </w:rPr>
            </w:pPr>
          </w:p>
        </w:tc>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00660" w14:textId="77777777" w:rsidR="0009583D" w:rsidRDefault="00D14CF3">
            <w:pPr>
              <w:spacing w:before="40" w:after="40"/>
              <w:rPr>
                <w:rFonts w:ascii="Calibri" w:eastAsia="Calibri" w:hAnsi="Calibri" w:cs="Calibri"/>
              </w:rPr>
            </w:pPr>
            <w:r>
              <w:rPr>
                <w:rFonts w:ascii="Calibri" w:eastAsia="Calibri" w:hAnsi="Calibri" w:cs="Calibri"/>
              </w:rPr>
              <w:t xml:space="preserve">Currently working with </w:t>
            </w:r>
            <w:proofErr w:type="spellStart"/>
            <w:r>
              <w:rPr>
                <w:rFonts w:ascii="Calibri" w:eastAsia="Calibri" w:hAnsi="Calibri" w:cs="Calibri"/>
              </w:rPr>
              <w:t>TraCS</w:t>
            </w:r>
            <w:proofErr w:type="spellEnd"/>
            <w:r>
              <w:rPr>
                <w:rFonts w:ascii="Calibri" w:eastAsia="Calibri" w:hAnsi="Calibri" w:cs="Calibri"/>
              </w:rPr>
              <w:t xml:space="preserve"> IT consultant to provide continued services.</w:t>
            </w:r>
          </w:p>
        </w:tc>
      </w:tr>
    </w:tbl>
    <w:p w14:paraId="00000662" w14:textId="77777777" w:rsidR="0009583D" w:rsidRDefault="00D14CF3">
      <w:pPr>
        <w:keepNext/>
        <w:spacing w:before="240" w:after="0"/>
        <w:rPr>
          <w:b/>
          <w:sz w:val="20"/>
          <w:szCs w:val="20"/>
        </w:rPr>
      </w:pPr>
      <w:r>
        <w:rPr>
          <w:b/>
          <w:sz w:val="20"/>
          <w:szCs w:val="20"/>
        </w:rPr>
        <w:t>Performance Measure(s) for DPS:</w:t>
      </w:r>
    </w:p>
    <w:p w14:paraId="00000663" w14:textId="77777777" w:rsidR="0009583D" w:rsidRDefault="00D14CF3">
      <w:pPr>
        <w:spacing w:after="120"/>
        <w:rPr>
          <w:i/>
          <w:sz w:val="20"/>
          <w:szCs w:val="20"/>
        </w:rPr>
      </w:pPr>
      <w:r>
        <w:rPr>
          <w:i/>
          <w:sz w:val="20"/>
          <w:szCs w:val="20"/>
        </w:rPr>
        <w:t>Determine at least one performance measure for each project. The performance measure(s) must conform to one of the model performance measures published by NHSTA as a guide to help states monitor and improve the quality of th</w:t>
      </w:r>
      <w:r>
        <w:rPr>
          <w:i/>
          <w:sz w:val="20"/>
          <w:szCs w:val="20"/>
        </w:rPr>
        <w:t xml:space="preserve">e data in their traffic records systems.  </w:t>
      </w:r>
    </w:p>
    <w:p w14:paraId="00000664" w14:textId="77777777" w:rsidR="0009583D" w:rsidRDefault="00D14CF3">
      <w:pPr>
        <w:tabs>
          <w:tab w:val="left" w:pos="2160"/>
        </w:tabs>
        <w:spacing w:after="0"/>
        <w:ind w:left="360"/>
        <w:rPr>
          <w:sz w:val="20"/>
          <w:szCs w:val="20"/>
        </w:rPr>
      </w:pPr>
      <w:r>
        <w:rPr>
          <w:b/>
          <w:sz w:val="20"/>
          <w:szCs w:val="20"/>
        </w:rPr>
        <w:t>Performance Area:</w:t>
      </w:r>
      <w:r>
        <w:rPr>
          <w:sz w:val="20"/>
          <w:szCs w:val="20"/>
        </w:rPr>
        <w:tab/>
        <w:t>Increase number of law enforcement agencies submitting electronic data to NMDOT Traffic Records systems.</w:t>
      </w:r>
    </w:p>
    <w:p w14:paraId="00000665" w14:textId="77777777" w:rsidR="0009583D" w:rsidRDefault="00D14CF3">
      <w:pPr>
        <w:tabs>
          <w:tab w:val="left" w:pos="2160"/>
        </w:tabs>
        <w:spacing w:after="0"/>
        <w:ind w:left="360"/>
        <w:rPr>
          <w:sz w:val="20"/>
          <w:szCs w:val="20"/>
        </w:rPr>
      </w:pPr>
      <w:r>
        <w:rPr>
          <w:b/>
          <w:sz w:val="20"/>
          <w:szCs w:val="20"/>
        </w:rPr>
        <w:t xml:space="preserve">System: </w:t>
      </w:r>
      <w:r>
        <w:rPr>
          <w:sz w:val="20"/>
          <w:szCs w:val="20"/>
        </w:rPr>
        <w:t xml:space="preserve">Crash, Vehicle, Driver: </w:t>
      </w:r>
      <w:proofErr w:type="spellStart"/>
      <w:r>
        <w:rPr>
          <w:sz w:val="20"/>
          <w:szCs w:val="20"/>
        </w:rPr>
        <w:t>TraCS</w:t>
      </w:r>
      <w:proofErr w:type="spellEnd"/>
      <w:r>
        <w:rPr>
          <w:sz w:val="20"/>
          <w:szCs w:val="20"/>
        </w:rPr>
        <w:t xml:space="preserve"> electronic data to UNM/NMDOT, MVD, and AOC systems. </w:t>
      </w:r>
    </w:p>
    <w:p w14:paraId="00000666" w14:textId="77777777" w:rsidR="0009583D" w:rsidRDefault="00D14CF3">
      <w:pPr>
        <w:tabs>
          <w:tab w:val="left" w:pos="2160"/>
        </w:tabs>
        <w:spacing w:after="120"/>
        <w:ind w:left="360"/>
        <w:rPr>
          <w:sz w:val="20"/>
          <w:szCs w:val="20"/>
        </w:rPr>
      </w:pPr>
      <w:r>
        <w:rPr>
          <w:b/>
          <w:sz w:val="20"/>
          <w:szCs w:val="20"/>
        </w:rPr>
        <w:t>Increase/Decrease:</w:t>
      </w:r>
      <w:r>
        <w:rPr>
          <w:sz w:val="20"/>
          <w:szCs w:val="20"/>
        </w:rPr>
        <w:tab/>
        <w:t xml:space="preserve">Increase </w:t>
      </w:r>
    </w:p>
    <w:p w14:paraId="00000667" w14:textId="0AADBB6A" w:rsidR="0009583D" w:rsidRDefault="00D14CF3">
      <w:pPr>
        <w:spacing w:after="120"/>
        <w:ind w:left="360"/>
        <w:rPr>
          <w:color w:val="000000"/>
          <w:sz w:val="20"/>
          <w:szCs w:val="20"/>
        </w:rPr>
      </w:pPr>
      <w:r>
        <w:rPr>
          <w:b/>
          <w:color w:val="000000"/>
          <w:sz w:val="20"/>
          <w:szCs w:val="20"/>
        </w:rPr>
        <w:t xml:space="preserve">Measurement:  </w:t>
      </w:r>
      <w:r>
        <w:rPr>
          <w:color w:val="000000"/>
          <w:sz w:val="20"/>
          <w:szCs w:val="20"/>
        </w:rPr>
        <w:t xml:space="preserve">Increase electronic data reporting to various State systems by onboarding an additional 12 </w:t>
      </w:r>
      <w:r w:rsidR="00830389">
        <w:rPr>
          <w:color w:val="000000"/>
          <w:sz w:val="20"/>
          <w:szCs w:val="20"/>
        </w:rPr>
        <w:t>LEAs</w:t>
      </w:r>
      <w:r>
        <w:rPr>
          <w:color w:val="000000"/>
          <w:sz w:val="20"/>
          <w:szCs w:val="20"/>
        </w:rPr>
        <w:t xml:space="preserve"> per year.</w:t>
      </w:r>
    </w:p>
    <w:p w14:paraId="00000668" w14:textId="77777777" w:rsidR="0009583D" w:rsidRDefault="00D14CF3">
      <w:pPr>
        <w:tabs>
          <w:tab w:val="left" w:pos="2160"/>
        </w:tabs>
        <w:spacing w:after="120"/>
        <w:ind w:left="360"/>
        <w:rPr>
          <w:b/>
          <w:color w:val="4F81BD"/>
          <w:sz w:val="20"/>
          <w:szCs w:val="20"/>
        </w:rPr>
      </w:pPr>
      <w:r>
        <w:rPr>
          <w:b/>
          <w:sz w:val="20"/>
          <w:szCs w:val="20"/>
        </w:rPr>
        <w:t xml:space="preserve">Measurement Method: </w:t>
      </w:r>
      <w:r>
        <w:rPr>
          <w:sz w:val="20"/>
          <w:szCs w:val="20"/>
        </w:rPr>
        <w:t>Onboard three additional agencies per quarter that submit electronic data to various Traffic Records systems.</w:t>
      </w:r>
    </w:p>
    <w:p w14:paraId="00000669" w14:textId="77777777" w:rsidR="0009583D" w:rsidRDefault="00D14CF3">
      <w:pPr>
        <w:rPr>
          <w:b/>
          <w:color w:val="1F497D"/>
          <w:sz w:val="28"/>
          <w:szCs w:val="28"/>
        </w:rPr>
      </w:pPr>
      <w:r>
        <w:br w:type="page"/>
      </w:r>
      <w:r>
        <w:rPr>
          <w:b/>
          <w:color w:val="1F497D"/>
          <w:sz w:val="28"/>
          <w:szCs w:val="28"/>
        </w:rPr>
        <w:lastRenderedPageBreak/>
        <w:t>3.2.3</w:t>
      </w:r>
      <w:r>
        <w:rPr>
          <w:b/>
          <w:color w:val="1F497D"/>
          <w:sz w:val="28"/>
          <w:szCs w:val="28"/>
        </w:rPr>
        <w:tab/>
        <w:t>Data Use &amp; Integration</w:t>
      </w:r>
    </w:p>
    <w:p w14:paraId="0000066A" w14:textId="03415284" w:rsidR="0009583D" w:rsidRDefault="00D14CF3">
      <w:pPr>
        <w:jc w:val="both"/>
      </w:pPr>
      <w:r>
        <w:t xml:space="preserve">New Mexico is establishing and supporting a full integration between the six traffic records component systems. New </w:t>
      </w:r>
      <w:r>
        <w:t>Mexico has demonstrated significant achievement in this area by providing access by various parties (decision-makers and the public) to skilled resources at UNM-GPS and NMDOT Traffic Safety Division that can respond to specific integrated study requests. N</w:t>
      </w:r>
      <w:r>
        <w:t xml:space="preserve">M also is making available a multitude of published studies via the web and </w:t>
      </w:r>
      <w:r w:rsidR="00830389">
        <w:t>can</w:t>
      </w:r>
      <w:r>
        <w:t xml:space="preserve"> link together specific traffic records components to respond to specific study requests. However, while some of the analyses are based on linked data, they are q</w:t>
      </w:r>
      <w:r>
        <w:t xml:space="preserve">uite few compared to the analyses based on a single set of data. NM understands the value of integrated data and is looking into integrating some key data sets driven by the needs of the decision-makers. Key considerations for New Mexico </w:t>
      </w:r>
      <w:r w:rsidR="00830389">
        <w:t>in</w:t>
      </w:r>
      <w:r>
        <w:t xml:space="preserve"> dat</w:t>
      </w:r>
      <w:r>
        <w:t xml:space="preserve">a use and integration are: </w:t>
      </w:r>
    </w:p>
    <w:p w14:paraId="0000066B" w14:textId="77777777" w:rsidR="0009583D" w:rsidRDefault="00D14CF3">
      <w:pPr>
        <w:ind w:left="360"/>
        <w:jc w:val="both"/>
      </w:pPr>
      <w:r>
        <w:t>1) Pursue the development of a traffic records inventory, which should include identifying the common elements that enable linkage between datasets; a) encourage formal integration between datasets, and b) provide direction in f</w:t>
      </w:r>
      <w:r>
        <w:t xml:space="preserve">uture enhancement of datasets to make them easier to integrate. </w:t>
      </w:r>
    </w:p>
    <w:p w14:paraId="0000066C" w14:textId="77777777" w:rsidR="0009583D" w:rsidRDefault="00D14CF3">
      <w:pPr>
        <w:ind w:left="360"/>
        <w:jc w:val="both"/>
      </w:pPr>
      <w:r>
        <w:t xml:space="preserve">2) Pursue the integration of crash and roadway feature data, based on location. Such integration enables powerful analyses, for example to identify which features most correlate to high crash numbers, which would help drive systemic safety improvements. </w:t>
      </w:r>
    </w:p>
    <w:p w14:paraId="0000066D" w14:textId="77777777" w:rsidR="0009583D" w:rsidRDefault="00D14CF3">
      <w:pPr>
        <w:ind w:left="360"/>
        <w:jc w:val="both"/>
      </w:pPr>
      <w:r>
        <w:t>3</w:t>
      </w:r>
      <w:r>
        <w:t>) Consider allowing decision-makers secure direct access to integrated datasets, even if they are partially redacted to address privacy concerns. This would enable more creative exploration into the available data than can be done through the more formal s</w:t>
      </w:r>
      <w:r>
        <w:t xml:space="preserve">tudy request process. </w:t>
      </w:r>
    </w:p>
    <w:p w14:paraId="0000066E" w14:textId="77777777" w:rsidR="0009583D" w:rsidRDefault="00D14CF3">
      <w:pPr>
        <w:ind w:left="360"/>
        <w:jc w:val="both"/>
      </w:pPr>
      <w:r>
        <w:t>4) Initiate statewide data governance to include the STRCC, executives, data collectors, managers, analysts, and researchers would help ensure that the quality, usefulness, and accessibility of the data as it evolves to meet the grow</w:t>
      </w:r>
      <w:r>
        <w:t xml:space="preserve">ing stakeholder needs.  </w:t>
      </w:r>
    </w:p>
    <w:p w14:paraId="0000066F" w14:textId="77777777" w:rsidR="0009583D" w:rsidRDefault="0009583D">
      <w:pPr>
        <w:ind w:left="360"/>
        <w:jc w:val="both"/>
      </w:pPr>
    </w:p>
    <w:p w14:paraId="00000670" w14:textId="77777777" w:rsidR="0009583D" w:rsidRDefault="0009583D">
      <w:pPr>
        <w:ind w:left="360"/>
        <w:jc w:val="both"/>
      </w:pPr>
    </w:p>
    <w:p w14:paraId="00000671" w14:textId="77777777" w:rsidR="0009583D" w:rsidRDefault="0009583D">
      <w:pPr>
        <w:ind w:left="360"/>
        <w:jc w:val="both"/>
      </w:pPr>
    </w:p>
    <w:p w14:paraId="00000672" w14:textId="77777777" w:rsidR="0009583D" w:rsidRDefault="0009583D">
      <w:pPr>
        <w:ind w:left="360"/>
        <w:jc w:val="both"/>
      </w:pPr>
    </w:p>
    <w:p w14:paraId="00000673" w14:textId="77777777" w:rsidR="0009583D" w:rsidRDefault="0009583D">
      <w:pPr>
        <w:ind w:left="360"/>
        <w:jc w:val="both"/>
      </w:pPr>
    </w:p>
    <w:p w14:paraId="00000674" w14:textId="77777777" w:rsidR="0009583D" w:rsidRDefault="0009583D">
      <w:pPr>
        <w:ind w:left="360"/>
        <w:jc w:val="both"/>
      </w:pPr>
    </w:p>
    <w:p w14:paraId="00000675" w14:textId="77777777" w:rsidR="0009583D" w:rsidRDefault="0009583D">
      <w:pPr>
        <w:ind w:left="360"/>
        <w:jc w:val="both"/>
      </w:pPr>
    </w:p>
    <w:p w14:paraId="00000676" w14:textId="77777777" w:rsidR="0009583D" w:rsidRDefault="0009583D">
      <w:pPr>
        <w:ind w:left="360"/>
        <w:jc w:val="both"/>
      </w:pPr>
    </w:p>
    <w:p w14:paraId="00000677" w14:textId="77777777" w:rsidR="0009583D" w:rsidRDefault="0009583D">
      <w:pPr>
        <w:ind w:left="360"/>
        <w:jc w:val="both"/>
      </w:pPr>
    </w:p>
    <w:p w14:paraId="00000678" w14:textId="77777777" w:rsidR="0009583D" w:rsidRDefault="0009583D">
      <w:pPr>
        <w:ind w:left="360"/>
        <w:jc w:val="both"/>
      </w:pPr>
    </w:p>
    <w:p w14:paraId="00000679" w14:textId="77777777" w:rsidR="0009583D" w:rsidRDefault="0009583D">
      <w:pPr>
        <w:ind w:left="360"/>
        <w:jc w:val="both"/>
      </w:pPr>
    </w:p>
    <w:p w14:paraId="0000067A" w14:textId="77777777" w:rsidR="0009583D" w:rsidRDefault="0009583D">
      <w:pPr>
        <w:ind w:left="360"/>
        <w:jc w:val="both"/>
      </w:pPr>
    </w:p>
    <w:p w14:paraId="0000067B" w14:textId="77777777" w:rsidR="0009583D" w:rsidRDefault="0009583D">
      <w:pPr>
        <w:ind w:left="360"/>
        <w:jc w:val="both"/>
      </w:pPr>
    </w:p>
    <w:p w14:paraId="0000067C" w14:textId="77777777" w:rsidR="0009583D" w:rsidRDefault="0009583D">
      <w:pPr>
        <w:ind w:left="360"/>
        <w:jc w:val="both"/>
      </w:pPr>
    </w:p>
    <w:p w14:paraId="0000067D" w14:textId="77777777" w:rsidR="0009583D" w:rsidRDefault="00D14CF3">
      <w:pPr>
        <w:spacing w:before="80" w:after="80"/>
        <w:rPr>
          <w:b/>
          <w:color w:val="1F497D"/>
          <w:sz w:val="24"/>
          <w:szCs w:val="24"/>
        </w:rPr>
      </w:pPr>
      <w:r>
        <w:rPr>
          <w:b/>
          <w:color w:val="1F497D"/>
          <w:sz w:val="24"/>
          <w:szCs w:val="24"/>
        </w:rPr>
        <w:t xml:space="preserve">3.2.3.1   Achievements FFY17-FFY19  </w:t>
      </w:r>
    </w:p>
    <w:p w14:paraId="0000067E" w14:textId="77777777" w:rsidR="0009583D" w:rsidRDefault="00D14CF3">
      <w:pPr>
        <w:rPr>
          <w:color w:val="211D1E"/>
        </w:rPr>
      </w:pPr>
      <w:r>
        <w:rPr>
          <w:b/>
          <w:color w:val="000000"/>
        </w:rPr>
        <w:t>Data Use &amp; Integration</w:t>
      </w:r>
      <w:r>
        <w:rPr>
          <w:color w:val="000000"/>
        </w:rPr>
        <w:t xml:space="preserve"> - </w:t>
      </w:r>
      <w:r>
        <w:rPr>
          <w:color w:val="211D1E"/>
        </w:rPr>
        <w:t xml:space="preserve">Data integration and exchange occur between the following stakeholder agencies:  </w:t>
      </w:r>
      <w:r>
        <w:rPr>
          <w:i/>
          <w:color w:val="211D1E"/>
        </w:rPr>
        <w:t>LEA to DOT-Crash; LEA – MVD-Citation; LEA – Courts (Citation/Adjudication)</w:t>
      </w:r>
      <w:r>
        <w:rPr>
          <w:i/>
          <w:color w:val="211D1E"/>
        </w:rPr>
        <w:t>; and the Courts –MVD (Abstracts)</w:t>
      </w:r>
      <w:r>
        <w:rPr>
          <w:color w:val="211D1E"/>
        </w:rPr>
        <w:t>.</w:t>
      </w:r>
    </w:p>
    <w:p w14:paraId="0000067F" w14:textId="6F3B93D1" w:rsidR="0009583D" w:rsidRDefault="00D14CF3">
      <w:pPr>
        <w:spacing w:before="80" w:after="80"/>
        <w:rPr>
          <w:b/>
          <w:color w:val="1F497D"/>
          <w:sz w:val="24"/>
          <w:szCs w:val="24"/>
        </w:rPr>
      </w:pPr>
      <w:r>
        <w:rPr>
          <w:b/>
          <w:color w:val="1F497D"/>
          <w:sz w:val="24"/>
          <w:szCs w:val="24"/>
        </w:rPr>
        <w:t>3.2.3.2</w:t>
      </w:r>
      <w:r w:rsidR="003455AA">
        <w:rPr>
          <w:b/>
          <w:color w:val="1F497D"/>
          <w:sz w:val="24"/>
          <w:szCs w:val="24"/>
        </w:rPr>
        <w:tab/>
        <w:t xml:space="preserve"> FFY</w:t>
      </w:r>
      <w:r>
        <w:rPr>
          <w:b/>
          <w:color w:val="1F497D"/>
          <w:sz w:val="24"/>
          <w:szCs w:val="24"/>
        </w:rPr>
        <w:t xml:space="preserve">20 – FFY22 Goals, </w:t>
      </w:r>
      <w:proofErr w:type="gramStart"/>
      <w:r>
        <w:rPr>
          <w:b/>
          <w:color w:val="1F497D"/>
          <w:sz w:val="24"/>
          <w:szCs w:val="24"/>
        </w:rPr>
        <w:t>Objectives</w:t>
      </w:r>
      <w:proofErr w:type="gramEnd"/>
      <w:r>
        <w:rPr>
          <w:b/>
          <w:color w:val="1F497D"/>
          <w:sz w:val="24"/>
          <w:szCs w:val="24"/>
        </w:rPr>
        <w:t xml:space="preserve"> and Strategies </w:t>
      </w:r>
    </w:p>
    <w:tbl>
      <w:tblPr>
        <w:tblStyle w:val="af0"/>
        <w:tblW w:w="10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5"/>
        <w:gridCol w:w="3690"/>
        <w:gridCol w:w="3135"/>
        <w:gridCol w:w="2269"/>
      </w:tblGrid>
      <w:tr w:rsidR="0009583D" w14:paraId="67AEB809" w14:textId="77777777">
        <w:trPr>
          <w:trHeight w:val="243"/>
        </w:trPr>
        <w:tc>
          <w:tcPr>
            <w:tcW w:w="10999" w:type="dxa"/>
            <w:gridSpan w:val="4"/>
            <w:shd w:val="clear" w:color="auto" w:fill="D9D9D9"/>
          </w:tcPr>
          <w:p w14:paraId="00000680" w14:textId="78B46127" w:rsidR="0009583D" w:rsidRDefault="00D14CF3">
            <w:pPr>
              <w:spacing w:before="80" w:after="80"/>
              <w:rPr>
                <w:rFonts w:ascii="Calibri" w:eastAsia="Calibri" w:hAnsi="Calibri" w:cs="Calibri"/>
                <w:sz w:val="18"/>
                <w:szCs w:val="18"/>
              </w:rPr>
            </w:pPr>
            <w:r>
              <w:rPr>
                <w:rFonts w:ascii="Calibri" w:eastAsia="Calibri" w:hAnsi="Calibri" w:cs="Calibri"/>
                <w:b/>
                <w:sz w:val="18"/>
                <w:szCs w:val="18"/>
                <w:u w:val="single"/>
              </w:rPr>
              <w:t xml:space="preserve">Data Use &amp; </w:t>
            </w:r>
            <w:r w:rsidR="003455AA">
              <w:rPr>
                <w:rFonts w:ascii="Calibri" w:eastAsia="Calibri" w:hAnsi="Calibri" w:cs="Calibri"/>
                <w:b/>
                <w:sz w:val="18"/>
                <w:szCs w:val="18"/>
                <w:u w:val="single"/>
              </w:rPr>
              <w:t xml:space="preserve">Integration </w:t>
            </w:r>
            <w:r w:rsidR="003455AA">
              <w:rPr>
                <w:rFonts w:ascii="Calibri" w:eastAsia="Calibri" w:hAnsi="Calibri" w:cs="Calibri"/>
                <w:b/>
                <w:sz w:val="18"/>
                <w:szCs w:val="18"/>
              </w:rPr>
              <w:t>–</w:t>
            </w:r>
            <w:r>
              <w:rPr>
                <w:rFonts w:ascii="Calibri" w:eastAsia="Calibri" w:hAnsi="Calibri" w:cs="Calibri"/>
                <w:b/>
                <w:sz w:val="18"/>
                <w:szCs w:val="18"/>
              </w:rPr>
              <w:t xml:space="preserve"> Owners STREOC/STRCC</w:t>
            </w:r>
          </w:p>
        </w:tc>
      </w:tr>
      <w:tr w:rsidR="0009583D" w14:paraId="34D721D0" w14:textId="77777777">
        <w:trPr>
          <w:trHeight w:val="130"/>
        </w:trPr>
        <w:tc>
          <w:tcPr>
            <w:tcW w:w="1905" w:type="dxa"/>
          </w:tcPr>
          <w:p w14:paraId="00000684"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GOAL</w:t>
            </w:r>
          </w:p>
        </w:tc>
        <w:tc>
          <w:tcPr>
            <w:tcW w:w="3690" w:type="dxa"/>
          </w:tcPr>
          <w:p w14:paraId="00000685" w14:textId="77777777" w:rsidR="0009583D" w:rsidRDefault="00D14CF3">
            <w:pPr>
              <w:spacing w:before="80" w:after="80"/>
              <w:jc w:val="center"/>
              <w:rPr>
                <w:rFonts w:ascii="Calibri" w:eastAsia="Calibri" w:hAnsi="Calibri" w:cs="Calibri"/>
                <w:b/>
                <w:sz w:val="18"/>
                <w:szCs w:val="18"/>
              </w:rPr>
            </w:pPr>
            <w:r>
              <w:rPr>
                <w:rFonts w:ascii="Calibri" w:eastAsia="Calibri" w:hAnsi="Calibri" w:cs="Calibri"/>
                <w:b/>
                <w:sz w:val="18"/>
                <w:szCs w:val="18"/>
              </w:rPr>
              <w:t>OBJECTIVE</w:t>
            </w:r>
          </w:p>
        </w:tc>
        <w:tc>
          <w:tcPr>
            <w:tcW w:w="3135" w:type="dxa"/>
          </w:tcPr>
          <w:p w14:paraId="00000686" w14:textId="77777777" w:rsidR="0009583D" w:rsidRDefault="00D14CF3">
            <w:pPr>
              <w:spacing w:before="80" w:after="80"/>
              <w:jc w:val="center"/>
              <w:rPr>
                <w:rFonts w:ascii="Calibri" w:eastAsia="Calibri" w:hAnsi="Calibri" w:cs="Calibri"/>
                <w:b/>
                <w:sz w:val="18"/>
                <w:szCs w:val="18"/>
              </w:rPr>
            </w:pPr>
            <w:r>
              <w:rPr>
                <w:rFonts w:ascii="Calibri" w:eastAsia="Calibri" w:hAnsi="Calibri" w:cs="Calibri"/>
                <w:b/>
                <w:sz w:val="18"/>
                <w:szCs w:val="18"/>
              </w:rPr>
              <w:t>STRATEGY</w:t>
            </w:r>
          </w:p>
        </w:tc>
        <w:tc>
          <w:tcPr>
            <w:tcW w:w="2269" w:type="dxa"/>
          </w:tcPr>
          <w:p w14:paraId="00000687"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STATUS</w:t>
            </w:r>
          </w:p>
        </w:tc>
      </w:tr>
      <w:tr w:rsidR="0009583D" w14:paraId="3C38FBA9" w14:textId="77777777">
        <w:trPr>
          <w:trHeight w:val="243"/>
        </w:trPr>
        <w:tc>
          <w:tcPr>
            <w:tcW w:w="1905" w:type="dxa"/>
            <w:vMerge w:val="restart"/>
          </w:tcPr>
          <w:p w14:paraId="00000688"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u w:val="single"/>
              </w:rPr>
              <w:t>Goal 1</w:t>
            </w:r>
            <w:r>
              <w:rPr>
                <w:rFonts w:ascii="Calibri" w:eastAsia="Calibri" w:hAnsi="Calibri" w:cs="Calibri"/>
                <w:sz w:val="18"/>
                <w:szCs w:val="18"/>
              </w:rPr>
              <w:t>:  Establish a STRS Model aimed to enhance and create data integration efforts between the six major records system components (crash, vehicle, driver, roadway, citation, adjudication, and injury surveillance).</w:t>
            </w:r>
          </w:p>
          <w:p w14:paraId="00000689" w14:textId="77777777" w:rsidR="0009583D" w:rsidRDefault="0009583D">
            <w:pPr>
              <w:spacing w:before="80" w:after="80"/>
              <w:rPr>
                <w:rFonts w:ascii="Calibri" w:eastAsia="Calibri" w:hAnsi="Calibri" w:cs="Calibri"/>
                <w:sz w:val="18"/>
                <w:szCs w:val="18"/>
              </w:rPr>
            </w:pPr>
          </w:p>
        </w:tc>
        <w:tc>
          <w:tcPr>
            <w:tcW w:w="3690" w:type="dxa"/>
          </w:tcPr>
          <w:p w14:paraId="0000068A" w14:textId="77777777" w:rsidR="0009583D" w:rsidRDefault="00D14CF3">
            <w:pPr>
              <w:spacing w:before="80" w:after="80"/>
              <w:rPr>
                <w:rFonts w:ascii="Calibri" w:eastAsia="Calibri" w:hAnsi="Calibri" w:cs="Calibri"/>
                <w:b/>
                <w:sz w:val="18"/>
                <w:szCs w:val="18"/>
              </w:rPr>
            </w:pPr>
            <w:r>
              <w:rPr>
                <w:rFonts w:ascii="Calibri" w:eastAsia="Calibri" w:hAnsi="Calibri" w:cs="Calibri"/>
                <w:b/>
                <w:sz w:val="18"/>
                <w:szCs w:val="18"/>
              </w:rPr>
              <w:t>Objective 1:</w:t>
            </w:r>
            <w:r>
              <w:rPr>
                <w:rFonts w:ascii="Calibri" w:eastAsia="Calibri" w:hAnsi="Calibri" w:cs="Calibri"/>
                <w:sz w:val="18"/>
                <w:szCs w:val="18"/>
              </w:rPr>
              <w:t xml:space="preserve"> Pursue the development of a tra</w:t>
            </w:r>
            <w:r>
              <w:rPr>
                <w:rFonts w:ascii="Calibri" w:eastAsia="Calibri" w:hAnsi="Calibri" w:cs="Calibri"/>
                <w:sz w:val="18"/>
                <w:szCs w:val="18"/>
              </w:rPr>
              <w:t>ffic records inventory</w:t>
            </w:r>
          </w:p>
        </w:tc>
        <w:tc>
          <w:tcPr>
            <w:tcW w:w="3135" w:type="dxa"/>
          </w:tcPr>
          <w:p w14:paraId="0000068B"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Strategy 1.1:</w:t>
            </w:r>
            <w:r>
              <w:rPr>
                <w:rFonts w:ascii="Calibri" w:eastAsia="Calibri" w:hAnsi="Calibri" w:cs="Calibri"/>
                <w:sz w:val="18"/>
                <w:szCs w:val="18"/>
              </w:rPr>
              <w:t xml:space="preserve"> Identify common elements that enable linkage between datasets.</w:t>
            </w:r>
          </w:p>
        </w:tc>
        <w:tc>
          <w:tcPr>
            <w:tcW w:w="2269" w:type="dxa"/>
          </w:tcPr>
          <w:p w14:paraId="0000068C" w14:textId="77777777" w:rsidR="0009583D" w:rsidRDefault="00D14CF3">
            <w:pPr>
              <w:rPr>
                <w:rFonts w:ascii="Calibri" w:eastAsia="Calibri" w:hAnsi="Calibri" w:cs="Calibri"/>
                <w:color w:val="FF0000"/>
                <w:sz w:val="18"/>
                <w:szCs w:val="18"/>
              </w:rPr>
            </w:pPr>
            <w:r>
              <w:rPr>
                <w:rFonts w:ascii="Calibri" w:eastAsia="Calibri" w:hAnsi="Calibri" w:cs="Calibri"/>
                <w:sz w:val="18"/>
                <w:szCs w:val="18"/>
              </w:rPr>
              <w:t>STRCC Approval and Planning Stage</w:t>
            </w:r>
          </w:p>
        </w:tc>
      </w:tr>
      <w:tr w:rsidR="0009583D" w14:paraId="711B46BA" w14:textId="77777777">
        <w:trPr>
          <w:trHeight w:val="243"/>
        </w:trPr>
        <w:tc>
          <w:tcPr>
            <w:tcW w:w="1905" w:type="dxa"/>
            <w:vMerge/>
          </w:tcPr>
          <w:p w14:paraId="0000068D" w14:textId="77777777" w:rsidR="0009583D" w:rsidRDefault="0009583D">
            <w:pPr>
              <w:widowControl w:val="0"/>
              <w:pBdr>
                <w:top w:val="nil"/>
                <w:left w:val="nil"/>
                <w:bottom w:val="nil"/>
                <w:right w:val="nil"/>
                <w:between w:val="nil"/>
              </w:pBdr>
              <w:spacing w:line="276" w:lineRule="auto"/>
              <w:rPr>
                <w:rFonts w:ascii="Calibri" w:eastAsia="Calibri" w:hAnsi="Calibri" w:cs="Calibri"/>
                <w:color w:val="FF0000"/>
                <w:sz w:val="18"/>
                <w:szCs w:val="18"/>
              </w:rPr>
            </w:pPr>
          </w:p>
        </w:tc>
        <w:tc>
          <w:tcPr>
            <w:tcW w:w="3690" w:type="dxa"/>
          </w:tcPr>
          <w:p w14:paraId="0000068E" w14:textId="77777777" w:rsidR="0009583D" w:rsidRDefault="0009583D">
            <w:pPr>
              <w:spacing w:before="80" w:after="80"/>
              <w:rPr>
                <w:rFonts w:ascii="Calibri" w:eastAsia="Calibri" w:hAnsi="Calibri" w:cs="Calibri"/>
                <w:b/>
                <w:sz w:val="18"/>
                <w:szCs w:val="18"/>
              </w:rPr>
            </w:pPr>
          </w:p>
        </w:tc>
        <w:tc>
          <w:tcPr>
            <w:tcW w:w="3135" w:type="dxa"/>
          </w:tcPr>
          <w:p w14:paraId="0000068F"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Strategy 1.2:</w:t>
            </w:r>
            <w:r>
              <w:rPr>
                <w:rFonts w:ascii="Calibri" w:eastAsia="Calibri" w:hAnsi="Calibri" w:cs="Calibri"/>
                <w:sz w:val="18"/>
                <w:szCs w:val="18"/>
              </w:rPr>
              <w:t xml:space="preserve"> Encourage formal integration between datasets</w:t>
            </w:r>
          </w:p>
        </w:tc>
        <w:tc>
          <w:tcPr>
            <w:tcW w:w="2269" w:type="dxa"/>
          </w:tcPr>
          <w:p w14:paraId="00000690" w14:textId="77777777" w:rsidR="0009583D" w:rsidRDefault="00D14CF3">
            <w:pPr>
              <w:rPr>
                <w:rFonts w:ascii="Calibri" w:eastAsia="Calibri" w:hAnsi="Calibri" w:cs="Calibri"/>
                <w:sz w:val="18"/>
                <w:szCs w:val="18"/>
              </w:rPr>
            </w:pPr>
            <w:r>
              <w:rPr>
                <w:rFonts w:ascii="Calibri" w:eastAsia="Calibri" w:hAnsi="Calibri" w:cs="Calibri"/>
                <w:sz w:val="18"/>
                <w:szCs w:val="18"/>
              </w:rPr>
              <w:t>STRCC Approval and Planning Stage</w:t>
            </w:r>
          </w:p>
        </w:tc>
      </w:tr>
      <w:tr w:rsidR="0009583D" w14:paraId="3E754096" w14:textId="77777777">
        <w:trPr>
          <w:trHeight w:val="243"/>
        </w:trPr>
        <w:tc>
          <w:tcPr>
            <w:tcW w:w="1905" w:type="dxa"/>
            <w:vMerge/>
          </w:tcPr>
          <w:p w14:paraId="00000691" w14:textId="77777777" w:rsidR="0009583D" w:rsidRDefault="0009583D">
            <w:pPr>
              <w:widowControl w:val="0"/>
              <w:pBdr>
                <w:top w:val="nil"/>
                <w:left w:val="nil"/>
                <w:bottom w:val="nil"/>
                <w:right w:val="nil"/>
                <w:between w:val="nil"/>
              </w:pBdr>
              <w:spacing w:line="276" w:lineRule="auto"/>
              <w:rPr>
                <w:rFonts w:ascii="Calibri" w:eastAsia="Calibri" w:hAnsi="Calibri" w:cs="Calibri"/>
                <w:sz w:val="18"/>
                <w:szCs w:val="18"/>
              </w:rPr>
            </w:pPr>
          </w:p>
        </w:tc>
        <w:tc>
          <w:tcPr>
            <w:tcW w:w="3690" w:type="dxa"/>
          </w:tcPr>
          <w:p w14:paraId="00000692" w14:textId="77777777" w:rsidR="0009583D" w:rsidRDefault="0009583D">
            <w:pPr>
              <w:spacing w:before="80" w:after="80"/>
              <w:rPr>
                <w:rFonts w:ascii="Calibri" w:eastAsia="Calibri" w:hAnsi="Calibri" w:cs="Calibri"/>
                <w:b/>
                <w:sz w:val="18"/>
                <w:szCs w:val="18"/>
              </w:rPr>
            </w:pPr>
          </w:p>
        </w:tc>
        <w:tc>
          <w:tcPr>
            <w:tcW w:w="3135" w:type="dxa"/>
          </w:tcPr>
          <w:p w14:paraId="00000693"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Strategy 1.3:</w:t>
            </w:r>
            <w:r>
              <w:rPr>
                <w:rFonts w:ascii="Calibri" w:eastAsia="Calibri" w:hAnsi="Calibri" w:cs="Calibri"/>
                <w:sz w:val="18"/>
                <w:szCs w:val="18"/>
              </w:rPr>
              <w:t xml:space="preserve"> Provide direction in future enhancement of datasets to make them easier to integrate.</w:t>
            </w:r>
          </w:p>
        </w:tc>
        <w:tc>
          <w:tcPr>
            <w:tcW w:w="2269" w:type="dxa"/>
          </w:tcPr>
          <w:p w14:paraId="00000694" w14:textId="77777777" w:rsidR="0009583D" w:rsidRDefault="00D14CF3">
            <w:pPr>
              <w:rPr>
                <w:rFonts w:ascii="Calibri" w:eastAsia="Calibri" w:hAnsi="Calibri" w:cs="Calibri"/>
                <w:sz w:val="18"/>
                <w:szCs w:val="18"/>
              </w:rPr>
            </w:pPr>
            <w:r>
              <w:rPr>
                <w:rFonts w:ascii="Calibri" w:eastAsia="Calibri" w:hAnsi="Calibri" w:cs="Calibri"/>
                <w:sz w:val="18"/>
                <w:szCs w:val="18"/>
              </w:rPr>
              <w:t>STRCC Approval and Planning Stage</w:t>
            </w:r>
          </w:p>
        </w:tc>
      </w:tr>
      <w:tr w:rsidR="0009583D" w14:paraId="333B8D70" w14:textId="77777777">
        <w:trPr>
          <w:trHeight w:val="243"/>
        </w:trPr>
        <w:tc>
          <w:tcPr>
            <w:tcW w:w="1905" w:type="dxa"/>
          </w:tcPr>
          <w:p w14:paraId="00000695" w14:textId="77777777" w:rsidR="0009583D" w:rsidRDefault="0009583D">
            <w:pPr>
              <w:rPr>
                <w:sz w:val="18"/>
                <w:szCs w:val="18"/>
              </w:rPr>
            </w:pPr>
          </w:p>
        </w:tc>
        <w:tc>
          <w:tcPr>
            <w:tcW w:w="3690" w:type="dxa"/>
          </w:tcPr>
          <w:p w14:paraId="00000696" w14:textId="77777777" w:rsidR="0009583D" w:rsidRDefault="00D14CF3">
            <w:pPr>
              <w:spacing w:before="80" w:after="80"/>
              <w:rPr>
                <w:rFonts w:ascii="Calibri" w:eastAsia="Calibri" w:hAnsi="Calibri" w:cs="Calibri"/>
                <w:b/>
                <w:sz w:val="18"/>
                <w:szCs w:val="18"/>
              </w:rPr>
            </w:pPr>
            <w:r>
              <w:rPr>
                <w:rFonts w:ascii="Calibri" w:eastAsia="Calibri" w:hAnsi="Calibri" w:cs="Calibri"/>
                <w:b/>
                <w:sz w:val="18"/>
                <w:szCs w:val="18"/>
              </w:rPr>
              <w:t>Objective 2:</w:t>
            </w:r>
            <w:r>
              <w:rPr>
                <w:rFonts w:ascii="Calibri" w:eastAsia="Calibri" w:hAnsi="Calibri" w:cs="Calibri"/>
                <w:sz w:val="18"/>
                <w:szCs w:val="18"/>
              </w:rPr>
              <w:t xml:space="preserve"> Design and pilot a phased approach for an integrated traffic records system that will electronically collect and exchange data between the six system components</w:t>
            </w:r>
          </w:p>
        </w:tc>
        <w:tc>
          <w:tcPr>
            <w:tcW w:w="3135" w:type="dxa"/>
          </w:tcPr>
          <w:p w14:paraId="00000697"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Strategy 2.1</w:t>
            </w:r>
            <w:r>
              <w:rPr>
                <w:rFonts w:ascii="Calibri" w:eastAsia="Calibri" w:hAnsi="Calibri" w:cs="Calibri"/>
                <w:sz w:val="18"/>
                <w:szCs w:val="18"/>
              </w:rPr>
              <w:t>: Conduct STRS Model work sessions with stakeholders to address integration of com</w:t>
            </w:r>
            <w:r>
              <w:rPr>
                <w:rFonts w:ascii="Calibri" w:eastAsia="Calibri" w:hAnsi="Calibri" w:cs="Calibri"/>
                <w:sz w:val="18"/>
                <w:szCs w:val="18"/>
              </w:rPr>
              <w:t xml:space="preserve">ponent data. </w:t>
            </w:r>
          </w:p>
        </w:tc>
        <w:tc>
          <w:tcPr>
            <w:tcW w:w="2269" w:type="dxa"/>
          </w:tcPr>
          <w:p w14:paraId="00000698" w14:textId="77777777" w:rsidR="0009583D" w:rsidRDefault="00D14CF3">
            <w:pPr>
              <w:rPr>
                <w:rFonts w:ascii="Calibri" w:eastAsia="Calibri" w:hAnsi="Calibri" w:cs="Calibri"/>
                <w:sz w:val="18"/>
                <w:szCs w:val="18"/>
              </w:rPr>
            </w:pPr>
            <w:r>
              <w:rPr>
                <w:rFonts w:ascii="Calibri" w:eastAsia="Calibri" w:hAnsi="Calibri" w:cs="Calibri"/>
                <w:sz w:val="18"/>
                <w:szCs w:val="18"/>
              </w:rPr>
              <w:t>STRCC Approval and Planning Stage</w:t>
            </w:r>
          </w:p>
        </w:tc>
      </w:tr>
      <w:tr w:rsidR="0009583D" w14:paraId="0EADDE74" w14:textId="77777777">
        <w:trPr>
          <w:trHeight w:val="243"/>
        </w:trPr>
        <w:tc>
          <w:tcPr>
            <w:tcW w:w="1905" w:type="dxa"/>
          </w:tcPr>
          <w:p w14:paraId="00000699" w14:textId="77777777" w:rsidR="0009583D" w:rsidRDefault="0009583D">
            <w:pPr>
              <w:rPr>
                <w:sz w:val="18"/>
                <w:szCs w:val="18"/>
              </w:rPr>
            </w:pPr>
          </w:p>
        </w:tc>
        <w:tc>
          <w:tcPr>
            <w:tcW w:w="3690" w:type="dxa"/>
          </w:tcPr>
          <w:p w14:paraId="0000069A" w14:textId="77777777" w:rsidR="0009583D" w:rsidRDefault="0009583D">
            <w:pPr>
              <w:spacing w:before="80" w:after="80"/>
              <w:rPr>
                <w:rFonts w:ascii="Calibri" w:eastAsia="Calibri" w:hAnsi="Calibri" w:cs="Calibri"/>
                <w:b/>
                <w:sz w:val="18"/>
                <w:szCs w:val="18"/>
              </w:rPr>
            </w:pPr>
          </w:p>
        </w:tc>
        <w:tc>
          <w:tcPr>
            <w:tcW w:w="3135" w:type="dxa"/>
          </w:tcPr>
          <w:p w14:paraId="0000069B"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Strategy 2.2:</w:t>
            </w:r>
            <w:r>
              <w:rPr>
                <w:rFonts w:ascii="Calibri" w:eastAsia="Calibri" w:hAnsi="Calibri" w:cs="Calibri"/>
                <w:sz w:val="18"/>
                <w:szCs w:val="18"/>
              </w:rPr>
              <w:t xml:space="preserve"> Identify STRS Model development team in collaboration with the stakeholders</w:t>
            </w:r>
          </w:p>
        </w:tc>
        <w:tc>
          <w:tcPr>
            <w:tcW w:w="2269" w:type="dxa"/>
          </w:tcPr>
          <w:p w14:paraId="0000069C" w14:textId="77777777" w:rsidR="0009583D" w:rsidRDefault="00D14CF3">
            <w:pPr>
              <w:rPr>
                <w:rFonts w:ascii="Calibri" w:eastAsia="Calibri" w:hAnsi="Calibri" w:cs="Calibri"/>
                <w:color w:val="FF0000"/>
                <w:sz w:val="18"/>
                <w:szCs w:val="18"/>
              </w:rPr>
            </w:pPr>
            <w:r>
              <w:rPr>
                <w:rFonts w:ascii="Calibri" w:eastAsia="Calibri" w:hAnsi="Calibri" w:cs="Calibri"/>
                <w:sz w:val="18"/>
                <w:szCs w:val="18"/>
              </w:rPr>
              <w:t>STRCC Approval and Planning Stage</w:t>
            </w:r>
          </w:p>
        </w:tc>
      </w:tr>
      <w:tr w:rsidR="0009583D" w14:paraId="3F3BB6AC" w14:textId="77777777">
        <w:trPr>
          <w:trHeight w:val="243"/>
        </w:trPr>
        <w:tc>
          <w:tcPr>
            <w:tcW w:w="1905" w:type="dxa"/>
          </w:tcPr>
          <w:p w14:paraId="0000069D" w14:textId="77777777" w:rsidR="0009583D" w:rsidRDefault="0009583D">
            <w:pPr>
              <w:rPr>
                <w:rFonts w:ascii="Calibri" w:eastAsia="Calibri" w:hAnsi="Calibri" w:cs="Calibri"/>
                <w:sz w:val="18"/>
                <w:szCs w:val="18"/>
              </w:rPr>
            </w:pPr>
          </w:p>
        </w:tc>
        <w:tc>
          <w:tcPr>
            <w:tcW w:w="3690" w:type="dxa"/>
          </w:tcPr>
          <w:p w14:paraId="0000069E" w14:textId="77777777" w:rsidR="0009583D" w:rsidRDefault="00D14CF3">
            <w:pPr>
              <w:spacing w:before="80" w:after="80"/>
              <w:rPr>
                <w:rFonts w:ascii="Calibri" w:eastAsia="Calibri" w:hAnsi="Calibri" w:cs="Calibri"/>
                <w:b/>
                <w:sz w:val="18"/>
                <w:szCs w:val="18"/>
              </w:rPr>
            </w:pPr>
            <w:r>
              <w:rPr>
                <w:rFonts w:ascii="Calibri" w:eastAsia="Calibri" w:hAnsi="Calibri" w:cs="Calibri"/>
                <w:b/>
                <w:sz w:val="18"/>
                <w:szCs w:val="18"/>
              </w:rPr>
              <w:t>Objective 3:</w:t>
            </w:r>
            <w:r>
              <w:rPr>
                <w:rFonts w:ascii="Calibri" w:eastAsia="Calibri" w:hAnsi="Calibri" w:cs="Calibri"/>
                <w:sz w:val="18"/>
                <w:szCs w:val="18"/>
              </w:rPr>
              <w:t xml:space="preserve"> Pursue the integration of crash and roadway feature data, based on location.</w:t>
            </w:r>
          </w:p>
        </w:tc>
        <w:tc>
          <w:tcPr>
            <w:tcW w:w="3135" w:type="dxa"/>
          </w:tcPr>
          <w:p w14:paraId="0000069F"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Strategy 3.1:</w:t>
            </w:r>
            <w:r>
              <w:rPr>
                <w:rFonts w:ascii="Calibri" w:eastAsia="Calibri" w:hAnsi="Calibri" w:cs="Calibri"/>
                <w:sz w:val="18"/>
                <w:szCs w:val="18"/>
              </w:rPr>
              <w:t xml:space="preserve"> Identify which features most correlate to high crash numbers, which would help drive systemic safety improvements.</w:t>
            </w:r>
          </w:p>
        </w:tc>
        <w:tc>
          <w:tcPr>
            <w:tcW w:w="2269" w:type="dxa"/>
          </w:tcPr>
          <w:p w14:paraId="000006A0" w14:textId="77777777" w:rsidR="0009583D" w:rsidRDefault="00D14CF3">
            <w:pPr>
              <w:rPr>
                <w:rFonts w:ascii="Calibri" w:eastAsia="Calibri" w:hAnsi="Calibri" w:cs="Calibri"/>
                <w:sz w:val="18"/>
                <w:szCs w:val="18"/>
              </w:rPr>
            </w:pPr>
            <w:r>
              <w:rPr>
                <w:rFonts w:ascii="Calibri" w:eastAsia="Calibri" w:hAnsi="Calibri" w:cs="Calibri"/>
                <w:sz w:val="18"/>
                <w:szCs w:val="18"/>
              </w:rPr>
              <w:t>STRCC Approval and Planning Stage</w:t>
            </w:r>
          </w:p>
        </w:tc>
      </w:tr>
      <w:tr w:rsidR="0009583D" w14:paraId="70DBB69A" w14:textId="77777777">
        <w:trPr>
          <w:trHeight w:val="243"/>
        </w:trPr>
        <w:tc>
          <w:tcPr>
            <w:tcW w:w="1905" w:type="dxa"/>
          </w:tcPr>
          <w:p w14:paraId="000006A1" w14:textId="77777777" w:rsidR="0009583D" w:rsidRDefault="0009583D">
            <w:pPr>
              <w:rPr>
                <w:rFonts w:ascii="Calibri" w:eastAsia="Calibri" w:hAnsi="Calibri" w:cs="Calibri"/>
                <w:sz w:val="18"/>
                <w:szCs w:val="18"/>
              </w:rPr>
            </w:pPr>
          </w:p>
        </w:tc>
        <w:tc>
          <w:tcPr>
            <w:tcW w:w="3690" w:type="dxa"/>
          </w:tcPr>
          <w:p w14:paraId="000006A2" w14:textId="77777777" w:rsidR="0009583D" w:rsidRDefault="00D14CF3">
            <w:pPr>
              <w:spacing w:before="80" w:after="80"/>
              <w:rPr>
                <w:rFonts w:ascii="Calibri" w:eastAsia="Calibri" w:hAnsi="Calibri" w:cs="Calibri"/>
                <w:b/>
                <w:sz w:val="18"/>
                <w:szCs w:val="18"/>
              </w:rPr>
            </w:pPr>
            <w:r>
              <w:rPr>
                <w:rFonts w:ascii="Calibri" w:eastAsia="Calibri" w:hAnsi="Calibri" w:cs="Calibri"/>
                <w:b/>
                <w:sz w:val="18"/>
                <w:szCs w:val="18"/>
              </w:rPr>
              <w:t>Objective 4:</w:t>
            </w:r>
            <w:r>
              <w:rPr>
                <w:rFonts w:ascii="Calibri" w:eastAsia="Calibri" w:hAnsi="Calibri" w:cs="Calibri"/>
                <w:sz w:val="18"/>
                <w:szCs w:val="18"/>
              </w:rPr>
              <w:t xml:space="preserve"> </w:t>
            </w:r>
            <w:r>
              <w:rPr>
                <w:rFonts w:ascii="Calibri" w:eastAsia="Calibri" w:hAnsi="Calibri" w:cs="Calibri"/>
                <w:sz w:val="18"/>
                <w:szCs w:val="18"/>
              </w:rPr>
              <w:t>Allow decision-makers direct access to integrated datasets.</w:t>
            </w:r>
          </w:p>
        </w:tc>
        <w:tc>
          <w:tcPr>
            <w:tcW w:w="3135" w:type="dxa"/>
          </w:tcPr>
          <w:p w14:paraId="000006A3"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Strategy 4.1:</w:t>
            </w:r>
            <w:r>
              <w:rPr>
                <w:rFonts w:ascii="Calibri" w:eastAsia="Calibri" w:hAnsi="Calibri" w:cs="Calibri"/>
                <w:sz w:val="18"/>
                <w:szCs w:val="18"/>
              </w:rPr>
              <w:t xml:space="preserve"> Explore available data that can be addressed through a formal study request process.</w:t>
            </w:r>
          </w:p>
        </w:tc>
        <w:tc>
          <w:tcPr>
            <w:tcW w:w="2269" w:type="dxa"/>
          </w:tcPr>
          <w:p w14:paraId="000006A4" w14:textId="77777777" w:rsidR="0009583D" w:rsidRDefault="00D14CF3">
            <w:pPr>
              <w:rPr>
                <w:rFonts w:ascii="Calibri" w:eastAsia="Calibri" w:hAnsi="Calibri" w:cs="Calibri"/>
                <w:sz w:val="18"/>
                <w:szCs w:val="18"/>
              </w:rPr>
            </w:pPr>
            <w:r>
              <w:rPr>
                <w:rFonts w:ascii="Calibri" w:eastAsia="Calibri" w:hAnsi="Calibri" w:cs="Calibri"/>
                <w:sz w:val="18"/>
                <w:szCs w:val="18"/>
              </w:rPr>
              <w:t>STRCC Approval and Planning Stage</w:t>
            </w:r>
          </w:p>
        </w:tc>
      </w:tr>
      <w:tr w:rsidR="0009583D" w14:paraId="37F93525" w14:textId="77777777">
        <w:trPr>
          <w:trHeight w:val="243"/>
        </w:trPr>
        <w:tc>
          <w:tcPr>
            <w:tcW w:w="1905" w:type="dxa"/>
          </w:tcPr>
          <w:p w14:paraId="000006A5" w14:textId="77777777" w:rsidR="0009583D" w:rsidRDefault="0009583D">
            <w:pPr>
              <w:rPr>
                <w:rFonts w:ascii="Calibri" w:eastAsia="Calibri" w:hAnsi="Calibri" w:cs="Calibri"/>
                <w:sz w:val="18"/>
                <w:szCs w:val="18"/>
              </w:rPr>
            </w:pPr>
          </w:p>
        </w:tc>
        <w:tc>
          <w:tcPr>
            <w:tcW w:w="3690" w:type="dxa"/>
          </w:tcPr>
          <w:p w14:paraId="000006A6" w14:textId="77777777" w:rsidR="0009583D" w:rsidRDefault="00D14CF3">
            <w:pPr>
              <w:spacing w:before="80" w:after="80"/>
              <w:rPr>
                <w:rFonts w:ascii="Calibri" w:eastAsia="Calibri" w:hAnsi="Calibri" w:cs="Calibri"/>
                <w:b/>
                <w:sz w:val="18"/>
                <w:szCs w:val="18"/>
              </w:rPr>
            </w:pPr>
            <w:r>
              <w:rPr>
                <w:rFonts w:ascii="Calibri" w:eastAsia="Calibri" w:hAnsi="Calibri" w:cs="Calibri"/>
                <w:b/>
                <w:sz w:val="18"/>
                <w:szCs w:val="18"/>
              </w:rPr>
              <w:t>Objective 5:</w:t>
            </w:r>
            <w:r>
              <w:rPr>
                <w:rFonts w:ascii="Calibri" w:eastAsia="Calibri" w:hAnsi="Calibri" w:cs="Calibri"/>
                <w:sz w:val="18"/>
                <w:szCs w:val="18"/>
              </w:rPr>
              <w:t xml:space="preserve"> Initiate a statewide data governance policy and </w:t>
            </w:r>
            <w:r>
              <w:rPr>
                <w:rFonts w:ascii="Calibri" w:eastAsia="Calibri" w:hAnsi="Calibri" w:cs="Calibri"/>
                <w:sz w:val="18"/>
                <w:szCs w:val="18"/>
              </w:rPr>
              <w:t xml:space="preserve">governing body </w:t>
            </w:r>
            <w:proofErr w:type="gramStart"/>
            <w:r>
              <w:rPr>
                <w:rFonts w:ascii="Calibri" w:eastAsia="Calibri" w:hAnsi="Calibri" w:cs="Calibri"/>
                <w:sz w:val="18"/>
                <w:szCs w:val="18"/>
              </w:rPr>
              <w:t>to  include</w:t>
            </w:r>
            <w:proofErr w:type="gramEnd"/>
            <w:r>
              <w:rPr>
                <w:rFonts w:ascii="Calibri" w:eastAsia="Calibri" w:hAnsi="Calibri" w:cs="Calibri"/>
                <w:sz w:val="18"/>
                <w:szCs w:val="18"/>
              </w:rPr>
              <w:t xml:space="preserve"> the STRCC, executives, data collectors, managers, analysts, and researchers.</w:t>
            </w:r>
          </w:p>
        </w:tc>
        <w:tc>
          <w:tcPr>
            <w:tcW w:w="3135" w:type="dxa"/>
          </w:tcPr>
          <w:p w14:paraId="000006A7" w14:textId="77777777" w:rsidR="0009583D" w:rsidRDefault="00D14CF3">
            <w:pPr>
              <w:spacing w:before="80" w:after="80"/>
              <w:rPr>
                <w:rFonts w:ascii="Calibri" w:eastAsia="Calibri" w:hAnsi="Calibri" w:cs="Calibri"/>
                <w:b/>
                <w:sz w:val="18"/>
                <w:szCs w:val="18"/>
              </w:rPr>
            </w:pPr>
            <w:r>
              <w:rPr>
                <w:rFonts w:ascii="Calibri" w:eastAsia="Calibri" w:hAnsi="Calibri" w:cs="Calibri"/>
                <w:b/>
                <w:sz w:val="18"/>
                <w:szCs w:val="18"/>
              </w:rPr>
              <w:t>Strategy 5.1:  E</w:t>
            </w:r>
            <w:r>
              <w:rPr>
                <w:rFonts w:ascii="Calibri" w:eastAsia="Calibri" w:hAnsi="Calibri" w:cs="Calibri"/>
                <w:sz w:val="18"/>
                <w:szCs w:val="18"/>
              </w:rPr>
              <w:t>nsure that the quality, usefulness, and accessibility of the data as it evolves to meet the stakeholder needs.</w:t>
            </w:r>
          </w:p>
        </w:tc>
        <w:tc>
          <w:tcPr>
            <w:tcW w:w="2269" w:type="dxa"/>
          </w:tcPr>
          <w:p w14:paraId="000006A8" w14:textId="77777777" w:rsidR="0009583D" w:rsidRDefault="00D14CF3">
            <w:pPr>
              <w:rPr>
                <w:rFonts w:ascii="Calibri" w:eastAsia="Calibri" w:hAnsi="Calibri" w:cs="Calibri"/>
                <w:sz w:val="18"/>
                <w:szCs w:val="18"/>
              </w:rPr>
            </w:pPr>
            <w:r>
              <w:rPr>
                <w:rFonts w:ascii="Calibri" w:eastAsia="Calibri" w:hAnsi="Calibri" w:cs="Calibri"/>
                <w:sz w:val="18"/>
                <w:szCs w:val="18"/>
              </w:rPr>
              <w:t>SSTRCC Approval and Planning Stage</w:t>
            </w:r>
          </w:p>
        </w:tc>
      </w:tr>
    </w:tbl>
    <w:p w14:paraId="000006A9" w14:textId="77777777" w:rsidR="0009583D" w:rsidRDefault="00D14CF3">
      <w:pPr>
        <w:rPr>
          <w:b/>
          <w:color w:val="1F497D"/>
          <w:sz w:val="28"/>
          <w:szCs w:val="28"/>
        </w:rPr>
      </w:pPr>
      <w:r>
        <w:rPr>
          <w:b/>
          <w:color w:val="1F497D"/>
          <w:sz w:val="28"/>
          <w:szCs w:val="28"/>
        </w:rPr>
        <w:lastRenderedPageBreak/>
        <w:t>3.2.3.3   Data Use &amp; Integration - Projects &amp; Performance Measures</w:t>
      </w:r>
    </w:p>
    <w:p w14:paraId="000006AA" w14:textId="77777777" w:rsidR="0009583D" w:rsidRDefault="00D14CF3">
      <w:pPr>
        <w:pBdr>
          <w:top w:val="single" w:sz="4" w:space="1" w:color="984806"/>
          <w:left w:val="single" w:sz="4" w:space="4" w:color="984806"/>
        </w:pBdr>
        <w:spacing w:before="120" w:after="0"/>
        <w:ind w:left="450" w:hanging="450"/>
        <w:rPr>
          <w:b/>
          <w:color w:val="984806"/>
          <w:sz w:val="28"/>
          <w:szCs w:val="28"/>
        </w:rPr>
      </w:pPr>
      <w:r>
        <w:rPr>
          <w:b/>
          <w:color w:val="984806"/>
          <w:sz w:val="28"/>
          <w:szCs w:val="28"/>
        </w:rPr>
        <w:t>STRS Architecture Design &amp; Data Integratio</w:t>
      </w:r>
      <w:r>
        <w:rPr>
          <w:b/>
          <w:color w:val="984806"/>
          <w:sz w:val="28"/>
          <w:szCs w:val="28"/>
        </w:rPr>
        <w:t xml:space="preserve">n </w:t>
      </w:r>
    </w:p>
    <w:p w14:paraId="000006AB" w14:textId="77777777" w:rsidR="0009583D" w:rsidRDefault="0009583D">
      <w:pPr>
        <w:pBdr>
          <w:top w:val="single" w:sz="4" w:space="1" w:color="984806"/>
          <w:left w:val="single" w:sz="4" w:space="4" w:color="984806"/>
        </w:pBdr>
        <w:spacing w:before="120" w:after="0"/>
        <w:ind w:left="450" w:hanging="450"/>
        <w:rPr>
          <w:b/>
          <w:color w:val="984806"/>
          <w:sz w:val="28"/>
          <w:szCs w:val="28"/>
        </w:rPr>
      </w:pPr>
    </w:p>
    <w:p w14:paraId="000006AC" w14:textId="77777777" w:rsidR="0009583D" w:rsidRDefault="00D14CF3">
      <w:pPr>
        <w:spacing w:after="0"/>
        <w:ind w:left="450" w:hanging="450"/>
        <w:rPr>
          <w:b/>
          <w:color w:val="000000"/>
        </w:rPr>
      </w:pPr>
      <w:r>
        <w:rPr>
          <w:b/>
          <w:color w:val="000000"/>
        </w:rPr>
        <w:t>Project ID:   STRS-20-3</w:t>
      </w:r>
    </w:p>
    <w:p w14:paraId="000006AD" w14:textId="77777777" w:rsidR="0009583D" w:rsidRDefault="00D14CF3">
      <w:pPr>
        <w:spacing w:after="0"/>
        <w:ind w:left="450" w:hanging="450"/>
        <w:rPr>
          <w:b/>
          <w:color w:val="000000"/>
        </w:rPr>
      </w:pPr>
      <w:r>
        <w:rPr>
          <w:b/>
          <w:color w:val="000000"/>
        </w:rPr>
        <w:tab/>
      </w:r>
      <w:r>
        <w:rPr>
          <w:b/>
          <w:color w:val="000000"/>
        </w:rPr>
        <w:tab/>
        <w:t xml:space="preserve">         NMDOT Project No. ____________________</w:t>
      </w:r>
    </w:p>
    <w:p w14:paraId="000006AE" w14:textId="77777777" w:rsidR="0009583D" w:rsidRDefault="00D14CF3">
      <w:pPr>
        <w:spacing w:before="240" w:after="0"/>
        <w:ind w:left="450" w:hanging="450"/>
        <w:rPr>
          <w:color w:val="000000"/>
        </w:rPr>
      </w:pPr>
      <w:r>
        <w:rPr>
          <w:b/>
          <w:color w:val="000000"/>
        </w:rPr>
        <w:t xml:space="preserve">Lead Agency:  </w:t>
      </w:r>
      <w:r>
        <w:rPr>
          <w:color w:val="000000"/>
        </w:rPr>
        <w:t>DOT -- STREOC/STRCC</w:t>
      </w:r>
    </w:p>
    <w:p w14:paraId="000006AF" w14:textId="77777777" w:rsidR="0009583D" w:rsidRDefault="00D14CF3">
      <w:pPr>
        <w:keepNext/>
        <w:spacing w:before="240" w:after="0"/>
        <w:ind w:left="446" w:hanging="446"/>
        <w:rPr>
          <w:b/>
        </w:rPr>
      </w:pPr>
      <w:r>
        <w:rPr>
          <w:b/>
          <w:color w:val="000000"/>
        </w:rPr>
        <w:t>Project Director/Primary Contact:</w:t>
      </w:r>
    </w:p>
    <w:p w14:paraId="000006B0" w14:textId="77777777" w:rsidR="0009583D" w:rsidRDefault="00D14CF3">
      <w:pPr>
        <w:tabs>
          <w:tab w:val="left" w:pos="1260"/>
        </w:tabs>
        <w:spacing w:after="120"/>
        <w:ind w:left="360"/>
        <w:rPr>
          <w:sz w:val="20"/>
          <w:szCs w:val="20"/>
        </w:rPr>
      </w:pPr>
      <w:r>
        <w:rPr>
          <w:sz w:val="20"/>
          <w:szCs w:val="20"/>
        </w:rPr>
        <w:t>Name:</w:t>
      </w:r>
      <w:r>
        <w:rPr>
          <w:sz w:val="20"/>
          <w:szCs w:val="20"/>
        </w:rPr>
        <w:tab/>
        <w:t>TBD</w:t>
      </w:r>
      <w:r>
        <w:rPr>
          <w:sz w:val="20"/>
          <w:szCs w:val="20"/>
        </w:rPr>
        <w:br/>
        <w:t>Title:</w:t>
      </w:r>
      <w:r>
        <w:rPr>
          <w:sz w:val="20"/>
          <w:szCs w:val="20"/>
        </w:rPr>
        <w:tab/>
      </w:r>
      <w:r>
        <w:rPr>
          <w:sz w:val="20"/>
          <w:szCs w:val="20"/>
        </w:rPr>
        <w:t>STRS Architecture Design &amp; Data Integration - Project Manager (TBD)</w:t>
      </w:r>
      <w:r>
        <w:rPr>
          <w:sz w:val="20"/>
          <w:szCs w:val="20"/>
        </w:rPr>
        <w:br/>
        <w:t>Agency:</w:t>
      </w:r>
      <w:r>
        <w:rPr>
          <w:sz w:val="20"/>
          <w:szCs w:val="20"/>
        </w:rPr>
        <w:tab/>
        <w:t>TBD</w:t>
      </w:r>
    </w:p>
    <w:p w14:paraId="000006B1" w14:textId="77777777" w:rsidR="0009583D" w:rsidRDefault="00D14CF3">
      <w:pPr>
        <w:tabs>
          <w:tab w:val="left" w:pos="1260"/>
        </w:tabs>
        <w:spacing w:after="120"/>
        <w:ind w:left="360"/>
        <w:rPr>
          <w:sz w:val="20"/>
          <w:szCs w:val="20"/>
        </w:rPr>
      </w:pPr>
      <w:r>
        <w:rPr>
          <w:sz w:val="20"/>
          <w:szCs w:val="20"/>
        </w:rPr>
        <w:t>Office:</w:t>
      </w:r>
      <w:r>
        <w:rPr>
          <w:sz w:val="20"/>
          <w:szCs w:val="20"/>
        </w:rPr>
        <w:tab/>
        <w:t>Traffic Safety Division</w:t>
      </w:r>
      <w:r>
        <w:rPr>
          <w:sz w:val="20"/>
          <w:szCs w:val="20"/>
        </w:rPr>
        <w:br/>
        <w:t>Address:</w:t>
      </w:r>
      <w:r>
        <w:rPr>
          <w:sz w:val="20"/>
          <w:szCs w:val="20"/>
        </w:rPr>
        <w:tab/>
        <w:t>1120 Cerrillos Road, Santa Fe, NM 87504</w:t>
      </w:r>
    </w:p>
    <w:p w14:paraId="000006B2" w14:textId="77777777" w:rsidR="0009583D" w:rsidRDefault="00D14CF3">
      <w:pPr>
        <w:tabs>
          <w:tab w:val="left" w:pos="1260"/>
        </w:tabs>
        <w:spacing w:after="120"/>
        <w:ind w:left="360"/>
        <w:rPr>
          <w:sz w:val="20"/>
          <w:szCs w:val="20"/>
        </w:rPr>
      </w:pPr>
      <w:r>
        <w:rPr>
          <w:sz w:val="20"/>
          <w:szCs w:val="20"/>
        </w:rPr>
        <w:t>Phone:</w:t>
      </w:r>
      <w:r>
        <w:rPr>
          <w:sz w:val="20"/>
          <w:szCs w:val="20"/>
        </w:rPr>
        <w:tab/>
        <w:t>505.660.0511</w:t>
      </w:r>
    </w:p>
    <w:p w14:paraId="000006B3" w14:textId="77777777" w:rsidR="0009583D" w:rsidRDefault="00D14CF3">
      <w:pPr>
        <w:tabs>
          <w:tab w:val="left" w:pos="1260"/>
        </w:tabs>
        <w:spacing w:after="120"/>
        <w:ind w:left="360"/>
        <w:rPr>
          <w:sz w:val="20"/>
          <w:szCs w:val="20"/>
        </w:rPr>
      </w:pPr>
      <w:r>
        <w:rPr>
          <w:sz w:val="20"/>
          <w:szCs w:val="20"/>
        </w:rPr>
        <w:t>Email:</w:t>
      </w:r>
      <w:r>
        <w:rPr>
          <w:sz w:val="20"/>
          <w:szCs w:val="20"/>
        </w:rPr>
        <w:tab/>
        <w:t>TBD</w:t>
      </w:r>
    </w:p>
    <w:p w14:paraId="000006B4" w14:textId="77777777" w:rsidR="0009583D" w:rsidRDefault="00D14CF3">
      <w:pPr>
        <w:keepNext/>
        <w:spacing w:before="240" w:after="0"/>
        <w:ind w:left="446" w:hanging="446"/>
        <w:rPr>
          <w:b/>
          <w:color w:val="000000"/>
          <w:sz w:val="20"/>
          <w:szCs w:val="20"/>
        </w:rPr>
      </w:pPr>
      <w:r>
        <w:rPr>
          <w:b/>
          <w:color w:val="000000"/>
          <w:sz w:val="20"/>
          <w:szCs w:val="20"/>
        </w:rPr>
        <w:t>Partner Agencies:</w:t>
      </w:r>
    </w:p>
    <w:p w14:paraId="000006B5" w14:textId="77777777" w:rsidR="0009583D" w:rsidRDefault="00D14CF3">
      <w:pPr>
        <w:spacing w:after="120"/>
        <w:rPr>
          <w:i/>
          <w:sz w:val="20"/>
          <w:szCs w:val="20"/>
        </w:rPr>
      </w:pPr>
      <w:r>
        <w:rPr>
          <w:i/>
          <w:sz w:val="20"/>
          <w:szCs w:val="20"/>
        </w:rPr>
        <w:t xml:space="preserve">Include the Agencies partnering with the Lead </w:t>
      </w:r>
      <w:r>
        <w:rPr>
          <w:i/>
          <w:sz w:val="20"/>
          <w:szCs w:val="20"/>
        </w:rPr>
        <w:t>Agency in implementing this project. Partner agencies may not be relevant to most projects, but if included, this helps document that more than one agency is responsible for the implementation and ultimate success of the project.</w:t>
      </w:r>
    </w:p>
    <w:tbl>
      <w:tblPr>
        <w:tblStyle w:val="af1"/>
        <w:tblW w:w="955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8"/>
        <w:gridCol w:w="4590"/>
      </w:tblGrid>
      <w:tr w:rsidR="0009583D" w14:paraId="6E78A860" w14:textId="77777777">
        <w:trPr>
          <w:trHeight w:val="341"/>
        </w:trPr>
        <w:tc>
          <w:tcPr>
            <w:tcW w:w="4968" w:type="dxa"/>
          </w:tcPr>
          <w:p w14:paraId="000006B6" w14:textId="0CB0F5BA" w:rsidR="0009583D" w:rsidRDefault="00D14CF3">
            <w:pPr>
              <w:ind w:left="67"/>
              <w:rPr>
                <w:rFonts w:ascii="Calibri" w:eastAsia="Calibri" w:hAnsi="Calibri" w:cs="Calibri"/>
              </w:rPr>
            </w:pPr>
            <w:r>
              <w:rPr>
                <w:rFonts w:ascii="Calibri" w:eastAsia="Calibri" w:hAnsi="Calibri" w:cs="Calibri"/>
              </w:rPr>
              <w:t>New Mexico Department of T</w:t>
            </w:r>
            <w:r>
              <w:rPr>
                <w:rFonts w:ascii="Calibri" w:eastAsia="Calibri" w:hAnsi="Calibri" w:cs="Calibri"/>
              </w:rPr>
              <w:t xml:space="preserve">ransportation – Crash &amp; Roadway Divisions, Ignition </w:t>
            </w:r>
            <w:r w:rsidR="003455AA">
              <w:rPr>
                <w:rFonts w:ascii="Calibri" w:eastAsia="Calibri" w:hAnsi="Calibri" w:cs="Calibri"/>
              </w:rPr>
              <w:t>Interlock Program</w:t>
            </w:r>
          </w:p>
        </w:tc>
        <w:tc>
          <w:tcPr>
            <w:tcW w:w="4590" w:type="dxa"/>
          </w:tcPr>
          <w:p w14:paraId="000006B7" w14:textId="77777777" w:rsidR="0009583D" w:rsidRDefault="00D14CF3">
            <w:pPr>
              <w:ind w:left="67"/>
              <w:jc w:val="both"/>
              <w:rPr>
                <w:rFonts w:ascii="Calibri" w:eastAsia="Calibri" w:hAnsi="Calibri" w:cs="Calibri"/>
              </w:rPr>
            </w:pPr>
            <w:r>
              <w:rPr>
                <w:rFonts w:ascii="Calibri" w:eastAsia="Calibri" w:hAnsi="Calibri" w:cs="Calibri"/>
              </w:rPr>
              <w:t>New Mexico Motor Vehicle Division</w:t>
            </w:r>
          </w:p>
        </w:tc>
      </w:tr>
      <w:tr w:rsidR="0009583D" w14:paraId="25E06635" w14:textId="77777777">
        <w:trPr>
          <w:trHeight w:val="341"/>
        </w:trPr>
        <w:tc>
          <w:tcPr>
            <w:tcW w:w="4968" w:type="dxa"/>
          </w:tcPr>
          <w:p w14:paraId="000006B8" w14:textId="77777777" w:rsidR="0009583D" w:rsidRDefault="00D14CF3">
            <w:pPr>
              <w:ind w:left="67"/>
              <w:rPr>
                <w:rFonts w:ascii="Calibri" w:eastAsia="Calibri" w:hAnsi="Calibri" w:cs="Calibri"/>
              </w:rPr>
            </w:pPr>
            <w:r>
              <w:rPr>
                <w:rFonts w:ascii="Calibri" w:eastAsia="Calibri" w:hAnsi="Calibri" w:cs="Calibri"/>
              </w:rPr>
              <w:t>NM Mexico Administrative Office of the Courts</w:t>
            </w:r>
          </w:p>
        </w:tc>
        <w:tc>
          <w:tcPr>
            <w:tcW w:w="4590" w:type="dxa"/>
          </w:tcPr>
          <w:p w14:paraId="000006B9" w14:textId="77777777" w:rsidR="0009583D" w:rsidRDefault="00D14CF3">
            <w:pPr>
              <w:ind w:left="67"/>
              <w:rPr>
                <w:rFonts w:ascii="Calibri" w:eastAsia="Calibri" w:hAnsi="Calibri" w:cs="Calibri"/>
              </w:rPr>
            </w:pPr>
            <w:r>
              <w:rPr>
                <w:rFonts w:ascii="Calibri" w:eastAsia="Calibri" w:hAnsi="Calibri" w:cs="Calibri"/>
              </w:rPr>
              <w:t>NM Emergency Medical Services/Injury Surveillance Agencies</w:t>
            </w:r>
          </w:p>
        </w:tc>
      </w:tr>
      <w:tr w:rsidR="0009583D" w14:paraId="2CBDD87F" w14:textId="77777777">
        <w:trPr>
          <w:trHeight w:val="341"/>
        </w:trPr>
        <w:tc>
          <w:tcPr>
            <w:tcW w:w="4968" w:type="dxa"/>
          </w:tcPr>
          <w:p w14:paraId="000006BA" w14:textId="77777777" w:rsidR="0009583D" w:rsidRDefault="00D14CF3">
            <w:pPr>
              <w:ind w:left="67"/>
              <w:rPr>
                <w:rFonts w:ascii="Calibri" w:eastAsia="Calibri" w:hAnsi="Calibri" w:cs="Calibri"/>
              </w:rPr>
            </w:pPr>
            <w:r>
              <w:rPr>
                <w:rFonts w:ascii="Calibri" w:eastAsia="Calibri" w:hAnsi="Calibri" w:cs="Calibri"/>
              </w:rPr>
              <w:t>New Mexico Law Enforcement Agencies</w:t>
            </w:r>
          </w:p>
        </w:tc>
        <w:tc>
          <w:tcPr>
            <w:tcW w:w="4590" w:type="dxa"/>
          </w:tcPr>
          <w:p w14:paraId="000006BB" w14:textId="77777777" w:rsidR="0009583D" w:rsidRDefault="00D14CF3">
            <w:pPr>
              <w:ind w:left="67"/>
              <w:rPr>
                <w:rFonts w:ascii="Calibri" w:eastAsia="Calibri" w:hAnsi="Calibri" w:cs="Calibri"/>
              </w:rPr>
            </w:pPr>
            <w:r>
              <w:rPr>
                <w:rFonts w:ascii="Calibri" w:eastAsia="Calibri" w:hAnsi="Calibri" w:cs="Calibri"/>
              </w:rPr>
              <w:t>NM Proba</w:t>
            </w:r>
            <w:r>
              <w:rPr>
                <w:rFonts w:ascii="Calibri" w:eastAsia="Calibri" w:hAnsi="Calibri" w:cs="Calibri"/>
              </w:rPr>
              <w:t>tion &amp; Parole</w:t>
            </w:r>
          </w:p>
        </w:tc>
      </w:tr>
    </w:tbl>
    <w:p w14:paraId="000006BC" w14:textId="77777777" w:rsidR="0009583D" w:rsidRDefault="00D14CF3">
      <w:pPr>
        <w:keepNext/>
        <w:spacing w:before="240" w:after="0"/>
        <w:ind w:left="446" w:hanging="446"/>
        <w:rPr>
          <w:b/>
          <w:color w:val="000000"/>
          <w:sz w:val="20"/>
          <w:szCs w:val="20"/>
        </w:rPr>
      </w:pPr>
      <w:r>
        <w:rPr>
          <w:b/>
          <w:color w:val="000000"/>
          <w:sz w:val="20"/>
          <w:szCs w:val="20"/>
        </w:rPr>
        <w:t>Project Description:</w:t>
      </w:r>
    </w:p>
    <w:p w14:paraId="000006BD" w14:textId="4E47EE11" w:rsidR="0009583D" w:rsidRDefault="00D14CF3">
      <w:pPr>
        <w:spacing w:after="0"/>
        <w:rPr>
          <w:sz w:val="20"/>
          <w:szCs w:val="20"/>
        </w:rPr>
      </w:pPr>
      <w:r>
        <w:rPr>
          <w:sz w:val="20"/>
          <w:szCs w:val="20"/>
        </w:rPr>
        <w:t>The Architecture Design &amp; Data Integration initiative aims to enhance and create data integration efforts between the six major records system components (crash, vehicle, driver, roadway, citation, adjudication, and injury surveillance). The main goal of t</w:t>
      </w:r>
      <w:r>
        <w:rPr>
          <w:sz w:val="20"/>
          <w:szCs w:val="20"/>
        </w:rPr>
        <w:t>he Architecture Design portion of this initiative is to design and pilot</w:t>
      </w:r>
      <w:r>
        <w:rPr>
          <w:sz w:val="18"/>
          <w:szCs w:val="18"/>
        </w:rPr>
        <w:t xml:space="preserve"> a phased approach for an integrated traffic records system that will electronically collect and exchange data between the six system components</w:t>
      </w:r>
      <w:r>
        <w:rPr>
          <w:sz w:val="20"/>
          <w:szCs w:val="20"/>
        </w:rPr>
        <w:t>.  The architecture will ensure that sta</w:t>
      </w:r>
      <w:r>
        <w:rPr>
          <w:sz w:val="20"/>
          <w:szCs w:val="20"/>
        </w:rPr>
        <w:t xml:space="preserve">keholder business and technical solutions and/or systems are compatible to address the timeliness, accuracy, completeness, uniformity, integration, and accessibility of traffic records data. </w:t>
      </w:r>
      <w:r w:rsidR="00830389">
        <w:rPr>
          <w:sz w:val="20"/>
          <w:szCs w:val="20"/>
        </w:rPr>
        <w:t xml:space="preserve">A </w:t>
      </w:r>
      <w:r w:rsidR="00830389">
        <w:t>project</w:t>
      </w:r>
      <w:r>
        <w:rPr>
          <w:sz w:val="20"/>
          <w:szCs w:val="20"/>
        </w:rPr>
        <w:t xml:space="preserve"> plan will be developed that clearly defines the approa</w:t>
      </w:r>
      <w:r>
        <w:rPr>
          <w:sz w:val="20"/>
          <w:szCs w:val="20"/>
        </w:rPr>
        <w:t>ch and processes to be used in the development of the Architecture that includes performance milestones and deliverables. The Architecture will ensure that performance measures are developed in accordance with a standard data exchange methodology.</w:t>
      </w:r>
    </w:p>
    <w:p w14:paraId="000006BE" w14:textId="77777777" w:rsidR="0009583D" w:rsidRDefault="0009583D">
      <w:pPr>
        <w:spacing w:after="0"/>
        <w:rPr>
          <w:sz w:val="20"/>
          <w:szCs w:val="20"/>
        </w:rPr>
      </w:pPr>
    </w:p>
    <w:p w14:paraId="000006BF" w14:textId="5F7A2EC6" w:rsidR="0009583D" w:rsidRDefault="00D14CF3">
      <w:pPr>
        <w:spacing w:after="0"/>
        <w:rPr>
          <w:sz w:val="20"/>
          <w:szCs w:val="20"/>
        </w:rPr>
      </w:pPr>
      <w:r>
        <w:rPr>
          <w:sz w:val="20"/>
          <w:szCs w:val="20"/>
        </w:rPr>
        <w:t>Data In</w:t>
      </w:r>
      <w:r>
        <w:rPr>
          <w:sz w:val="20"/>
          <w:szCs w:val="20"/>
        </w:rPr>
        <w:t>tegration refers to the establishment of connections between the six major records system components.  Each component may potentially have multiple subsystems that can also be integrated for analytical purposes. Benefits from the creation of these integrat</w:t>
      </w:r>
      <w:r>
        <w:rPr>
          <w:sz w:val="20"/>
          <w:szCs w:val="20"/>
        </w:rPr>
        <w:t xml:space="preserve">ive </w:t>
      </w:r>
      <w:r w:rsidR="00830389">
        <w:rPr>
          <w:sz w:val="20"/>
          <w:szCs w:val="20"/>
        </w:rPr>
        <w:t>linkages and</w:t>
      </w:r>
      <w:r>
        <w:rPr>
          <w:sz w:val="20"/>
          <w:szCs w:val="20"/>
        </w:rPr>
        <w:t xml:space="preserve"> standard architecture include:</w:t>
      </w:r>
    </w:p>
    <w:p w14:paraId="000006C0" w14:textId="77777777" w:rsidR="0009583D" w:rsidRDefault="00D14CF3">
      <w:pPr>
        <w:spacing w:after="0"/>
        <w:rPr>
          <w:sz w:val="20"/>
          <w:szCs w:val="20"/>
        </w:rPr>
      </w:pPr>
      <w:r>
        <w:rPr>
          <w:sz w:val="20"/>
          <w:szCs w:val="20"/>
        </w:rPr>
        <w:t xml:space="preserve"> </w:t>
      </w:r>
    </w:p>
    <w:p w14:paraId="000006C1" w14:textId="77777777" w:rsidR="0009583D" w:rsidRDefault="00D14CF3">
      <w:pPr>
        <w:numPr>
          <w:ilvl w:val="0"/>
          <w:numId w:val="40"/>
        </w:numPr>
        <w:pBdr>
          <w:top w:val="nil"/>
          <w:left w:val="nil"/>
          <w:bottom w:val="nil"/>
          <w:right w:val="nil"/>
          <w:between w:val="nil"/>
        </w:pBdr>
        <w:spacing w:after="0"/>
        <w:rPr>
          <w:color w:val="000000"/>
          <w:sz w:val="20"/>
          <w:szCs w:val="20"/>
        </w:rPr>
      </w:pPr>
      <w:r>
        <w:rPr>
          <w:color w:val="000000"/>
          <w:sz w:val="20"/>
          <w:szCs w:val="20"/>
        </w:rPr>
        <w:t xml:space="preserve">Lower costs to achieve the desired level of data content and </w:t>
      </w:r>
      <w:proofErr w:type="gramStart"/>
      <w:r>
        <w:rPr>
          <w:color w:val="000000"/>
          <w:sz w:val="20"/>
          <w:szCs w:val="20"/>
        </w:rPr>
        <w:t>availability;</w:t>
      </w:r>
      <w:proofErr w:type="gramEnd"/>
    </w:p>
    <w:p w14:paraId="000006C2" w14:textId="77777777" w:rsidR="0009583D" w:rsidRDefault="00D14CF3">
      <w:pPr>
        <w:numPr>
          <w:ilvl w:val="0"/>
          <w:numId w:val="40"/>
        </w:numPr>
        <w:pBdr>
          <w:top w:val="nil"/>
          <w:left w:val="nil"/>
          <w:bottom w:val="nil"/>
          <w:right w:val="nil"/>
          <w:between w:val="nil"/>
        </w:pBdr>
        <w:spacing w:after="0"/>
        <w:rPr>
          <w:color w:val="000000"/>
          <w:sz w:val="20"/>
          <w:szCs w:val="20"/>
        </w:rPr>
      </w:pPr>
      <w:r>
        <w:rPr>
          <w:color w:val="000000"/>
          <w:sz w:val="20"/>
          <w:szCs w:val="20"/>
        </w:rPr>
        <w:t xml:space="preserve">Support for multiple perspectives in data analysis and </w:t>
      </w:r>
      <w:proofErr w:type="gramStart"/>
      <w:r>
        <w:rPr>
          <w:color w:val="000000"/>
          <w:sz w:val="20"/>
          <w:szCs w:val="20"/>
        </w:rPr>
        <w:t>decision-making;</w:t>
      </w:r>
      <w:proofErr w:type="gramEnd"/>
    </w:p>
    <w:p w14:paraId="000006C3" w14:textId="77777777" w:rsidR="0009583D" w:rsidRDefault="00D14CF3">
      <w:pPr>
        <w:numPr>
          <w:ilvl w:val="0"/>
          <w:numId w:val="40"/>
        </w:numPr>
        <w:pBdr>
          <w:top w:val="nil"/>
          <w:left w:val="nil"/>
          <w:bottom w:val="nil"/>
          <w:right w:val="nil"/>
          <w:between w:val="nil"/>
        </w:pBdr>
        <w:spacing w:after="0"/>
        <w:rPr>
          <w:color w:val="000000"/>
          <w:sz w:val="20"/>
          <w:szCs w:val="20"/>
        </w:rPr>
      </w:pPr>
      <w:r>
        <w:rPr>
          <w:color w:val="000000"/>
          <w:sz w:val="20"/>
          <w:szCs w:val="20"/>
        </w:rPr>
        <w:t xml:space="preserve">Expanded opportunities for data quality validation and error </w:t>
      </w:r>
      <w:proofErr w:type="gramStart"/>
      <w:r>
        <w:rPr>
          <w:color w:val="000000"/>
          <w:sz w:val="20"/>
          <w:szCs w:val="20"/>
        </w:rPr>
        <w:t>correction;</w:t>
      </w:r>
      <w:proofErr w:type="gramEnd"/>
    </w:p>
    <w:p w14:paraId="000006C4" w14:textId="77777777" w:rsidR="0009583D" w:rsidRDefault="00D14CF3">
      <w:pPr>
        <w:numPr>
          <w:ilvl w:val="0"/>
          <w:numId w:val="40"/>
        </w:numPr>
        <w:pBdr>
          <w:top w:val="nil"/>
          <w:left w:val="nil"/>
          <w:bottom w:val="nil"/>
          <w:right w:val="nil"/>
          <w:between w:val="nil"/>
        </w:pBdr>
        <w:spacing w:after="0"/>
        <w:rPr>
          <w:color w:val="000000"/>
          <w:sz w:val="20"/>
          <w:szCs w:val="20"/>
        </w:rPr>
      </w:pPr>
      <w:r>
        <w:rPr>
          <w:color w:val="000000"/>
          <w:sz w:val="20"/>
          <w:szCs w:val="20"/>
        </w:rPr>
        <w:lastRenderedPageBreak/>
        <w:t xml:space="preserve">Additional options for exposure data to form rates and ratio-based </w:t>
      </w:r>
      <w:proofErr w:type="gramStart"/>
      <w:r>
        <w:rPr>
          <w:color w:val="000000"/>
          <w:sz w:val="20"/>
          <w:szCs w:val="20"/>
        </w:rPr>
        <w:t>comparisons;</w:t>
      </w:r>
      <w:proofErr w:type="gramEnd"/>
    </w:p>
    <w:p w14:paraId="000006C5" w14:textId="77777777" w:rsidR="0009583D" w:rsidRDefault="00D14CF3">
      <w:pPr>
        <w:numPr>
          <w:ilvl w:val="0"/>
          <w:numId w:val="40"/>
        </w:numPr>
        <w:pBdr>
          <w:top w:val="nil"/>
          <w:left w:val="nil"/>
          <w:bottom w:val="nil"/>
          <w:right w:val="nil"/>
          <w:between w:val="nil"/>
        </w:pBdr>
        <w:spacing w:after="0"/>
        <w:rPr>
          <w:color w:val="000000"/>
          <w:sz w:val="20"/>
          <w:szCs w:val="20"/>
        </w:rPr>
      </w:pPr>
      <w:r>
        <w:rPr>
          <w:color w:val="000000"/>
          <w:sz w:val="20"/>
          <w:szCs w:val="20"/>
        </w:rPr>
        <w:t>Enhanced accuracy and completen</w:t>
      </w:r>
      <w:r>
        <w:rPr>
          <w:color w:val="000000"/>
          <w:sz w:val="20"/>
          <w:szCs w:val="20"/>
        </w:rPr>
        <w:t xml:space="preserve">ess of data describing crash events, the roadway environment, and the involved people and </w:t>
      </w:r>
      <w:proofErr w:type="gramStart"/>
      <w:r>
        <w:rPr>
          <w:color w:val="000000"/>
          <w:sz w:val="20"/>
          <w:szCs w:val="20"/>
        </w:rPr>
        <w:t>vehicles;</w:t>
      </w:r>
      <w:proofErr w:type="gramEnd"/>
    </w:p>
    <w:p w14:paraId="000006C6" w14:textId="77777777" w:rsidR="0009583D" w:rsidRDefault="00D14CF3">
      <w:pPr>
        <w:numPr>
          <w:ilvl w:val="0"/>
          <w:numId w:val="40"/>
        </w:numPr>
        <w:pBdr>
          <w:top w:val="nil"/>
          <w:left w:val="nil"/>
          <w:bottom w:val="nil"/>
          <w:right w:val="nil"/>
          <w:between w:val="nil"/>
        </w:pBdr>
        <w:spacing w:after="0"/>
        <w:rPr>
          <w:color w:val="000000"/>
          <w:sz w:val="20"/>
          <w:szCs w:val="20"/>
        </w:rPr>
      </w:pPr>
      <w:r>
        <w:rPr>
          <w:color w:val="000000"/>
          <w:sz w:val="20"/>
          <w:szCs w:val="20"/>
        </w:rPr>
        <w:t xml:space="preserve">Increasing the relevance of information available for legislative and policy </w:t>
      </w:r>
      <w:proofErr w:type="gramStart"/>
      <w:r>
        <w:rPr>
          <w:color w:val="000000"/>
          <w:sz w:val="20"/>
          <w:szCs w:val="20"/>
        </w:rPr>
        <w:t>analysis;</w:t>
      </w:r>
      <w:proofErr w:type="gramEnd"/>
      <w:r>
        <w:rPr>
          <w:color w:val="000000"/>
          <w:sz w:val="20"/>
          <w:szCs w:val="20"/>
        </w:rPr>
        <w:t xml:space="preserve"> </w:t>
      </w:r>
    </w:p>
    <w:p w14:paraId="000006C7" w14:textId="77777777" w:rsidR="0009583D" w:rsidRDefault="00D14CF3">
      <w:pPr>
        <w:numPr>
          <w:ilvl w:val="0"/>
          <w:numId w:val="40"/>
        </w:numPr>
        <w:pBdr>
          <w:top w:val="nil"/>
          <w:left w:val="nil"/>
          <w:bottom w:val="nil"/>
          <w:right w:val="nil"/>
          <w:between w:val="nil"/>
        </w:pBdr>
        <w:spacing w:after="0"/>
        <w:rPr>
          <w:color w:val="000000"/>
          <w:sz w:val="20"/>
          <w:szCs w:val="20"/>
        </w:rPr>
      </w:pPr>
      <w:r>
        <w:rPr>
          <w:color w:val="000000"/>
          <w:sz w:val="20"/>
          <w:szCs w:val="20"/>
        </w:rPr>
        <w:t>Increased support for advanced methods of problem identification, co</w:t>
      </w:r>
      <w:r>
        <w:rPr>
          <w:color w:val="000000"/>
          <w:sz w:val="20"/>
          <w:szCs w:val="20"/>
        </w:rPr>
        <w:t>untermeasure selection, and evaluation of program effectiveness; and</w:t>
      </w:r>
    </w:p>
    <w:p w14:paraId="000006C8" w14:textId="77777777" w:rsidR="0009583D" w:rsidRDefault="00D14CF3">
      <w:pPr>
        <w:numPr>
          <w:ilvl w:val="0"/>
          <w:numId w:val="40"/>
        </w:numPr>
        <w:pBdr>
          <w:top w:val="nil"/>
          <w:left w:val="nil"/>
          <w:bottom w:val="nil"/>
          <w:right w:val="nil"/>
          <w:between w:val="nil"/>
        </w:pBdr>
        <w:spacing w:after="0"/>
        <w:rPr>
          <w:color w:val="000000"/>
          <w:sz w:val="20"/>
          <w:szCs w:val="20"/>
        </w:rPr>
      </w:pPr>
      <w:r>
        <w:rPr>
          <w:color w:val="000000"/>
          <w:sz w:val="20"/>
          <w:szCs w:val="20"/>
        </w:rPr>
        <w:t xml:space="preserve">Enables users to conduct analyses and generate insights impossible to achieve if based solely on the contents of any singular data </w:t>
      </w:r>
      <w:proofErr w:type="gramStart"/>
      <w:r>
        <w:rPr>
          <w:color w:val="000000"/>
          <w:sz w:val="20"/>
          <w:szCs w:val="20"/>
        </w:rPr>
        <w:t>system;</w:t>
      </w:r>
      <w:proofErr w:type="gramEnd"/>
    </w:p>
    <w:p w14:paraId="000006C9" w14:textId="77777777" w:rsidR="0009583D" w:rsidRDefault="00D14CF3">
      <w:pPr>
        <w:numPr>
          <w:ilvl w:val="0"/>
          <w:numId w:val="40"/>
        </w:numPr>
        <w:pBdr>
          <w:top w:val="nil"/>
          <w:left w:val="nil"/>
          <w:bottom w:val="nil"/>
          <w:right w:val="nil"/>
          <w:between w:val="nil"/>
        </w:pBdr>
        <w:spacing w:after="0"/>
        <w:rPr>
          <w:color w:val="000000"/>
          <w:sz w:val="20"/>
          <w:szCs w:val="20"/>
        </w:rPr>
      </w:pPr>
      <w:r>
        <w:rPr>
          <w:color w:val="000000"/>
          <w:sz w:val="20"/>
          <w:szCs w:val="20"/>
        </w:rPr>
        <w:t xml:space="preserve">Efficiently expand the information available to decision –makers while avoiding the expense, delay, and redundancy associated with collecting the same information separately; coordinated data definitions across files both within and between </w:t>
      </w:r>
      <w:proofErr w:type="gramStart"/>
      <w:r>
        <w:rPr>
          <w:color w:val="000000"/>
          <w:sz w:val="20"/>
          <w:szCs w:val="20"/>
        </w:rPr>
        <w:t>agencies;</w:t>
      </w:r>
      <w:proofErr w:type="gramEnd"/>
      <w:r>
        <w:rPr>
          <w:color w:val="000000"/>
          <w:sz w:val="20"/>
          <w:szCs w:val="20"/>
        </w:rPr>
        <w:t xml:space="preserve"> </w:t>
      </w:r>
    </w:p>
    <w:p w14:paraId="000006CA" w14:textId="77777777" w:rsidR="0009583D" w:rsidRDefault="00D14CF3">
      <w:pPr>
        <w:numPr>
          <w:ilvl w:val="0"/>
          <w:numId w:val="40"/>
        </w:numPr>
        <w:pBdr>
          <w:top w:val="nil"/>
          <w:left w:val="nil"/>
          <w:bottom w:val="nil"/>
          <w:right w:val="nil"/>
          <w:between w:val="nil"/>
        </w:pBdr>
        <w:spacing w:after="0"/>
        <w:rPr>
          <w:color w:val="000000"/>
          <w:sz w:val="20"/>
          <w:szCs w:val="20"/>
        </w:rPr>
      </w:pPr>
      <w:r>
        <w:rPr>
          <w:color w:val="000000"/>
          <w:sz w:val="20"/>
          <w:szCs w:val="20"/>
        </w:rPr>
        <w:t>Impl</w:t>
      </w:r>
      <w:r>
        <w:rPr>
          <w:color w:val="000000"/>
          <w:sz w:val="20"/>
          <w:szCs w:val="20"/>
        </w:rPr>
        <w:t xml:space="preserve">ements probabilistic linkage methods which rely on the application of sophisticated statistical analyses to multiple data elements to determine the probability that a match exists between records in two or more </w:t>
      </w:r>
      <w:proofErr w:type="gramStart"/>
      <w:r>
        <w:rPr>
          <w:color w:val="000000"/>
          <w:sz w:val="20"/>
          <w:szCs w:val="20"/>
        </w:rPr>
        <w:t>datasets;</w:t>
      </w:r>
      <w:proofErr w:type="gramEnd"/>
    </w:p>
    <w:p w14:paraId="000006CB" w14:textId="77777777" w:rsidR="0009583D" w:rsidRDefault="00D14CF3">
      <w:pPr>
        <w:numPr>
          <w:ilvl w:val="0"/>
          <w:numId w:val="40"/>
        </w:numPr>
        <w:pBdr>
          <w:top w:val="nil"/>
          <w:left w:val="nil"/>
          <w:bottom w:val="nil"/>
          <w:right w:val="nil"/>
          <w:between w:val="nil"/>
        </w:pBdr>
        <w:spacing w:after="0"/>
        <w:rPr>
          <w:color w:val="000000"/>
          <w:sz w:val="20"/>
          <w:szCs w:val="20"/>
        </w:rPr>
      </w:pPr>
      <w:r>
        <w:rPr>
          <w:color w:val="000000"/>
          <w:sz w:val="20"/>
          <w:szCs w:val="20"/>
        </w:rPr>
        <w:t>Implements deterministic linkages a</w:t>
      </w:r>
      <w:r>
        <w:rPr>
          <w:color w:val="000000"/>
          <w:sz w:val="20"/>
          <w:szCs w:val="20"/>
        </w:rPr>
        <w:t xml:space="preserve">re achieved by directly matching data elements such as event or record identification numbers, personal role in any successful data integration </w:t>
      </w:r>
      <w:proofErr w:type="gramStart"/>
      <w:r>
        <w:rPr>
          <w:color w:val="000000"/>
          <w:sz w:val="20"/>
          <w:szCs w:val="20"/>
        </w:rPr>
        <w:t>effort;</w:t>
      </w:r>
      <w:proofErr w:type="gramEnd"/>
    </w:p>
    <w:p w14:paraId="000006CC" w14:textId="77777777" w:rsidR="0009583D" w:rsidRDefault="00D14CF3">
      <w:pPr>
        <w:numPr>
          <w:ilvl w:val="0"/>
          <w:numId w:val="40"/>
        </w:numPr>
        <w:pBdr>
          <w:top w:val="nil"/>
          <w:left w:val="nil"/>
          <w:bottom w:val="nil"/>
          <w:right w:val="nil"/>
          <w:between w:val="nil"/>
        </w:pBdr>
        <w:spacing w:after="0"/>
        <w:rPr>
          <w:color w:val="000000"/>
          <w:sz w:val="20"/>
          <w:szCs w:val="20"/>
        </w:rPr>
      </w:pPr>
      <w:r>
        <w:rPr>
          <w:color w:val="000000"/>
          <w:sz w:val="20"/>
          <w:szCs w:val="20"/>
        </w:rPr>
        <w:t xml:space="preserve">Adds to the quality of </w:t>
      </w:r>
      <w:proofErr w:type="gramStart"/>
      <w:r>
        <w:rPr>
          <w:color w:val="000000"/>
          <w:sz w:val="20"/>
          <w:szCs w:val="20"/>
        </w:rPr>
        <w:t>data;</w:t>
      </w:r>
      <w:proofErr w:type="gramEnd"/>
    </w:p>
    <w:p w14:paraId="000006CD" w14:textId="77777777" w:rsidR="0009583D" w:rsidRDefault="00D14CF3">
      <w:pPr>
        <w:numPr>
          <w:ilvl w:val="0"/>
          <w:numId w:val="40"/>
        </w:numPr>
        <w:pBdr>
          <w:top w:val="nil"/>
          <w:left w:val="nil"/>
          <w:bottom w:val="nil"/>
          <w:right w:val="nil"/>
          <w:between w:val="nil"/>
        </w:pBdr>
        <w:spacing w:after="0"/>
        <w:rPr>
          <w:color w:val="000000"/>
          <w:sz w:val="20"/>
          <w:szCs w:val="20"/>
        </w:rPr>
      </w:pPr>
      <w:r>
        <w:rPr>
          <w:color w:val="000000"/>
          <w:sz w:val="20"/>
          <w:szCs w:val="20"/>
        </w:rPr>
        <w:t xml:space="preserve">Creation of a Data Governance Model, establishing formal management of New </w:t>
      </w:r>
      <w:r>
        <w:rPr>
          <w:color w:val="000000"/>
          <w:sz w:val="20"/>
          <w:szCs w:val="20"/>
        </w:rPr>
        <w:t>Mexico’s Traffic Records data assets. Data Governance is a set of documented processes, policies, and procedures that are critically important to integrate traffic records data.</w:t>
      </w:r>
    </w:p>
    <w:p w14:paraId="000006CE" w14:textId="77777777" w:rsidR="0009583D" w:rsidRDefault="0009583D">
      <w:pPr>
        <w:spacing w:after="120"/>
        <w:rPr>
          <w:sz w:val="20"/>
          <w:szCs w:val="20"/>
        </w:rPr>
      </w:pPr>
    </w:p>
    <w:p w14:paraId="000006CF" w14:textId="77777777" w:rsidR="0009583D" w:rsidRDefault="00D14CF3">
      <w:pPr>
        <w:spacing w:after="160" w:line="259" w:lineRule="auto"/>
        <w:rPr>
          <w:b/>
          <w:color w:val="000000"/>
          <w:sz w:val="20"/>
          <w:szCs w:val="20"/>
        </w:rPr>
      </w:pPr>
      <w:r>
        <w:rPr>
          <w:b/>
          <w:color w:val="000000"/>
          <w:sz w:val="20"/>
          <w:szCs w:val="20"/>
        </w:rPr>
        <w:t>Projected Budget by Funding Source:</w:t>
      </w:r>
    </w:p>
    <w:p w14:paraId="000006D0" w14:textId="48F666F1" w:rsidR="0009583D" w:rsidRDefault="00D14CF3">
      <w:pPr>
        <w:spacing w:after="120"/>
        <w:rPr>
          <w:i/>
          <w:sz w:val="20"/>
          <w:szCs w:val="20"/>
        </w:rPr>
      </w:pPr>
      <w:r>
        <w:rPr>
          <w:i/>
          <w:sz w:val="20"/>
          <w:szCs w:val="20"/>
        </w:rPr>
        <w:t xml:space="preserve">Provide funding </w:t>
      </w:r>
      <w:r w:rsidR="00830389">
        <w:rPr>
          <w:i/>
          <w:sz w:val="20"/>
          <w:szCs w:val="20"/>
        </w:rPr>
        <w:t>source and</w:t>
      </w:r>
      <w:r>
        <w:rPr>
          <w:i/>
          <w:sz w:val="20"/>
          <w:szCs w:val="20"/>
        </w:rPr>
        <w:t xml:space="preserve"> projected bud</w:t>
      </w:r>
      <w:r>
        <w:rPr>
          <w:i/>
          <w:sz w:val="20"/>
          <w:szCs w:val="20"/>
        </w:rPr>
        <w:t>gets by year for the project. This will help establish future year funding estimates for the Section 408 funded programs and will demonstrate other funds being leveraged to improve the state traffic records system. (Show estimated thousands of dollars by f</w:t>
      </w:r>
      <w:r>
        <w:rPr>
          <w:i/>
          <w:sz w:val="20"/>
          <w:szCs w:val="20"/>
        </w:rPr>
        <w:t>ederal fiscal year, October - September)</w:t>
      </w:r>
    </w:p>
    <w:tbl>
      <w:tblPr>
        <w:tblStyle w:val="af2"/>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8"/>
        <w:gridCol w:w="1710"/>
        <w:gridCol w:w="1710"/>
        <w:gridCol w:w="1710"/>
        <w:gridCol w:w="1890"/>
      </w:tblGrid>
      <w:tr w:rsidR="0009583D" w14:paraId="0A27406E" w14:textId="77777777">
        <w:trPr>
          <w:trHeight w:val="400"/>
        </w:trPr>
        <w:tc>
          <w:tcPr>
            <w:tcW w:w="2538" w:type="dxa"/>
            <w:vAlign w:val="center"/>
          </w:tcPr>
          <w:p w14:paraId="000006D1" w14:textId="77777777" w:rsidR="0009583D" w:rsidRDefault="00D14CF3">
            <w:pPr>
              <w:keepNext/>
              <w:spacing w:before="40" w:after="40"/>
              <w:rPr>
                <w:rFonts w:ascii="Calibri" w:eastAsia="Calibri" w:hAnsi="Calibri" w:cs="Calibri"/>
                <w:b/>
              </w:rPr>
            </w:pPr>
            <w:r>
              <w:rPr>
                <w:rFonts w:ascii="Calibri" w:eastAsia="Calibri" w:hAnsi="Calibri" w:cs="Calibri"/>
                <w:b/>
              </w:rPr>
              <w:lastRenderedPageBreak/>
              <w:t>Funding Source</w:t>
            </w:r>
          </w:p>
        </w:tc>
        <w:tc>
          <w:tcPr>
            <w:tcW w:w="1710" w:type="dxa"/>
            <w:vAlign w:val="center"/>
          </w:tcPr>
          <w:p w14:paraId="000006D2" w14:textId="77777777" w:rsidR="0009583D" w:rsidRDefault="00D14CF3">
            <w:pPr>
              <w:keepNext/>
              <w:spacing w:before="40" w:after="40"/>
              <w:jc w:val="center"/>
              <w:rPr>
                <w:rFonts w:ascii="Calibri" w:eastAsia="Calibri" w:hAnsi="Calibri" w:cs="Calibri"/>
                <w:b/>
              </w:rPr>
            </w:pPr>
            <w:r>
              <w:rPr>
                <w:rFonts w:ascii="Calibri" w:eastAsia="Calibri" w:hAnsi="Calibri" w:cs="Calibri"/>
                <w:b/>
              </w:rPr>
              <w:t>2020</w:t>
            </w:r>
          </w:p>
        </w:tc>
        <w:tc>
          <w:tcPr>
            <w:tcW w:w="1710" w:type="dxa"/>
          </w:tcPr>
          <w:p w14:paraId="000006D3" w14:textId="77777777" w:rsidR="0009583D" w:rsidRDefault="00D14CF3">
            <w:pPr>
              <w:keepNext/>
              <w:spacing w:before="40" w:after="40"/>
              <w:jc w:val="center"/>
              <w:rPr>
                <w:rFonts w:ascii="Calibri" w:eastAsia="Calibri" w:hAnsi="Calibri" w:cs="Calibri"/>
                <w:b/>
              </w:rPr>
            </w:pPr>
            <w:r>
              <w:rPr>
                <w:rFonts w:ascii="Calibri" w:eastAsia="Calibri" w:hAnsi="Calibri" w:cs="Calibri"/>
                <w:b/>
              </w:rPr>
              <w:t>2021</w:t>
            </w:r>
          </w:p>
        </w:tc>
        <w:tc>
          <w:tcPr>
            <w:tcW w:w="1710" w:type="dxa"/>
          </w:tcPr>
          <w:p w14:paraId="000006D4" w14:textId="77777777" w:rsidR="0009583D" w:rsidRDefault="00D14CF3">
            <w:pPr>
              <w:keepNext/>
              <w:spacing w:before="40" w:after="40"/>
              <w:jc w:val="center"/>
              <w:rPr>
                <w:rFonts w:ascii="Calibri" w:eastAsia="Calibri" w:hAnsi="Calibri" w:cs="Calibri"/>
                <w:b/>
              </w:rPr>
            </w:pPr>
            <w:r>
              <w:rPr>
                <w:rFonts w:ascii="Calibri" w:eastAsia="Calibri" w:hAnsi="Calibri" w:cs="Calibri"/>
                <w:b/>
              </w:rPr>
              <w:t>2022</w:t>
            </w:r>
          </w:p>
        </w:tc>
        <w:tc>
          <w:tcPr>
            <w:tcW w:w="1890" w:type="dxa"/>
            <w:vAlign w:val="center"/>
          </w:tcPr>
          <w:p w14:paraId="000006D5" w14:textId="77777777" w:rsidR="0009583D" w:rsidRDefault="00D14CF3">
            <w:pPr>
              <w:keepNext/>
              <w:spacing w:before="40" w:after="40"/>
              <w:jc w:val="center"/>
              <w:rPr>
                <w:rFonts w:ascii="Calibri" w:eastAsia="Calibri" w:hAnsi="Calibri" w:cs="Calibri"/>
                <w:b/>
              </w:rPr>
            </w:pPr>
            <w:r>
              <w:rPr>
                <w:rFonts w:ascii="Calibri" w:eastAsia="Calibri" w:hAnsi="Calibri" w:cs="Calibri"/>
                <w:b/>
              </w:rPr>
              <w:t>Total</w:t>
            </w:r>
          </w:p>
        </w:tc>
      </w:tr>
      <w:tr w:rsidR="0009583D" w14:paraId="1EDF6998" w14:textId="77777777">
        <w:trPr>
          <w:trHeight w:val="553"/>
        </w:trPr>
        <w:tc>
          <w:tcPr>
            <w:tcW w:w="2538" w:type="dxa"/>
            <w:vAlign w:val="center"/>
          </w:tcPr>
          <w:p w14:paraId="000006D6" w14:textId="77777777" w:rsidR="0009583D" w:rsidRDefault="00D14CF3">
            <w:pPr>
              <w:keepNext/>
              <w:spacing w:before="40" w:after="40"/>
              <w:rPr>
                <w:rFonts w:ascii="Calibri" w:eastAsia="Calibri" w:hAnsi="Calibri" w:cs="Calibri"/>
              </w:rPr>
            </w:pPr>
            <w:r>
              <w:rPr>
                <w:rFonts w:ascii="Calibri" w:eastAsia="Calibri" w:hAnsi="Calibri" w:cs="Calibri"/>
              </w:rPr>
              <w:t>TBD</w:t>
            </w:r>
          </w:p>
          <w:p w14:paraId="000006D7" w14:textId="77777777" w:rsidR="0009583D" w:rsidRDefault="00D14CF3">
            <w:pPr>
              <w:keepNext/>
              <w:spacing w:before="40" w:after="40"/>
              <w:rPr>
                <w:rFonts w:ascii="Calibri" w:eastAsia="Calibri" w:hAnsi="Calibri" w:cs="Calibri"/>
              </w:rPr>
            </w:pPr>
            <w:r>
              <w:rPr>
                <w:rFonts w:ascii="Calibri" w:eastAsia="Calibri" w:hAnsi="Calibri" w:cs="Calibri"/>
              </w:rPr>
              <w:t>*Not Funded</w:t>
            </w:r>
          </w:p>
        </w:tc>
        <w:tc>
          <w:tcPr>
            <w:tcW w:w="1710" w:type="dxa"/>
            <w:vAlign w:val="center"/>
          </w:tcPr>
          <w:p w14:paraId="000006D8" w14:textId="77777777" w:rsidR="0009583D" w:rsidRDefault="00D14CF3">
            <w:pPr>
              <w:keepNext/>
              <w:spacing w:before="40" w:after="40"/>
              <w:jc w:val="center"/>
              <w:rPr>
                <w:rFonts w:ascii="Calibri" w:eastAsia="Calibri" w:hAnsi="Calibri" w:cs="Calibri"/>
              </w:rPr>
            </w:pPr>
            <w:r>
              <w:rPr>
                <w:rFonts w:ascii="Calibri" w:eastAsia="Calibri" w:hAnsi="Calibri" w:cs="Calibri"/>
              </w:rPr>
              <w:t>*$300,000</w:t>
            </w:r>
          </w:p>
        </w:tc>
        <w:tc>
          <w:tcPr>
            <w:tcW w:w="1710" w:type="dxa"/>
          </w:tcPr>
          <w:p w14:paraId="000006D9" w14:textId="77777777" w:rsidR="0009583D" w:rsidRDefault="0009583D">
            <w:pPr>
              <w:keepNext/>
              <w:spacing w:before="40" w:after="40"/>
              <w:jc w:val="center"/>
              <w:rPr>
                <w:rFonts w:ascii="Calibri" w:eastAsia="Calibri" w:hAnsi="Calibri" w:cs="Calibri"/>
              </w:rPr>
            </w:pPr>
          </w:p>
          <w:p w14:paraId="000006DA" w14:textId="77777777" w:rsidR="0009583D" w:rsidRDefault="00D14CF3">
            <w:pPr>
              <w:keepNext/>
              <w:spacing w:before="40" w:after="40"/>
              <w:jc w:val="center"/>
              <w:rPr>
                <w:rFonts w:ascii="Calibri" w:eastAsia="Calibri" w:hAnsi="Calibri" w:cs="Calibri"/>
              </w:rPr>
            </w:pPr>
            <w:r>
              <w:rPr>
                <w:rFonts w:ascii="Calibri" w:eastAsia="Calibri" w:hAnsi="Calibri" w:cs="Calibri"/>
              </w:rPr>
              <w:t>$250,000</w:t>
            </w:r>
          </w:p>
          <w:p w14:paraId="000006DB" w14:textId="77777777" w:rsidR="0009583D" w:rsidRDefault="0009583D">
            <w:pPr>
              <w:keepNext/>
              <w:spacing w:before="40" w:after="40"/>
              <w:jc w:val="center"/>
              <w:rPr>
                <w:rFonts w:ascii="Calibri" w:eastAsia="Calibri" w:hAnsi="Calibri" w:cs="Calibri"/>
              </w:rPr>
            </w:pPr>
          </w:p>
        </w:tc>
        <w:tc>
          <w:tcPr>
            <w:tcW w:w="1710" w:type="dxa"/>
          </w:tcPr>
          <w:p w14:paraId="000006DC" w14:textId="77777777" w:rsidR="0009583D" w:rsidRDefault="0009583D">
            <w:pPr>
              <w:keepNext/>
              <w:spacing w:before="40" w:after="40"/>
              <w:jc w:val="center"/>
              <w:rPr>
                <w:rFonts w:ascii="Calibri" w:eastAsia="Calibri" w:hAnsi="Calibri" w:cs="Calibri"/>
              </w:rPr>
            </w:pPr>
          </w:p>
          <w:p w14:paraId="000006DD" w14:textId="77777777" w:rsidR="0009583D" w:rsidRDefault="00D14CF3">
            <w:pPr>
              <w:keepNext/>
              <w:spacing w:before="40" w:after="40"/>
              <w:jc w:val="center"/>
              <w:rPr>
                <w:rFonts w:ascii="Calibri" w:eastAsia="Calibri" w:hAnsi="Calibri" w:cs="Calibri"/>
              </w:rPr>
            </w:pPr>
            <w:r>
              <w:rPr>
                <w:rFonts w:ascii="Calibri" w:eastAsia="Calibri" w:hAnsi="Calibri" w:cs="Calibri"/>
              </w:rPr>
              <w:t>$200,000</w:t>
            </w:r>
          </w:p>
        </w:tc>
        <w:tc>
          <w:tcPr>
            <w:tcW w:w="1890" w:type="dxa"/>
            <w:vAlign w:val="center"/>
          </w:tcPr>
          <w:p w14:paraId="000006DE" w14:textId="77777777" w:rsidR="0009583D" w:rsidRDefault="00D14CF3">
            <w:pPr>
              <w:keepNext/>
              <w:spacing w:before="40" w:after="40"/>
              <w:jc w:val="center"/>
              <w:rPr>
                <w:rFonts w:ascii="Calibri" w:eastAsia="Calibri" w:hAnsi="Calibri" w:cs="Calibri"/>
              </w:rPr>
            </w:pPr>
            <w:r>
              <w:rPr>
                <w:rFonts w:ascii="Calibri" w:eastAsia="Calibri" w:hAnsi="Calibri" w:cs="Calibri"/>
              </w:rPr>
              <w:t>$750,000</w:t>
            </w:r>
          </w:p>
        </w:tc>
      </w:tr>
    </w:tbl>
    <w:p w14:paraId="000006DF" w14:textId="77777777" w:rsidR="0009583D" w:rsidRDefault="00D14CF3">
      <w:pPr>
        <w:keepNext/>
        <w:spacing w:before="240" w:after="0"/>
        <w:ind w:left="450" w:hanging="450"/>
        <w:rPr>
          <w:b/>
          <w:color w:val="000000"/>
          <w:sz w:val="20"/>
          <w:szCs w:val="20"/>
        </w:rPr>
      </w:pPr>
      <w:r>
        <w:rPr>
          <w:b/>
          <w:color w:val="000000"/>
          <w:sz w:val="20"/>
          <w:szCs w:val="20"/>
        </w:rPr>
        <w:t>Project Area(s) and System(s)</w:t>
      </w:r>
    </w:p>
    <w:p w14:paraId="000006E0" w14:textId="77777777" w:rsidR="0009583D" w:rsidRDefault="00D14CF3">
      <w:pPr>
        <w:keepNext/>
        <w:spacing w:after="0"/>
        <w:rPr>
          <w:i/>
          <w:sz w:val="20"/>
          <w:szCs w:val="20"/>
        </w:rPr>
      </w:pPr>
      <w:r>
        <w:rPr>
          <w:i/>
          <w:sz w:val="20"/>
          <w:szCs w:val="20"/>
        </w:rPr>
        <w:t>Check all that apply</w:t>
      </w:r>
    </w:p>
    <w:tbl>
      <w:tblPr>
        <w:tblStyle w:val="af3"/>
        <w:tblW w:w="10188" w:type="dxa"/>
        <w:tblBorders>
          <w:top w:val="nil"/>
          <w:left w:val="nil"/>
          <w:bottom w:val="nil"/>
          <w:right w:val="nil"/>
          <w:insideH w:val="nil"/>
          <w:insideV w:val="nil"/>
        </w:tblBorders>
        <w:tblLayout w:type="fixed"/>
        <w:tblLook w:val="0400" w:firstRow="0" w:lastRow="0" w:firstColumn="0" w:lastColumn="0" w:noHBand="0" w:noVBand="1"/>
      </w:tblPr>
      <w:tblGrid>
        <w:gridCol w:w="2087"/>
        <w:gridCol w:w="1347"/>
        <w:gridCol w:w="1346"/>
        <w:gridCol w:w="1366"/>
        <w:gridCol w:w="1347"/>
        <w:gridCol w:w="1347"/>
        <w:gridCol w:w="1348"/>
      </w:tblGrid>
      <w:tr w:rsidR="0009583D" w14:paraId="7BE2B772" w14:textId="77777777">
        <w:tc>
          <w:tcPr>
            <w:tcW w:w="2087" w:type="dxa"/>
          </w:tcPr>
          <w:p w14:paraId="000006E1" w14:textId="77777777" w:rsidR="0009583D" w:rsidRDefault="0009583D">
            <w:pPr>
              <w:keepNext/>
              <w:spacing w:before="120"/>
              <w:rPr>
                <w:rFonts w:ascii="Calibri" w:eastAsia="Calibri" w:hAnsi="Calibri" w:cs="Calibri"/>
              </w:rPr>
            </w:pPr>
          </w:p>
        </w:tc>
        <w:tc>
          <w:tcPr>
            <w:tcW w:w="1347" w:type="dxa"/>
            <w:vAlign w:val="center"/>
          </w:tcPr>
          <w:p w14:paraId="000006E2" w14:textId="77777777" w:rsidR="0009583D" w:rsidRDefault="00D14CF3">
            <w:pPr>
              <w:keepNext/>
              <w:spacing w:before="120"/>
              <w:jc w:val="center"/>
              <w:rPr>
                <w:rFonts w:ascii="Calibri" w:eastAsia="Calibri" w:hAnsi="Calibri" w:cs="Calibri"/>
              </w:rPr>
            </w:pPr>
            <w:r>
              <w:rPr>
                <w:rFonts w:ascii="Calibri" w:eastAsia="Calibri" w:hAnsi="Calibri" w:cs="Calibri"/>
              </w:rPr>
              <w:t>Timeliness</w:t>
            </w:r>
          </w:p>
        </w:tc>
        <w:tc>
          <w:tcPr>
            <w:tcW w:w="1346" w:type="dxa"/>
            <w:vAlign w:val="center"/>
          </w:tcPr>
          <w:p w14:paraId="000006E3" w14:textId="77777777" w:rsidR="0009583D" w:rsidRDefault="00D14CF3">
            <w:pPr>
              <w:keepNext/>
              <w:spacing w:before="120"/>
              <w:jc w:val="center"/>
              <w:rPr>
                <w:rFonts w:ascii="Calibri" w:eastAsia="Calibri" w:hAnsi="Calibri" w:cs="Calibri"/>
              </w:rPr>
            </w:pPr>
            <w:r>
              <w:rPr>
                <w:rFonts w:ascii="Calibri" w:eastAsia="Calibri" w:hAnsi="Calibri" w:cs="Calibri"/>
              </w:rPr>
              <w:t>Accuracy</w:t>
            </w:r>
          </w:p>
        </w:tc>
        <w:tc>
          <w:tcPr>
            <w:tcW w:w="1366" w:type="dxa"/>
            <w:vAlign w:val="center"/>
          </w:tcPr>
          <w:p w14:paraId="000006E4" w14:textId="77777777" w:rsidR="0009583D" w:rsidRDefault="00D14CF3">
            <w:pPr>
              <w:keepNext/>
              <w:spacing w:before="120"/>
              <w:jc w:val="center"/>
              <w:rPr>
                <w:rFonts w:ascii="Calibri" w:eastAsia="Calibri" w:hAnsi="Calibri" w:cs="Calibri"/>
              </w:rPr>
            </w:pPr>
            <w:r>
              <w:rPr>
                <w:rFonts w:ascii="Calibri" w:eastAsia="Calibri" w:hAnsi="Calibri" w:cs="Calibri"/>
              </w:rPr>
              <w:t>Completeness</w:t>
            </w:r>
          </w:p>
        </w:tc>
        <w:tc>
          <w:tcPr>
            <w:tcW w:w="1347" w:type="dxa"/>
            <w:vAlign w:val="center"/>
          </w:tcPr>
          <w:p w14:paraId="000006E5" w14:textId="77777777" w:rsidR="0009583D" w:rsidRDefault="00D14CF3">
            <w:pPr>
              <w:keepNext/>
              <w:spacing w:before="120"/>
              <w:jc w:val="center"/>
              <w:rPr>
                <w:rFonts w:ascii="Calibri" w:eastAsia="Calibri" w:hAnsi="Calibri" w:cs="Calibri"/>
              </w:rPr>
            </w:pPr>
            <w:r>
              <w:rPr>
                <w:rFonts w:ascii="Calibri" w:eastAsia="Calibri" w:hAnsi="Calibri" w:cs="Calibri"/>
              </w:rPr>
              <w:t>Uniformity</w:t>
            </w:r>
          </w:p>
        </w:tc>
        <w:tc>
          <w:tcPr>
            <w:tcW w:w="1347" w:type="dxa"/>
            <w:vAlign w:val="center"/>
          </w:tcPr>
          <w:p w14:paraId="000006E6" w14:textId="77777777" w:rsidR="0009583D" w:rsidRDefault="00D14CF3">
            <w:pPr>
              <w:keepNext/>
              <w:spacing w:before="120"/>
              <w:jc w:val="center"/>
              <w:rPr>
                <w:rFonts w:ascii="Calibri" w:eastAsia="Calibri" w:hAnsi="Calibri" w:cs="Calibri"/>
              </w:rPr>
            </w:pPr>
            <w:r>
              <w:rPr>
                <w:rFonts w:ascii="Calibri" w:eastAsia="Calibri" w:hAnsi="Calibri" w:cs="Calibri"/>
              </w:rPr>
              <w:t>Integration</w:t>
            </w:r>
          </w:p>
        </w:tc>
        <w:tc>
          <w:tcPr>
            <w:tcW w:w="1348" w:type="dxa"/>
            <w:vAlign w:val="center"/>
          </w:tcPr>
          <w:p w14:paraId="000006E7" w14:textId="77777777" w:rsidR="0009583D" w:rsidRDefault="00D14CF3">
            <w:pPr>
              <w:keepNext/>
              <w:spacing w:before="120"/>
              <w:jc w:val="center"/>
              <w:rPr>
                <w:rFonts w:ascii="Calibri" w:eastAsia="Calibri" w:hAnsi="Calibri" w:cs="Calibri"/>
              </w:rPr>
            </w:pPr>
            <w:r>
              <w:rPr>
                <w:rFonts w:ascii="Calibri" w:eastAsia="Calibri" w:hAnsi="Calibri" w:cs="Calibri"/>
              </w:rPr>
              <w:t>Accessibility</w:t>
            </w:r>
          </w:p>
        </w:tc>
      </w:tr>
      <w:tr w:rsidR="0009583D" w14:paraId="43A47857" w14:textId="77777777">
        <w:tc>
          <w:tcPr>
            <w:tcW w:w="2087" w:type="dxa"/>
            <w:vAlign w:val="center"/>
          </w:tcPr>
          <w:p w14:paraId="000006E8" w14:textId="77777777" w:rsidR="0009583D" w:rsidRDefault="00D14CF3">
            <w:pPr>
              <w:keepNext/>
              <w:rPr>
                <w:rFonts w:ascii="Calibri" w:eastAsia="Calibri" w:hAnsi="Calibri" w:cs="Calibri"/>
              </w:rPr>
            </w:pPr>
            <w:r>
              <w:rPr>
                <w:rFonts w:ascii="Calibri" w:eastAsia="Calibri" w:hAnsi="Calibri" w:cs="Calibri"/>
              </w:rPr>
              <w:t>Crash</w:t>
            </w:r>
          </w:p>
        </w:tc>
        <w:tc>
          <w:tcPr>
            <w:tcW w:w="1347" w:type="dxa"/>
          </w:tcPr>
          <w:p w14:paraId="000006E9" w14:textId="77777777" w:rsidR="0009583D" w:rsidRDefault="00D14CF3">
            <w:pPr>
              <w:keepNext/>
              <w:jc w:val="center"/>
              <w:rPr>
                <w:rFonts w:ascii="Calibri" w:eastAsia="Calibri" w:hAnsi="Calibri" w:cs="Calibri"/>
              </w:rPr>
            </w:pPr>
            <w:r>
              <w:rPr>
                <w:rFonts w:ascii="Calibri" w:eastAsia="Calibri" w:hAnsi="Calibri" w:cs="Calibri"/>
              </w:rPr>
              <w:t>X</w:t>
            </w:r>
          </w:p>
        </w:tc>
        <w:tc>
          <w:tcPr>
            <w:tcW w:w="1346" w:type="dxa"/>
          </w:tcPr>
          <w:p w14:paraId="000006EA" w14:textId="77777777" w:rsidR="0009583D" w:rsidRDefault="00D14CF3">
            <w:pPr>
              <w:keepNext/>
              <w:jc w:val="center"/>
              <w:rPr>
                <w:rFonts w:ascii="Calibri" w:eastAsia="Calibri" w:hAnsi="Calibri" w:cs="Calibri"/>
              </w:rPr>
            </w:pPr>
            <w:r>
              <w:rPr>
                <w:rFonts w:ascii="Calibri" w:eastAsia="Calibri" w:hAnsi="Calibri" w:cs="Calibri"/>
              </w:rPr>
              <w:t>X</w:t>
            </w:r>
          </w:p>
        </w:tc>
        <w:tc>
          <w:tcPr>
            <w:tcW w:w="1366" w:type="dxa"/>
          </w:tcPr>
          <w:p w14:paraId="000006EB" w14:textId="77777777" w:rsidR="0009583D" w:rsidRDefault="00D14CF3">
            <w:pPr>
              <w:keepNext/>
              <w:jc w:val="center"/>
              <w:rPr>
                <w:rFonts w:ascii="Calibri" w:eastAsia="Calibri" w:hAnsi="Calibri" w:cs="Calibri"/>
              </w:rPr>
            </w:pPr>
            <w:r>
              <w:rPr>
                <w:rFonts w:ascii="Calibri" w:eastAsia="Calibri" w:hAnsi="Calibri" w:cs="Calibri"/>
              </w:rPr>
              <w:t>X</w:t>
            </w:r>
          </w:p>
        </w:tc>
        <w:tc>
          <w:tcPr>
            <w:tcW w:w="1347" w:type="dxa"/>
          </w:tcPr>
          <w:p w14:paraId="000006EC" w14:textId="77777777" w:rsidR="0009583D" w:rsidRDefault="00D14CF3">
            <w:pPr>
              <w:keepNext/>
              <w:jc w:val="center"/>
              <w:rPr>
                <w:rFonts w:ascii="Calibri" w:eastAsia="Calibri" w:hAnsi="Calibri" w:cs="Calibri"/>
              </w:rPr>
            </w:pPr>
            <w:r>
              <w:rPr>
                <w:rFonts w:ascii="Calibri" w:eastAsia="Calibri" w:hAnsi="Calibri" w:cs="Calibri"/>
              </w:rPr>
              <w:t>X</w:t>
            </w:r>
          </w:p>
        </w:tc>
        <w:tc>
          <w:tcPr>
            <w:tcW w:w="1347" w:type="dxa"/>
          </w:tcPr>
          <w:p w14:paraId="000006ED" w14:textId="77777777" w:rsidR="0009583D" w:rsidRDefault="00D14CF3">
            <w:pPr>
              <w:keepNext/>
              <w:jc w:val="center"/>
              <w:rPr>
                <w:rFonts w:ascii="Calibri" w:eastAsia="Calibri" w:hAnsi="Calibri" w:cs="Calibri"/>
              </w:rPr>
            </w:pPr>
            <w:r>
              <w:rPr>
                <w:rFonts w:ascii="Calibri" w:eastAsia="Calibri" w:hAnsi="Calibri" w:cs="Calibri"/>
              </w:rPr>
              <w:t>X</w:t>
            </w:r>
          </w:p>
        </w:tc>
        <w:tc>
          <w:tcPr>
            <w:tcW w:w="1348" w:type="dxa"/>
          </w:tcPr>
          <w:p w14:paraId="000006EE" w14:textId="77777777" w:rsidR="0009583D" w:rsidRDefault="00D14CF3">
            <w:pPr>
              <w:keepNext/>
              <w:jc w:val="center"/>
              <w:rPr>
                <w:rFonts w:ascii="Calibri" w:eastAsia="Calibri" w:hAnsi="Calibri" w:cs="Calibri"/>
              </w:rPr>
            </w:pPr>
            <w:r>
              <w:rPr>
                <w:rFonts w:ascii="Calibri" w:eastAsia="Calibri" w:hAnsi="Calibri" w:cs="Calibri"/>
              </w:rPr>
              <w:t>X</w:t>
            </w:r>
          </w:p>
        </w:tc>
      </w:tr>
      <w:tr w:rsidR="0009583D" w14:paraId="17A9790D" w14:textId="77777777">
        <w:tc>
          <w:tcPr>
            <w:tcW w:w="2087" w:type="dxa"/>
            <w:vAlign w:val="center"/>
          </w:tcPr>
          <w:p w14:paraId="000006EF" w14:textId="77777777" w:rsidR="0009583D" w:rsidRDefault="00D14CF3">
            <w:pPr>
              <w:keepNext/>
              <w:rPr>
                <w:rFonts w:ascii="Calibri" w:eastAsia="Calibri" w:hAnsi="Calibri" w:cs="Calibri"/>
              </w:rPr>
            </w:pPr>
            <w:r>
              <w:rPr>
                <w:rFonts w:ascii="Calibri" w:eastAsia="Calibri" w:hAnsi="Calibri" w:cs="Calibri"/>
              </w:rPr>
              <w:t>Vehicle</w:t>
            </w:r>
          </w:p>
        </w:tc>
        <w:tc>
          <w:tcPr>
            <w:tcW w:w="1347" w:type="dxa"/>
            <w:vAlign w:val="center"/>
          </w:tcPr>
          <w:p w14:paraId="000006F0" w14:textId="77777777" w:rsidR="0009583D" w:rsidRDefault="00D14CF3">
            <w:pPr>
              <w:keepNext/>
              <w:jc w:val="center"/>
              <w:rPr>
                <w:rFonts w:ascii="Calibri" w:eastAsia="Calibri" w:hAnsi="Calibri" w:cs="Calibri"/>
              </w:rPr>
            </w:pPr>
            <w:r>
              <w:rPr>
                <w:rFonts w:ascii="Calibri" w:eastAsia="Calibri" w:hAnsi="Calibri" w:cs="Calibri"/>
              </w:rPr>
              <w:t>X</w:t>
            </w:r>
          </w:p>
        </w:tc>
        <w:tc>
          <w:tcPr>
            <w:tcW w:w="1346" w:type="dxa"/>
            <w:vAlign w:val="center"/>
          </w:tcPr>
          <w:p w14:paraId="000006F1" w14:textId="77777777" w:rsidR="0009583D" w:rsidRDefault="00D14CF3">
            <w:pPr>
              <w:keepNext/>
              <w:jc w:val="center"/>
              <w:rPr>
                <w:rFonts w:ascii="Calibri" w:eastAsia="Calibri" w:hAnsi="Calibri" w:cs="Calibri"/>
              </w:rPr>
            </w:pPr>
            <w:r>
              <w:rPr>
                <w:rFonts w:ascii="Calibri" w:eastAsia="Calibri" w:hAnsi="Calibri" w:cs="Calibri"/>
              </w:rPr>
              <w:t>X</w:t>
            </w:r>
          </w:p>
        </w:tc>
        <w:tc>
          <w:tcPr>
            <w:tcW w:w="1366" w:type="dxa"/>
            <w:vAlign w:val="center"/>
          </w:tcPr>
          <w:p w14:paraId="000006F2" w14:textId="77777777" w:rsidR="0009583D" w:rsidRDefault="00D14CF3">
            <w:pPr>
              <w:keepNext/>
              <w:jc w:val="center"/>
              <w:rPr>
                <w:rFonts w:ascii="Calibri" w:eastAsia="Calibri" w:hAnsi="Calibri" w:cs="Calibri"/>
              </w:rPr>
            </w:pPr>
            <w:r>
              <w:rPr>
                <w:rFonts w:ascii="Calibri" w:eastAsia="Calibri" w:hAnsi="Calibri" w:cs="Calibri"/>
              </w:rPr>
              <w:t>X</w:t>
            </w:r>
          </w:p>
        </w:tc>
        <w:tc>
          <w:tcPr>
            <w:tcW w:w="1347" w:type="dxa"/>
            <w:vAlign w:val="center"/>
          </w:tcPr>
          <w:p w14:paraId="000006F3" w14:textId="77777777" w:rsidR="0009583D" w:rsidRDefault="00D14CF3">
            <w:pPr>
              <w:keepNext/>
              <w:jc w:val="center"/>
              <w:rPr>
                <w:rFonts w:ascii="Calibri" w:eastAsia="Calibri" w:hAnsi="Calibri" w:cs="Calibri"/>
              </w:rPr>
            </w:pPr>
            <w:r>
              <w:rPr>
                <w:rFonts w:ascii="Calibri" w:eastAsia="Calibri" w:hAnsi="Calibri" w:cs="Calibri"/>
              </w:rPr>
              <w:t>X</w:t>
            </w:r>
          </w:p>
        </w:tc>
        <w:tc>
          <w:tcPr>
            <w:tcW w:w="1347" w:type="dxa"/>
            <w:vAlign w:val="center"/>
          </w:tcPr>
          <w:p w14:paraId="000006F4" w14:textId="77777777" w:rsidR="0009583D" w:rsidRDefault="00D14CF3">
            <w:pPr>
              <w:keepNext/>
              <w:jc w:val="center"/>
              <w:rPr>
                <w:rFonts w:ascii="Calibri" w:eastAsia="Calibri" w:hAnsi="Calibri" w:cs="Calibri"/>
              </w:rPr>
            </w:pPr>
            <w:r>
              <w:rPr>
                <w:rFonts w:ascii="Calibri" w:eastAsia="Calibri" w:hAnsi="Calibri" w:cs="Calibri"/>
              </w:rPr>
              <w:t>X</w:t>
            </w:r>
          </w:p>
        </w:tc>
        <w:tc>
          <w:tcPr>
            <w:tcW w:w="1348" w:type="dxa"/>
            <w:vAlign w:val="center"/>
          </w:tcPr>
          <w:p w14:paraId="000006F5" w14:textId="77777777" w:rsidR="0009583D" w:rsidRDefault="00D14CF3">
            <w:pPr>
              <w:keepNext/>
              <w:jc w:val="center"/>
              <w:rPr>
                <w:rFonts w:ascii="Calibri" w:eastAsia="Calibri" w:hAnsi="Calibri" w:cs="Calibri"/>
              </w:rPr>
            </w:pPr>
            <w:r>
              <w:rPr>
                <w:rFonts w:ascii="Calibri" w:eastAsia="Calibri" w:hAnsi="Calibri" w:cs="Calibri"/>
              </w:rPr>
              <w:t>X</w:t>
            </w:r>
          </w:p>
        </w:tc>
      </w:tr>
      <w:tr w:rsidR="0009583D" w14:paraId="5B959A39" w14:textId="77777777">
        <w:tc>
          <w:tcPr>
            <w:tcW w:w="2087" w:type="dxa"/>
            <w:vAlign w:val="center"/>
          </w:tcPr>
          <w:p w14:paraId="000006F6" w14:textId="77777777" w:rsidR="0009583D" w:rsidRDefault="00D14CF3">
            <w:pPr>
              <w:keepNext/>
              <w:rPr>
                <w:rFonts w:ascii="Calibri" w:eastAsia="Calibri" w:hAnsi="Calibri" w:cs="Calibri"/>
              </w:rPr>
            </w:pPr>
            <w:r>
              <w:rPr>
                <w:rFonts w:ascii="Calibri" w:eastAsia="Calibri" w:hAnsi="Calibri" w:cs="Calibri"/>
              </w:rPr>
              <w:t>Driver</w:t>
            </w:r>
          </w:p>
        </w:tc>
        <w:tc>
          <w:tcPr>
            <w:tcW w:w="1347" w:type="dxa"/>
            <w:vAlign w:val="center"/>
          </w:tcPr>
          <w:p w14:paraId="000006F7" w14:textId="77777777" w:rsidR="0009583D" w:rsidRDefault="00D14CF3">
            <w:pPr>
              <w:keepNext/>
              <w:jc w:val="center"/>
              <w:rPr>
                <w:rFonts w:ascii="Calibri" w:eastAsia="Calibri" w:hAnsi="Calibri" w:cs="Calibri"/>
              </w:rPr>
            </w:pPr>
            <w:r>
              <w:rPr>
                <w:rFonts w:ascii="Calibri" w:eastAsia="Calibri" w:hAnsi="Calibri" w:cs="Calibri"/>
              </w:rPr>
              <w:t>X</w:t>
            </w:r>
          </w:p>
        </w:tc>
        <w:tc>
          <w:tcPr>
            <w:tcW w:w="1346" w:type="dxa"/>
            <w:vAlign w:val="center"/>
          </w:tcPr>
          <w:p w14:paraId="000006F8" w14:textId="77777777" w:rsidR="0009583D" w:rsidRDefault="00D14CF3">
            <w:pPr>
              <w:keepNext/>
              <w:jc w:val="center"/>
              <w:rPr>
                <w:rFonts w:ascii="Calibri" w:eastAsia="Calibri" w:hAnsi="Calibri" w:cs="Calibri"/>
              </w:rPr>
            </w:pPr>
            <w:r>
              <w:rPr>
                <w:rFonts w:ascii="Calibri" w:eastAsia="Calibri" w:hAnsi="Calibri" w:cs="Calibri"/>
              </w:rPr>
              <w:t>X</w:t>
            </w:r>
          </w:p>
        </w:tc>
        <w:tc>
          <w:tcPr>
            <w:tcW w:w="1366" w:type="dxa"/>
            <w:vAlign w:val="center"/>
          </w:tcPr>
          <w:p w14:paraId="000006F9" w14:textId="77777777" w:rsidR="0009583D" w:rsidRDefault="00D14CF3">
            <w:pPr>
              <w:keepNext/>
              <w:jc w:val="center"/>
              <w:rPr>
                <w:rFonts w:ascii="Calibri" w:eastAsia="Calibri" w:hAnsi="Calibri" w:cs="Calibri"/>
              </w:rPr>
            </w:pPr>
            <w:r>
              <w:rPr>
                <w:rFonts w:ascii="Calibri" w:eastAsia="Calibri" w:hAnsi="Calibri" w:cs="Calibri"/>
              </w:rPr>
              <w:t>X</w:t>
            </w:r>
          </w:p>
        </w:tc>
        <w:tc>
          <w:tcPr>
            <w:tcW w:w="1347" w:type="dxa"/>
            <w:vAlign w:val="center"/>
          </w:tcPr>
          <w:p w14:paraId="000006FA" w14:textId="77777777" w:rsidR="0009583D" w:rsidRDefault="00D14CF3">
            <w:pPr>
              <w:keepNext/>
              <w:jc w:val="center"/>
              <w:rPr>
                <w:rFonts w:ascii="Calibri" w:eastAsia="Calibri" w:hAnsi="Calibri" w:cs="Calibri"/>
              </w:rPr>
            </w:pPr>
            <w:r>
              <w:rPr>
                <w:rFonts w:ascii="Calibri" w:eastAsia="Calibri" w:hAnsi="Calibri" w:cs="Calibri"/>
              </w:rPr>
              <w:t>X</w:t>
            </w:r>
          </w:p>
        </w:tc>
        <w:tc>
          <w:tcPr>
            <w:tcW w:w="1347" w:type="dxa"/>
            <w:vAlign w:val="center"/>
          </w:tcPr>
          <w:p w14:paraId="000006FB" w14:textId="77777777" w:rsidR="0009583D" w:rsidRDefault="00D14CF3">
            <w:pPr>
              <w:keepNext/>
              <w:jc w:val="center"/>
              <w:rPr>
                <w:rFonts w:ascii="Calibri" w:eastAsia="Calibri" w:hAnsi="Calibri" w:cs="Calibri"/>
              </w:rPr>
            </w:pPr>
            <w:r>
              <w:rPr>
                <w:rFonts w:ascii="Calibri" w:eastAsia="Calibri" w:hAnsi="Calibri" w:cs="Calibri"/>
              </w:rPr>
              <w:t>X</w:t>
            </w:r>
          </w:p>
        </w:tc>
        <w:tc>
          <w:tcPr>
            <w:tcW w:w="1348" w:type="dxa"/>
            <w:vAlign w:val="center"/>
          </w:tcPr>
          <w:p w14:paraId="000006FC" w14:textId="77777777" w:rsidR="0009583D" w:rsidRDefault="00D14CF3">
            <w:pPr>
              <w:keepNext/>
              <w:jc w:val="center"/>
              <w:rPr>
                <w:rFonts w:ascii="Calibri" w:eastAsia="Calibri" w:hAnsi="Calibri" w:cs="Calibri"/>
              </w:rPr>
            </w:pPr>
            <w:r>
              <w:rPr>
                <w:rFonts w:ascii="Calibri" w:eastAsia="Calibri" w:hAnsi="Calibri" w:cs="Calibri"/>
              </w:rPr>
              <w:t>X</w:t>
            </w:r>
          </w:p>
        </w:tc>
      </w:tr>
      <w:tr w:rsidR="0009583D" w14:paraId="154A66E2" w14:textId="77777777">
        <w:tc>
          <w:tcPr>
            <w:tcW w:w="2087" w:type="dxa"/>
            <w:vAlign w:val="center"/>
          </w:tcPr>
          <w:p w14:paraId="000006FD" w14:textId="77777777" w:rsidR="0009583D" w:rsidRDefault="00D14CF3">
            <w:pPr>
              <w:keepNext/>
              <w:rPr>
                <w:rFonts w:ascii="Calibri" w:eastAsia="Calibri" w:hAnsi="Calibri" w:cs="Calibri"/>
              </w:rPr>
            </w:pPr>
            <w:r>
              <w:rPr>
                <w:rFonts w:ascii="Calibri" w:eastAsia="Calibri" w:hAnsi="Calibri" w:cs="Calibri"/>
              </w:rPr>
              <w:t>Roadway</w:t>
            </w:r>
          </w:p>
        </w:tc>
        <w:tc>
          <w:tcPr>
            <w:tcW w:w="1347" w:type="dxa"/>
            <w:vAlign w:val="center"/>
          </w:tcPr>
          <w:p w14:paraId="000006FE" w14:textId="77777777" w:rsidR="0009583D" w:rsidRDefault="00D14CF3">
            <w:pPr>
              <w:keepNext/>
              <w:jc w:val="center"/>
              <w:rPr>
                <w:rFonts w:ascii="Calibri" w:eastAsia="Calibri" w:hAnsi="Calibri" w:cs="Calibri"/>
              </w:rPr>
            </w:pPr>
            <w:r>
              <w:rPr>
                <w:rFonts w:ascii="Calibri" w:eastAsia="Calibri" w:hAnsi="Calibri" w:cs="Calibri"/>
              </w:rPr>
              <w:t>X</w:t>
            </w:r>
          </w:p>
        </w:tc>
        <w:tc>
          <w:tcPr>
            <w:tcW w:w="1346" w:type="dxa"/>
            <w:vAlign w:val="center"/>
          </w:tcPr>
          <w:p w14:paraId="000006FF" w14:textId="77777777" w:rsidR="0009583D" w:rsidRDefault="00D14CF3">
            <w:pPr>
              <w:keepNext/>
              <w:jc w:val="center"/>
              <w:rPr>
                <w:rFonts w:ascii="Calibri" w:eastAsia="Calibri" w:hAnsi="Calibri" w:cs="Calibri"/>
              </w:rPr>
            </w:pPr>
            <w:r>
              <w:rPr>
                <w:rFonts w:ascii="Calibri" w:eastAsia="Calibri" w:hAnsi="Calibri" w:cs="Calibri"/>
              </w:rPr>
              <w:t>X</w:t>
            </w:r>
          </w:p>
        </w:tc>
        <w:tc>
          <w:tcPr>
            <w:tcW w:w="1366" w:type="dxa"/>
            <w:vAlign w:val="center"/>
          </w:tcPr>
          <w:p w14:paraId="00000700" w14:textId="77777777" w:rsidR="0009583D" w:rsidRDefault="00D14CF3">
            <w:pPr>
              <w:keepNext/>
              <w:jc w:val="center"/>
              <w:rPr>
                <w:rFonts w:ascii="Calibri" w:eastAsia="Calibri" w:hAnsi="Calibri" w:cs="Calibri"/>
              </w:rPr>
            </w:pPr>
            <w:r>
              <w:rPr>
                <w:rFonts w:ascii="Calibri" w:eastAsia="Calibri" w:hAnsi="Calibri" w:cs="Calibri"/>
              </w:rPr>
              <w:t>X</w:t>
            </w:r>
          </w:p>
        </w:tc>
        <w:tc>
          <w:tcPr>
            <w:tcW w:w="1347" w:type="dxa"/>
            <w:vAlign w:val="center"/>
          </w:tcPr>
          <w:p w14:paraId="00000701" w14:textId="77777777" w:rsidR="0009583D" w:rsidRDefault="00D14CF3">
            <w:pPr>
              <w:keepNext/>
              <w:jc w:val="center"/>
              <w:rPr>
                <w:rFonts w:ascii="Calibri" w:eastAsia="Calibri" w:hAnsi="Calibri" w:cs="Calibri"/>
              </w:rPr>
            </w:pPr>
            <w:r>
              <w:rPr>
                <w:rFonts w:ascii="Calibri" w:eastAsia="Calibri" w:hAnsi="Calibri" w:cs="Calibri"/>
              </w:rPr>
              <w:t>X</w:t>
            </w:r>
          </w:p>
        </w:tc>
        <w:tc>
          <w:tcPr>
            <w:tcW w:w="1347" w:type="dxa"/>
            <w:vAlign w:val="center"/>
          </w:tcPr>
          <w:p w14:paraId="00000702" w14:textId="77777777" w:rsidR="0009583D" w:rsidRDefault="00D14CF3">
            <w:pPr>
              <w:keepNext/>
              <w:jc w:val="center"/>
              <w:rPr>
                <w:rFonts w:ascii="Calibri" w:eastAsia="Calibri" w:hAnsi="Calibri" w:cs="Calibri"/>
              </w:rPr>
            </w:pPr>
            <w:r>
              <w:rPr>
                <w:rFonts w:ascii="Calibri" w:eastAsia="Calibri" w:hAnsi="Calibri" w:cs="Calibri"/>
              </w:rPr>
              <w:t>X</w:t>
            </w:r>
          </w:p>
        </w:tc>
        <w:tc>
          <w:tcPr>
            <w:tcW w:w="1348" w:type="dxa"/>
            <w:vAlign w:val="center"/>
          </w:tcPr>
          <w:p w14:paraId="00000703" w14:textId="77777777" w:rsidR="0009583D" w:rsidRDefault="00D14CF3">
            <w:pPr>
              <w:keepNext/>
              <w:jc w:val="center"/>
              <w:rPr>
                <w:rFonts w:ascii="Calibri" w:eastAsia="Calibri" w:hAnsi="Calibri" w:cs="Calibri"/>
              </w:rPr>
            </w:pPr>
            <w:r>
              <w:rPr>
                <w:rFonts w:ascii="Calibri" w:eastAsia="Calibri" w:hAnsi="Calibri" w:cs="Calibri"/>
              </w:rPr>
              <w:t>X</w:t>
            </w:r>
          </w:p>
        </w:tc>
      </w:tr>
      <w:tr w:rsidR="0009583D" w14:paraId="6259AE56" w14:textId="77777777">
        <w:tc>
          <w:tcPr>
            <w:tcW w:w="2087" w:type="dxa"/>
            <w:vAlign w:val="center"/>
          </w:tcPr>
          <w:p w14:paraId="00000704" w14:textId="77777777" w:rsidR="0009583D" w:rsidRDefault="00D14CF3">
            <w:pPr>
              <w:keepNext/>
              <w:rPr>
                <w:rFonts w:ascii="Calibri" w:eastAsia="Calibri" w:hAnsi="Calibri" w:cs="Calibri"/>
              </w:rPr>
            </w:pPr>
            <w:r>
              <w:rPr>
                <w:rFonts w:ascii="Calibri" w:eastAsia="Calibri" w:hAnsi="Calibri" w:cs="Calibri"/>
              </w:rPr>
              <w:t>Citation/Adjudication</w:t>
            </w:r>
          </w:p>
        </w:tc>
        <w:tc>
          <w:tcPr>
            <w:tcW w:w="1347" w:type="dxa"/>
          </w:tcPr>
          <w:p w14:paraId="00000705" w14:textId="77777777" w:rsidR="0009583D" w:rsidRDefault="00D14CF3">
            <w:pPr>
              <w:keepNext/>
              <w:jc w:val="center"/>
              <w:rPr>
                <w:rFonts w:ascii="Calibri" w:eastAsia="Calibri" w:hAnsi="Calibri" w:cs="Calibri"/>
              </w:rPr>
            </w:pPr>
            <w:r>
              <w:rPr>
                <w:rFonts w:ascii="Calibri" w:eastAsia="Calibri" w:hAnsi="Calibri" w:cs="Calibri"/>
              </w:rPr>
              <w:t>X</w:t>
            </w:r>
          </w:p>
        </w:tc>
        <w:tc>
          <w:tcPr>
            <w:tcW w:w="1346" w:type="dxa"/>
          </w:tcPr>
          <w:p w14:paraId="00000706" w14:textId="77777777" w:rsidR="0009583D" w:rsidRDefault="00D14CF3">
            <w:pPr>
              <w:keepNext/>
              <w:jc w:val="center"/>
              <w:rPr>
                <w:rFonts w:ascii="Calibri" w:eastAsia="Calibri" w:hAnsi="Calibri" w:cs="Calibri"/>
              </w:rPr>
            </w:pPr>
            <w:r>
              <w:rPr>
                <w:rFonts w:ascii="Calibri" w:eastAsia="Calibri" w:hAnsi="Calibri" w:cs="Calibri"/>
              </w:rPr>
              <w:t>X</w:t>
            </w:r>
          </w:p>
        </w:tc>
        <w:tc>
          <w:tcPr>
            <w:tcW w:w="1366" w:type="dxa"/>
          </w:tcPr>
          <w:p w14:paraId="00000707" w14:textId="77777777" w:rsidR="0009583D" w:rsidRDefault="00D14CF3">
            <w:pPr>
              <w:keepNext/>
              <w:jc w:val="center"/>
              <w:rPr>
                <w:rFonts w:ascii="Calibri" w:eastAsia="Calibri" w:hAnsi="Calibri" w:cs="Calibri"/>
              </w:rPr>
            </w:pPr>
            <w:r>
              <w:rPr>
                <w:rFonts w:ascii="Calibri" w:eastAsia="Calibri" w:hAnsi="Calibri" w:cs="Calibri"/>
              </w:rPr>
              <w:t>X</w:t>
            </w:r>
          </w:p>
        </w:tc>
        <w:tc>
          <w:tcPr>
            <w:tcW w:w="1347" w:type="dxa"/>
          </w:tcPr>
          <w:p w14:paraId="00000708" w14:textId="77777777" w:rsidR="0009583D" w:rsidRDefault="00D14CF3">
            <w:pPr>
              <w:keepNext/>
              <w:jc w:val="center"/>
              <w:rPr>
                <w:rFonts w:ascii="Calibri" w:eastAsia="Calibri" w:hAnsi="Calibri" w:cs="Calibri"/>
              </w:rPr>
            </w:pPr>
            <w:r>
              <w:rPr>
                <w:rFonts w:ascii="Calibri" w:eastAsia="Calibri" w:hAnsi="Calibri" w:cs="Calibri"/>
              </w:rPr>
              <w:t>X</w:t>
            </w:r>
          </w:p>
        </w:tc>
        <w:tc>
          <w:tcPr>
            <w:tcW w:w="1347" w:type="dxa"/>
          </w:tcPr>
          <w:p w14:paraId="00000709" w14:textId="77777777" w:rsidR="0009583D" w:rsidRDefault="00D14CF3">
            <w:pPr>
              <w:keepNext/>
              <w:jc w:val="center"/>
              <w:rPr>
                <w:rFonts w:ascii="Calibri" w:eastAsia="Calibri" w:hAnsi="Calibri" w:cs="Calibri"/>
              </w:rPr>
            </w:pPr>
            <w:r>
              <w:rPr>
                <w:rFonts w:ascii="Calibri" w:eastAsia="Calibri" w:hAnsi="Calibri" w:cs="Calibri"/>
              </w:rPr>
              <w:t>X</w:t>
            </w:r>
          </w:p>
        </w:tc>
        <w:tc>
          <w:tcPr>
            <w:tcW w:w="1348" w:type="dxa"/>
          </w:tcPr>
          <w:p w14:paraId="0000070A" w14:textId="77777777" w:rsidR="0009583D" w:rsidRDefault="00D14CF3">
            <w:pPr>
              <w:keepNext/>
              <w:jc w:val="center"/>
              <w:rPr>
                <w:rFonts w:ascii="Calibri" w:eastAsia="Calibri" w:hAnsi="Calibri" w:cs="Calibri"/>
              </w:rPr>
            </w:pPr>
            <w:r>
              <w:rPr>
                <w:rFonts w:ascii="Calibri" w:eastAsia="Calibri" w:hAnsi="Calibri" w:cs="Calibri"/>
              </w:rPr>
              <w:t>X</w:t>
            </w:r>
          </w:p>
        </w:tc>
      </w:tr>
      <w:tr w:rsidR="0009583D" w14:paraId="258208F6" w14:textId="77777777">
        <w:tc>
          <w:tcPr>
            <w:tcW w:w="2087" w:type="dxa"/>
            <w:vAlign w:val="center"/>
          </w:tcPr>
          <w:p w14:paraId="0000070B" w14:textId="77777777" w:rsidR="0009583D" w:rsidRDefault="00D14CF3">
            <w:pPr>
              <w:rPr>
                <w:rFonts w:ascii="Calibri" w:eastAsia="Calibri" w:hAnsi="Calibri" w:cs="Calibri"/>
              </w:rPr>
            </w:pPr>
            <w:r>
              <w:rPr>
                <w:rFonts w:ascii="Calibri" w:eastAsia="Calibri" w:hAnsi="Calibri" w:cs="Calibri"/>
              </w:rPr>
              <w:t>EMS/Injury Surveillance</w:t>
            </w:r>
          </w:p>
        </w:tc>
        <w:tc>
          <w:tcPr>
            <w:tcW w:w="1347" w:type="dxa"/>
            <w:vAlign w:val="center"/>
          </w:tcPr>
          <w:p w14:paraId="0000070C" w14:textId="77777777" w:rsidR="0009583D" w:rsidRDefault="00D14CF3">
            <w:pPr>
              <w:jc w:val="center"/>
              <w:rPr>
                <w:rFonts w:ascii="Calibri" w:eastAsia="Calibri" w:hAnsi="Calibri" w:cs="Calibri"/>
              </w:rPr>
            </w:pPr>
            <w:r>
              <w:rPr>
                <w:rFonts w:ascii="Calibri" w:eastAsia="Calibri" w:hAnsi="Calibri" w:cs="Calibri"/>
              </w:rPr>
              <w:t>X</w:t>
            </w:r>
          </w:p>
        </w:tc>
        <w:tc>
          <w:tcPr>
            <w:tcW w:w="1346" w:type="dxa"/>
            <w:vAlign w:val="center"/>
          </w:tcPr>
          <w:p w14:paraId="0000070D" w14:textId="77777777" w:rsidR="0009583D" w:rsidRDefault="00D14CF3">
            <w:pPr>
              <w:jc w:val="center"/>
              <w:rPr>
                <w:rFonts w:ascii="Calibri" w:eastAsia="Calibri" w:hAnsi="Calibri" w:cs="Calibri"/>
              </w:rPr>
            </w:pPr>
            <w:r>
              <w:rPr>
                <w:rFonts w:ascii="Calibri" w:eastAsia="Calibri" w:hAnsi="Calibri" w:cs="Calibri"/>
              </w:rPr>
              <w:t>X</w:t>
            </w:r>
          </w:p>
        </w:tc>
        <w:tc>
          <w:tcPr>
            <w:tcW w:w="1366" w:type="dxa"/>
            <w:vAlign w:val="center"/>
          </w:tcPr>
          <w:p w14:paraId="0000070E" w14:textId="77777777" w:rsidR="0009583D" w:rsidRDefault="00D14CF3">
            <w:pPr>
              <w:jc w:val="center"/>
              <w:rPr>
                <w:rFonts w:ascii="Calibri" w:eastAsia="Calibri" w:hAnsi="Calibri" w:cs="Calibri"/>
              </w:rPr>
            </w:pPr>
            <w:r>
              <w:rPr>
                <w:rFonts w:ascii="Calibri" w:eastAsia="Calibri" w:hAnsi="Calibri" w:cs="Calibri"/>
              </w:rPr>
              <w:t>X</w:t>
            </w:r>
          </w:p>
        </w:tc>
        <w:tc>
          <w:tcPr>
            <w:tcW w:w="1347" w:type="dxa"/>
            <w:vAlign w:val="center"/>
          </w:tcPr>
          <w:p w14:paraId="0000070F" w14:textId="77777777" w:rsidR="0009583D" w:rsidRDefault="00D14CF3">
            <w:pPr>
              <w:jc w:val="center"/>
              <w:rPr>
                <w:rFonts w:ascii="Calibri" w:eastAsia="Calibri" w:hAnsi="Calibri" w:cs="Calibri"/>
              </w:rPr>
            </w:pPr>
            <w:r>
              <w:rPr>
                <w:rFonts w:ascii="Calibri" w:eastAsia="Calibri" w:hAnsi="Calibri" w:cs="Calibri"/>
              </w:rPr>
              <w:t>X</w:t>
            </w:r>
          </w:p>
        </w:tc>
        <w:tc>
          <w:tcPr>
            <w:tcW w:w="1347" w:type="dxa"/>
            <w:vAlign w:val="center"/>
          </w:tcPr>
          <w:p w14:paraId="00000710" w14:textId="77777777" w:rsidR="0009583D" w:rsidRDefault="00D14CF3">
            <w:pPr>
              <w:jc w:val="center"/>
              <w:rPr>
                <w:rFonts w:ascii="Calibri" w:eastAsia="Calibri" w:hAnsi="Calibri" w:cs="Calibri"/>
              </w:rPr>
            </w:pPr>
            <w:r>
              <w:rPr>
                <w:rFonts w:ascii="Calibri" w:eastAsia="Calibri" w:hAnsi="Calibri" w:cs="Calibri"/>
              </w:rPr>
              <w:t>X</w:t>
            </w:r>
          </w:p>
        </w:tc>
        <w:tc>
          <w:tcPr>
            <w:tcW w:w="1348" w:type="dxa"/>
            <w:vAlign w:val="center"/>
          </w:tcPr>
          <w:p w14:paraId="00000711" w14:textId="77777777" w:rsidR="0009583D" w:rsidRDefault="00D14CF3">
            <w:pPr>
              <w:jc w:val="center"/>
              <w:rPr>
                <w:rFonts w:ascii="Calibri" w:eastAsia="Calibri" w:hAnsi="Calibri" w:cs="Calibri"/>
              </w:rPr>
            </w:pPr>
            <w:r>
              <w:rPr>
                <w:rFonts w:ascii="Calibri" w:eastAsia="Calibri" w:hAnsi="Calibri" w:cs="Calibri"/>
              </w:rPr>
              <w:t>X</w:t>
            </w:r>
          </w:p>
        </w:tc>
      </w:tr>
    </w:tbl>
    <w:p w14:paraId="00000712" w14:textId="77777777" w:rsidR="0009583D" w:rsidRDefault="00D14CF3">
      <w:pPr>
        <w:keepNext/>
        <w:spacing w:before="120" w:after="120"/>
        <w:rPr>
          <w:b/>
          <w:sz w:val="20"/>
          <w:szCs w:val="20"/>
        </w:rPr>
      </w:pPr>
      <w:r>
        <w:rPr>
          <w:b/>
          <w:sz w:val="20"/>
          <w:szCs w:val="20"/>
        </w:rPr>
        <w:lastRenderedPageBreak/>
        <w:t>Project Milestones:</w:t>
      </w:r>
    </w:p>
    <w:tbl>
      <w:tblPr>
        <w:tblStyle w:val="af4"/>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8"/>
        <w:gridCol w:w="2430"/>
        <w:gridCol w:w="2250"/>
        <w:gridCol w:w="1620"/>
      </w:tblGrid>
      <w:tr w:rsidR="0009583D" w14:paraId="089E988B" w14:textId="77777777">
        <w:tc>
          <w:tcPr>
            <w:tcW w:w="3888" w:type="dxa"/>
            <w:vAlign w:val="center"/>
          </w:tcPr>
          <w:p w14:paraId="00000713" w14:textId="77777777" w:rsidR="0009583D" w:rsidRDefault="00D14CF3">
            <w:pPr>
              <w:keepNext/>
              <w:spacing w:before="40" w:after="40"/>
              <w:rPr>
                <w:rFonts w:ascii="Calibri" w:eastAsia="Calibri" w:hAnsi="Calibri" w:cs="Calibri"/>
                <w:b/>
              </w:rPr>
            </w:pPr>
            <w:r>
              <w:rPr>
                <w:rFonts w:ascii="Calibri" w:eastAsia="Calibri" w:hAnsi="Calibri" w:cs="Calibri"/>
                <w:b/>
              </w:rPr>
              <w:t>Milestone</w:t>
            </w:r>
          </w:p>
        </w:tc>
        <w:tc>
          <w:tcPr>
            <w:tcW w:w="2430" w:type="dxa"/>
            <w:vAlign w:val="center"/>
          </w:tcPr>
          <w:p w14:paraId="00000714" w14:textId="77777777" w:rsidR="0009583D" w:rsidRDefault="00D14CF3">
            <w:pPr>
              <w:keepNext/>
              <w:spacing w:before="40" w:after="40"/>
              <w:jc w:val="center"/>
              <w:rPr>
                <w:rFonts w:ascii="Calibri" w:eastAsia="Calibri" w:hAnsi="Calibri" w:cs="Calibri"/>
                <w:b/>
              </w:rPr>
            </w:pPr>
            <w:r>
              <w:rPr>
                <w:rFonts w:ascii="Calibri" w:eastAsia="Calibri" w:hAnsi="Calibri" w:cs="Calibri"/>
                <w:b/>
              </w:rPr>
              <w:t>Projected Completion Date</w:t>
            </w:r>
          </w:p>
        </w:tc>
        <w:tc>
          <w:tcPr>
            <w:tcW w:w="2250" w:type="dxa"/>
            <w:vAlign w:val="center"/>
          </w:tcPr>
          <w:p w14:paraId="00000715" w14:textId="77777777" w:rsidR="0009583D" w:rsidRDefault="00D14CF3">
            <w:pPr>
              <w:keepNext/>
              <w:spacing w:before="40" w:after="40"/>
              <w:jc w:val="center"/>
              <w:rPr>
                <w:rFonts w:ascii="Calibri" w:eastAsia="Calibri" w:hAnsi="Calibri" w:cs="Calibri"/>
                <w:b/>
              </w:rPr>
            </w:pPr>
            <w:r>
              <w:rPr>
                <w:rFonts w:ascii="Calibri" w:eastAsia="Calibri" w:hAnsi="Calibri" w:cs="Calibri"/>
                <w:b/>
              </w:rPr>
              <w:t>Actual Completion Date</w:t>
            </w:r>
          </w:p>
        </w:tc>
        <w:tc>
          <w:tcPr>
            <w:tcW w:w="1620" w:type="dxa"/>
            <w:vAlign w:val="center"/>
          </w:tcPr>
          <w:p w14:paraId="00000716" w14:textId="77777777" w:rsidR="0009583D" w:rsidRDefault="00D14CF3">
            <w:pPr>
              <w:keepNext/>
              <w:spacing w:before="40" w:after="40"/>
              <w:jc w:val="center"/>
              <w:rPr>
                <w:rFonts w:ascii="Calibri" w:eastAsia="Calibri" w:hAnsi="Calibri" w:cs="Calibri"/>
                <w:b/>
              </w:rPr>
            </w:pPr>
            <w:r>
              <w:rPr>
                <w:rFonts w:ascii="Calibri" w:eastAsia="Calibri" w:hAnsi="Calibri" w:cs="Calibri"/>
                <w:b/>
              </w:rPr>
              <w:t>Status</w:t>
            </w:r>
          </w:p>
        </w:tc>
      </w:tr>
      <w:tr w:rsidR="0009583D" w14:paraId="474EB170" w14:textId="77777777">
        <w:tc>
          <w:tcPr>
            <w:tcW w:w="3888" w:type="dxa"/>
            <w:vAlign w:val="center"/>
          </w:tcPr>
          <w:p w14:paraId="00000717" w14:textId="77777777" w:rsidR="0009583D" w:rsidRDefault="00D14CF3">
            <w:pPr>
              <w:keepNext/>
              <w:spacing w:before="40" w:after="40"/>
              <w:rPr>
                <w:rFonts w:ascii="Calibri" w:eastAsia="Calibri" w:hAnsi="Calibri" w:cs="Calibri"/>
              </w:rPr>
            </w:pPr>
            <w:r>
              <w:rPr>
                <w:rFonts w:ascii="Calibri" w:eastAsia="Calibri" w:hAnsi="Calibri" w:cs="Calibri"/>
              </w:rPr>
              <w:t>Architecture Design Model</w:t>
            </w:r>
          </w:p>
        </w:tc>
        <w:tc>
          <w:tcPr>
            <w:tcW w:w="2430" w:type="dxa"/>
            <w:vAlign w:val="center"/>
          </w:tcPr>
          <w:p w14:paraId="00000718" w14:textId="77777777" w:rsidR="0009583D" w:rsidRDefault="00D14CF3">
            <w:pPr>
              <w:keepNext/>
              <w:spacing w:before="40" w:after="40"/>
              <w:jc w:val="center"/>
              <w:rPr>
                <w:rFonts w:ascii="Calibri" w:eastAsia="Calibri" w:hAnsi="Calibri" w:cs="Calibri"/>
              </w:rPr>
            </w:pPr>
            <w:r>
              <w:rPr>
                <w:rFonts w:ascii="Calibri" w:eastAsia="Calibri" w:hAnsi="Calibri" w:cs="Calibri"/>
              </w:rPr>
              <w:t>June 2021</w:t>
            </w:r>
          </w:p>
        </w:tc>
        <w:tc>
          <w:tcPr>
            <w:tcW w:w="2250" w:type="dxa"/>
            <w:vAlign w:val="center"/>
          </w:tcPr>
          <w:p w14:paraId="00000719" w14:textId="77777777" w:rsidR="0009583D" w:rsidRDefault="0009583D">
            <w:pPr>
              <w:keepNext/>
              <w:spacing w:before="40" w:after="40"/>
              <w:jc w:val="center"/>
              <w:rPr>
                <w:rFonts w:ascii="Calibri" w:eastAsia="Calibri" w:hAnsi="Calibri" w:cs="Calibri"/>
              </w:rPr>
            </w:pPr>
          </w:p>
        </w:tc>
        <w:tc>
          <w:tcPr>
            <w:tcW w:w="1620" w:type="dxa"/>
            <w:vAlign w:val="center"/>
          </w:tcPr>
          <w:p w14:paraId="0000071A" w14:textId="77777777" w:rsidR="0009583D" w:rsidRDefault="0009583D">
            <w:pPr>
              <w:keepNext/>
              <w:spacing w:before="40" w:after="40"/>
              <w:jc w:val="center"/>
              <w:rPr>
                <w:rFonts w:ascii="Calibri" w:eastAsia="Calibri" w:hAnsi="Calibri" w:cs="Calibri"/>
              </w:rPr>
            </w:pPr>
          </w:p>
        </w:tc>
      </w:tr>
      <w:tr w:rsidR="0009583D" w14:paraId="30F9DE38" w14:textId="77777777">
        <w:tc>
          <w:tcPr>
            <w:tcW w:w="3888" w:type="dxa"/>
            <w:vAlign w:val="center"/>
          </w:tcPr>
          <w:p w14:paraId="0000071B" w14:textId="77777777" w:rsidR="0009583D" w:rsidRDefault="00D14CF3">
            <w:pPr>
              <w:keepNext/>
              <w:spacing w:before="40" w:after="40"/>
              <w:rPr>
                <w:rFonts w:ascii="Calibri" w:eastAsia="Calibri" w:hAnsi="Calibri" w:cs="Calibri"/>
              </w:rPr>
            </w:pPr>
            <w:r>
              <w:rPr>
                <w:rFonts w:ascii="Calibri" w:eastAsia="Calibri" w:hAnsi="Calibri" w:cs="Calibri"/>
              </w:rPr>
              <w:t xml:space="preserve">Data Governance Model </w:t>
            </w:r>
          </w:p>
        </w:tc>
        <w:tc>
          <w:tcPr>
            <w:tcW w:w="2430" w:type="dxa"/>
            <w:vAlign w:val="center"/>
          </w:tcPr>
          <w:p w14:paraId="0000071C" w14:textId="77777777" w:rsidR="0009583D" w:rsidRDefault="00D14CF3">
            <w:pPr>
              <w:keepNext/>
              <w:spacing w:before="40" w:after="40"/>
              <w:jc w:val="center"/>
              <w:rPr>
                <w:rFonts w:ascii="Calibri" w:eastAsia="Calibri" w:hAnsi="Calibri" w:cs="Calibri"/>
              </w:rPr>
            </w:pPr>
            <w:r>
              <w:rPr>
                <w:rFonts w:ascii="Calibri" w:eastAsia="Calibri" w:hAnsi="Calibri" w:cs="Calibri"/>
              </w:rPr>
              <w:t>September 2021</w:t>
            </w:r>
          </w:p>
        </w:tc>
        <w:tc>
          <w:tcPr>
            <w:tcW w:w="2250" w:type="dxa"/>
            <w:vAlign w:val="center"/>
          </w:tcPr>
          <w:p w14:paraId="0000071D" w14:textId="77777777" w:rsidR="0009583D" w:rsidRDefault="0009583D">
            <w:pPr>
              <w:spacing w:before="40" w:after="40"/>
              <w:jc w:val="center"/>
              <w:rPr>
                <w:rFonts w:ascii="Calibri" w:eastAsia="Calibri" w:hAnsi="Calibri" w:cs="Calibri"/>
              </w:rPr>
            </w:pPr>
          </w:p>
        </w:tc>
        <w:tc>
          <w:tcPr>
            <w:tcW w:w="1620" w:type="dxa"/>
            <w:vAlign w:val="center"/>
          </w:tcPr>
          <w:p w14:paraId="0000071E" w14:textId="77777777" w:rsidR="0009583D" w:rsidRDefault="0009583D">
            <w:pPr>
              <w:spacing w:before="40" w:after="40"/>
              <w:jc w:val="center"/>
              <w:rPr>
                <w:rFonts w:ascii="Calibri" w:eastAsia="Calibri" w:hAnsi="Calibri" w:cs="Calibri"/>
              </w:rPr>
            </w:pPr>
          </w:p>
        </w:tc>
      </w:tr>
      <w:tr w:rsidR="0009583D" w14:paraId="7CCEDD96" w14:textId="77777777">
        <w:tc>
          <w:tcPr>
            <w:tcW w:w="3888" w:type="dxa"/>
            <w:vAlign w:val="center"/>
          </w:tcPr>
          <w:p w14:paraId="0000071F" w14:textId="77777777" w:rsidR="0009583D" w:rsidRDefault="00D14CF3">
            <w:pPr>
              <w:keepNext/>
              <w:spacing w:before="40" w:after="40"/>
              <w:rPr>
                <w:rFonts w:ascii="Calibri" w:eastAsia="Calibri" w:hAnsi="Calibri" w:cs="Calibri"/>
              </w:rPr>
            </w:pPr>
            <w:r>
              <w:rPr>
                <w:rFonts w:ascii="Calibri" w:eastAsia="Calibri" w:hAnsi="Calibri" w:cs="Calibri"/>
              </w:rPr>
              <w:t>Development of a Traffic Records Inventory</w:t>
            </w:r>
          </w:p>
        </w:tc>
        <w:tc>
          <w:tcPr>
            <w:tcW w:w="2430" w:type="dxa"/>
            <w:vAlign w:val="center"/>
          </w:tcPr>
          <w:p w14:paraId="00000720" w14:textId="77777777" w:rsidR="0009583D" w:rsidRDefault="00D14CF3">
            <w:pPr>
              <w:keepNext/>
              <w:spacing w:before="40" w:after="40"/>
              <w:jc w:val="center"/>
              <w:rPr>
                <w:rFonts w:ascii="Calibri" w:eastAsia="Calibri" w:hAnsi="Calibri" w:cs="Calibri"/>
              </w:rPr>
            </w:pPr>
            <w:r>
              <w:rPr>
                <w:rFonts w:ascii="Calibri" w:eastAsia="Calibri" w:hAnsi="Calibri" w:cs="Calibri"/>
              </w:rPr>
              <w:t>September 2021</w:t>
            </w:r>
          </w:p>
        </w:tc>
        <w:tc>
          <w:tcPr>
            <w:tcW w:w="2250" w:type="dxa"/>
            <w:vAlign w:val="center"/>
          </w:tcPr>
          <w:p w14:paraId="00000721" w14:textId="77777777" w:rsidR="0009583D" w:rsidRDefault="0009583D">
            <w:pPr>
              <w:spacing w:before="40" w:after="40"/>
              <w:jc w:val="center"/>
              <w:rPr>
                <w:rFonts w:ascii="Calibri" w:eastAsia="Calibri" w:hAnsi="Calibri" w:cs="Calibri"/>
              </w:rPr>
            </w:pPr>
          </w:p>
        </w:tc>
        <w:tc>
          <w:tcPr>
            <w:tcW w:w="1620" w:type="dxa"/>
            <w:vAlign w:val="center"/>
          </w:tcPr>
          <w:p w14:paraId="00000722" w14:textId="77777777" w:rsidR="0009583D" w:rsidRDefault="0009583D">
            <w:pPr>
              <w:spacing w:before="40" w:after="40"/>
              <w:jc w:val="center"/>
              <w:rPr>
                <w:rFonts w:ascii="Calibri" w:eastAsia="Calibri" w:hAnsi="Calibri" w:cs="Calibri"/>
              </w:rPr>
            </w:pPr>
          </w:p>
        </w:tc>
      </w:tr>
      <w:tr w:rsidR="0009583D" w14:paraId="2717BC21" w14:textId="77777777">
        <w:tc>
          <w:tcPr>
            <w:tcW w:w="3888" w:type="dxa"/>
            <w:vAlign w:val="center"/>
          </w:tcPr>
          <w:p w14:paraId="00000723" w14:textId="77777777" w:rsidR="0009583D" w:rsidRDefault="00D14CF3">
            <w:pPr>
              <w:keepNext/>
              <w:spacing w:before="40" w:after="40"/>
              <w:rPr>
                <w:rFonts w:ascii="Calibri" w:eastAsia="Calibri" w:hAnsi="Calibri" w:cs="Calibri"/>
              </w:rPr>
            </w:pPr>
            <w:r>
              <w:rPr>
                <w:rFonts w:ascii="Calibri" w:eastAsia="Calibri" w:hAnsi="Calibri" w:cs="Calibri"/>
              </w:rPr>
              <w:t xml:space="preserve">Citation Data Integration between Law Enforcement Agencies and the Courts </w:t>
            </w:r>
          </w:p>
        </w:tc>
        <w:tc>
          <w:tcPr>
            <w:tcW w:w="2430" w:type="dxa"/>
            <w:vAlign w:val="center"/>
          </w:tcPr>
          <w:p w14:paraId="00000724" w14:textId="77777777" w:rsidR="0009583D" w:rsidRDefault="00D14CF3">
            <w:pPr>
              <w:keepNext/>
              <w:spacing w:before="40" w:after="40"/>
              <w:jc w:val="center"/>
              <w:rPr>
                <w:rFonts w:ascii="Calibri" w:eastAsia="Calibri" w:hAnsi="Calibri" w:cs="Calibri"/>
              </w:rPr>
            </w:pPr>
            <w:r>
              <w:rPr>
                <w:rFonts w:ascii="Calibri" w:eastAsia="Calibri" w:hAnsi="Calibri" w:cs="Calibri"/>
              </w:rPr>
              <w:t>September 2021</w:t>
            </w:r>
          </w:p>
        </w:tc>
        <w:tc>
          <w:tcPr>
            <w:tcW w:w="2250" w:type="dxa"/>
            <w:vAlign w:val="center"/>
          </w:tcPr>
          <w:p w14:paraId="00000725" w14:textId="77777777" w:rsidR="0009583D" w:rsidRDefault="0009583D">
            <w:pPr>
              <w:keepNext/>
              <w:spacing w:before="40" w:after="40"/>
              <w:jc w:val="center"/>
              <w:rPr>
                <w:rFonts w:ascii="Calibri" w:eastAsia="Calibri" w:hAnsi="Calibri" w:cs="Calibri"/>
              </w:rPr>
            </w:pPr>
          </w:p>
        </w:tc>
        <w:tc>
          <w:tcPr>
            <w:tcW w:w="1620" w:type="dxa"/>
            <w:vAlign w:val="center"/>
          </w:tcPr>
          <w:p w14:paraId="00000726" w14:textId="77777777" w:rsidR="0009583D" w:rsidRDefault="0009583D">
            <w:pPr>
              <w:keepNext/>
              <w:spacing w:before="40" w:after="40"/>
              <w:jc w:val="center"/>
              <w:rPr>
                <w:rFonts w:ascii="Calibri" w:eastAsia="Calibri" w:hAnsi="Calibri" w:cs="Calibri"/>
              </w:rPr>
            </w:pPr>
          </w:p>
        </w:tc>
      </w:tr>
      <w:tr w:rsidR="0009583D" w14:paraId="5499028C" w14:textId="77777777">
        <w:tc>
          <w:tcPr>
            <w:tcW w:w="3888" w:type="dxa"/>
            <w:vAlign w:val="center"/>
          </w:tcPr>
          <w:p w14:paraId="00000727" w14:textId="77777777" w:rsidR="0009583D" w:rsidRDefault="00D14CF3">
            <w:pPr>
              <w:keepNext/>
              <w:spacing w:before="40" w:after="40"/>
              <w:rPr>
                <w:rFonts w:ascii="Calibri" w:eastAsia="Calibri" w:hAnsi="Calibri" w:cs="Calibri"/>
              </w:rPr>
            </w:pPr>
            <w:r>
              <w:rPr>
                <w:rFonts w:ascii="Calibri" w:eastAsia="Calibri" w:hAnsi="Calibri" w:cs="Calibri"/>
              </w:rPr>
              <w:t>Citation Data Integration with the Law Enforcement, the Courts and MVD</w:t>
            </w:r>
          </w:p>
        </w:tc>
        <w:tc>
          <w:tcPr>
            <w:tcW w:w="2430" w:type="dxa"/>
            <w:vAlign w:val="center"/>
          </w:tcPr>
          <w:p w14:paraId="00000728" w14:textId="77777777" w:rsidR="0009583D" w:rsidRDefault="00D14CF3">
            <w:pPr>
              <w:keepNext/>
              <w:spacing w:before="40" w:after="40"/>
              <w:jc w:val="center"/>
              <w:rPr>
                <w:rFonts w:ascii="Calibri" w:eastAsia="Calibri" w:hAnsi="Calibri" w:cs="Calibri"/>
              </w:rPr>
            </w:pPr>
            <w:r>
              <w:rPr>
                <w:rFonts w:ascii="Calibri" w:eastAsia="Calibri" w:hAnsi="Calibri" w:cs="Calibri"/>
              </w:rPr>
              <w:t>September 2021</w:t>
            </w:r>
          </w:p>
        </w:tc>
        <w:tc>
          <w:tcPr>
            <w:tcW w:w="2250" w:type="dxa"/>
            <w:vAlign w:val="center"/>
          </w:tcPr>
          <w:p w14:paraId="00000729" w14:textId="77777777" w:rsidR="0009583D" w:rsidRDefault="0009583D">
            <w:pPr>
              <w:keepNext/>
              <w:spacing w:before="40" w:after="40"/>
              <w:jc w:val="center"/>
              <w:rPr>
                <w:rFonts w:ascii="Calibri" w:eastAsia="Calibri" w:hAnsi="Calibri" w:cs="Calibri"/>
              </w:rPr>
            </w:pPr>
          </w:p>
        </w:tc>
        <w:tc>
          <w:tcPr>
            <w:tcW w:w="1620" w:type="dxa"/>
            <w:vAlign w:val="center"/>
          </w:tcPr>
          <w:p w14:paraId="0000072A" w14:textId="77777777" w:rsidR="0009583D" w:rsidRDefault="0009583D">
            <w:pPr>
              <w:keepNext/>
              <w:spacing w:before="40" w:after="40"/>
              <w:jc w:val="center"/>
              <w:rPr>
                <w:rFonts w:ascii="Calibri" w:eastAsia="Calibri" w:hAnsi="Calibri" w:cs="Calibri"/>
              </w:rPr>
            </w:pPr>
          </w:p>
        </w:tc>
      </w:tr>
      <w:tr w:rsidR="0009583D" w14:paraId="0D03966B" w14:textId="77777777">
        <w:tc>
          <w:tcPr>
            <w:tcW w:w="3888" w:type="dxa"/>
            <w:vAlign w:val="center"/>
          </w:tcPr>
          <w:p w14:paraId="0000072B" w14:textId="77777777" w:rsidR="0009583D" w:rsidRDefault="00D14CF3">
            <w:pPr>
              <w:keepNext/>
              <w:spacing w:before="40" w:after="40"/>
              <w:rPr>
                <w:rFonts w:ascii="Calibri" w:eastAsia="Calibri" w:hAnsi="Calibri" w:cs="Calibri"/>
              </w:rPr>
            </w:pPr>
            <w:r>
              <w:rPr>
                <w:rFonts w:ascii="Calibri" w:eastAsia="Calibri" w:hAnsi="Calibri" w:cs="Calibri"/>
              </w:rPr>
              <w:t>Crash Data Integration with Law Enforcement Agencies</w:t>
            </w:r>
          </w:p>
        </w:tc>
        <w:tc>
          <w:tcPr>
            <w:tcW w:w="2430" w:type="dxa"/>
            <w:vAlign w:val="center"/>
          </w:tcPr>
          <w:p w14:paraId="0000072C" w14:textId="77777777" w:rsidR="0009583D" w:rsidRDefault="00D14CF3">
            <w:pPr>
              <w:keepNext/>
              <w:spacing w:before="40" w:after="40"/>
              <w:jc w:val="center"/>
              <w:rPr>
                <w:rFonts w:ascii="Calibri" w:eastAsia="Calibri" w:hAnsi="Calibri" w:cs="Calibri"/>
              </w:rPr>
            </w:pPr>
            <w:r>
              <w:rPr>
                <w:rFonts w:ascii="Calibri" w:eastAsia="Calibri" w:hAnsi="Calibri" w:cs="Calibri"/>
              </w:rPr>
              <w:t>September 2022</w:t>
            </w:r>
          </w:p>
        </w:tc>
        <w:tc>
          <w:tcPr>
            <w:tcW w:w="2250" w:type="dxa"/>
            <w:vAlign w:val="center"/>
          </w:tcPr>
          <w:p w14:paraId="0000072D" w14:textId="77777777" w:rsidR="0009583D" w:rsidRDefault="0009583D">
            <w:pPr>
              <w:keepNext/>
              <w:spacing w:before="40" w:after="40"/>
              <w:jc w:val="center"/>
              <w:rPr>
                <w:rFonts w:ascii="Calibri" w:eastAsia="Calibri" w:hAnsi="Calibri" w:cs="Calibri"/>
              </w:rPr>
            </w:pPr>
          </w:p>
        </w:tc>
        <w:tc>
          <w:tcPr>
            <w:tcW w:w="1620" w:type="dxa"/>
            <w:vAlign w:val="center"/>
          </w:tcPr>
          <w:p w14:paraId="0000072E" w14:textId="77777777" w:rsidR="0009583D" w:rsidRDefault="0009583D">
            <w:pPr>
              <w:keepNext/>
              <w:spacing w:before="40" w:after="40"/>
              <w:jc w:val="center"/>
              <w:rPr>
                <w:rFonts w:ascii="Calibri" w:eastAsia="Calibri" w:hAnsi="Calibri" w:cs="Calibri"/>
              </w:rPr>
            </w:pPr>
          </w:p>
        </w:tc>
      </w:tr>
      <w:tr w:rsidR="0009583D" w14:paraId="5DAE4D61" w14:textId="77777777">
        <w:tc>
          <w:tcPr>
            <w:tcW w:w="3888" w:type="dxa"/>
            <w:vAlign w:val="center"/>
          </w:tcPr>
          <w:p w14:paraId="0000072F" w14:textId="77777777" w:rsidR="0009583D" w:rsidRDefault="00D14CF3">
            <w:pPr>
              <w:keepNext/>
              <w:spacing w:before="40" w:after="40"/>
              <w:rPr>
                <w:rFonts w:ascii="Calibri" w:eastAsia="Calibri" w:hAnsi="Calibri" w:cs="Calibri"/>
              </w:rPr>
            </w:pPr>
            <w:r>
              <w:rPr>
                <w:rFonts w:ascii="Calibri" w:eastAsia="Calibri" w:hAnsi="Calibri" w:cs="Calibri"/>
              </w:rPr>
              <w:t>Ignition Interlock Data Integration with the Courts, MVD DWI Unit and Probation &amp; Parole</w:t>
            </w:r>
          </w:p>
        </w:tc>
        <w:tc>
          <w:tcPr>
            <w:tcW w:w="2430" w:type="dxa"/>
            <w:vAlign w:val="center"/>
          </w:tcPr>
          <w:p w14:paraId="00000730" w14:textId="77777777" w:rsidR="0009583D" w:rsidRDefault="00D14CF3">
            <w:pPr>
              <w:keepNext/>
              <w:spacing w:before="40" w:after="40"/>
              <w:jc w:val="center"/>
              <w:rPr>
                <w:rFonts w:ascii="Calibri" w:eastAsia="Calibri" w:hAnsi="Calibri" w:cs="Calibri"/>
              </w:rPr>
            </w:pPr>
            <w:r>
              <w:rPr>
                <w:rFonts w:ascii="Calibri" w:eastAsia="Calibri" w:hAnsi="Calibri" w:cs="Calibri"/>
              </w:rPr>
              <w:t>September 2022</w:t>
            </w:r>
          </w:p>
        </w:tc>
        <w:tc>
          <w:tcPr>
            <w:tcW w:w="2250" w:type="dxa"/>
            <w:vAlign w:val="center"/>
          </w:tcPr>
          <w:p w14:paraId="00000731" w14:textId="77777777" w:rsidR="0009583D" w:rsidRDefault="0009583D">
            <w:pPr>
              <w:keepNext/>
              <w:spacing w:before="40" w:after="40"/>
              <w:jc w:val="center"/>
              <w:rPr>
                <w:rFonts w:ascii="Calibri" w:eastAsia="Calibri" w:hAnsi="Calibri" w:cs="Calibri"/>
              </w:rPr>
            </w:pPr>
          </w:p>
        </w:tc>
        <w:tc>
          <w:tcPr>
            <w:tcW w:w="1620" w:type="dxa"/>
            <w:vAlign w:val="center"/>
          </w:tcPr>
          <w:p w14:paraId="00000732" w14:textId="77777777" w:rsidR="0009583D" w:rsidRDefault="0009583D">
            <w:pPr>
              <w:keepNext/>
              <w:spacing w:before="40" w:after="40"/>
              <w:jc w:val="center"/>
              <w:rPr>
                <w:rFonts w:ascii="Calibri" w:eastAsia="Calibri" w:hAnsi="Calibri" w:cs="Calibri"/>
              </w:rPr>
            </w:pPr>
          </w:p>
        </w:tc>
      </w:tr>
      <w:tr w:rsidR="0009583D" w14:paraId="02DB5929" w14:textId="77777777">
        <w:tc>
          <w:tcPr>
            <w:tcW w:w="3888" w:type="dxa"/>
            <w:vAlign w:val="center"/>
          </w:tcPr>
          <w:p w14:paraId="00000733" w14:textId="77777777" w:rsidR="0009583D" w:rsidRDefault="00D14CF3">
            <w:pPr>
              <w:keepNext/>
              <w:spacing w:before="40" w:after="40"/>
              <w:rPr>
                <w:rFonts w:ascii="Calibri" w:eastAsia="Calibri" w:hAnsi="Calibri" w:cs="Calibri"/>
              </w:rPr>
            </w:pPr>
            <w:r>
              <w:rPr>
                <w:rFonts w:ascii="Calibri" w:eastAsia="Calibri" w:hAnsi="Calibri" w:cs="Calibri"/>
              </w:rPr>
              <w:t>Data Integration with Injury Surveillance Data</w:t>
            </w:r>
          </w:p>
        </w:tc>
        <w:tc>
          <w:tcPr>
            <w:tcW w:w="2430" w:type="dxa"/>
            <w:vAlign w:val="center"/>
          </w:tcPr>
          <w:p w14:paraId="00000734" w14:textId="77777777" w:rsidR="0009583D" w:rsidRDefault="00D14CF3">
            <w:pPr>
              <w:keepNext/>
              <w:spacing w:before="40" w:after="40"/>
              <w:jc w:val="center"/>
              <w:rPr>
                <w:rFonts w:ascii="Calibri" w:eastAsia="Calibri" w:hAnsi="Calibri" w:cs="Calibri"/>
              </w:rPr>
            </w:pPr>
            <w:r>
              <w:rPr>
                <w:rFonts w:ascii="Calibri" w:eastAsia="Calibri" w:hAnsi="Calibri" w:cs="Calibri"/>
              </w:rPr>
              <w:t>September 2022</w:t>
            </w:r>
          </w:p>
        </w:tc>
        <w:tc>
          <w:tcPr>
            <w:tcW w:w="2250" w:type="dxa"/>
            <w:vAlign w:val="center"/>
          </w:tcPr>
          <w:p w14:paraId="00000735" w14:textId="77777777" w:rsidR="0009583D" w:rsidRDefault="0009583D">
            <w:pPr>
              <w:keepNext/>
              <w:spacing w:before="40" w:after="40"/>
              <w:jc w:val="center"/>
              <w:rPr>
                <w:rFonts w:ascii="Calibri" w:eastAsia="Calibri" w:hAnsi="Calibri" w:cs="Calibri"/>
              </w:rPr>
            </w:pPr>
          </w:p>
        </w:tc>
        <w:tc>
          <w:tcPr>
            <w:tcW w:w="1620" w:type="dxa"/>
            <w:vAlign w:val="center"/>
          </w:tcPr>
          <w:p w14:paraId="00000736" w14:textId="77777777" w:rsidR="0009583D" w:rsidRDefault="0009583D">
            <w:pPr>
              <w:keepNext/>
              <w:spacing w:before="40" w:after="40"/>
              <w:jc w:val="center"/>
              <w:rPr>
                <w:rFonts w:ascii="Calibri" w:eastAsia="Calibri" w:hAnsi="Calibri" w:cs="Calibri"/>
              </w:rPr>
            </w:pPr>
          </w:p>
        </w:tc>
      </w:tr>
      <w:tr w:rsidR="0009583D" w14:paraId="33F821FB" w14:textId="77777777">
        <w:tc>
          <w:tcPr>
            <w:tcW w:w="3888" w:type="dxa"/>
            <w:tcBorders>
              <w:top w:val="single" w:sz="4" w:space="0" w:color="000000"/>
              <w:left w:val="single" w:sz="4" w:space="0" w:color="000000"/>
              <w:bottom w:val="single" w:sz="4" w:space="0" w:color="000000"/>
              <w:right w:val="single" w:sz="4" w:space="0" w:color="000000"/>
            </w:tcBorders>
            <w:vAlign w:val="center"/>
          </w:tcPr>
          <w:p w14:paraId="00000737" w14:textId="77777777" w:rsidR="0009583D" w:rsidRDefault="00D14CF3">
            <w:pPr>
              <w:keepNext/>
              <w:spacing w:before="40" w:after="40"/>
              <w:rPr>
                <w:rFonts w:ascii="Calibri" w:eastAsia="Calibri" w:hAnsi="Calibri" w:cs="Calibri"/>
              </w:rPr>
            </w:pPr>
            <w:r>
              <w:rPr>
                <w:rFonts w:ascii="Calibri" w:eastAsia="Calibri" w:hAnsi="Calibri" w:cs="Calibri"/>
              </w:rPr>
              <w:t>Crash Data Integration with Vehicle/Driver Data</w:t>
            </w:r>
          </w:p>
        </w:tc>
        <w:tc>
          <w:tcPr>
            <w:tcW w:w="2430" w:type="dxa"/>
            <w:tcBorders>
              <w:top w:val="single" w:sz="4" w:space="0" w:color="000000"/>
              <w:left w:val="single" w:sz="4" w:space="0" w:color="000000"/>
              <w:bottom w:val="single" w:sz="4" w:space="0" w:color="000000"/>
              <w:right w:val="single" w:sz="4" w:space="0" w:color="000000"/>
            </w:tcBorders>
          </w:tcPr>
          <w:p w14:paraId="00000738" w14:textId="77777777" w:rsidR="0009583D" w:rsidRDefault="00D14CF3">
            <w:pPr>
              <w:keepNext/>
              <w:spacing w:before="40" w:after="40"/>
              <w:jc w:val="center"/>
              <w:rPr>
                <w:rFonts w:ascii="Calibri" w:eastAsia="Calibri" w:hAnsi="Calibri" w:cs="Calibri"/>
              </w:rPr>
            </w:pPr>
            <w:r>
              <w:rPr>
                <w:rFonts w:ascii="Calibri" w:eastAsia="Calibri" w:hAnsi="Calibri" w:cs="Calibri"/>
              </w:rPr>
              <w:t>September 2022</w:t>
            </w:r>
          </w:p>
        </w:tc>
        <w:tc>
          <w:tcPr>
            <w:tcW w:w="2250" w:type="dxa"/>
            <w:tcBorders>
              <w:top w:val="single" w:sz="4" w:space="0" w:color="000000"/>
              <w:left w:val="single" w:sz="4" w:space="0" w:color="000000"/>
              <w:bottom w:val="single" w:sz="4" w:space="0" w:color="000000"/>
              <w:right w:val="single" w:sz="4" w:space="0" w:color="000000"/>
            </w:tcBorders>
          </w:tcPr>
          <w:p w14:paraId="00000739" w14:textId="77777777" w:rsidR="0009583D" w:rsidRDefault="0009583D">
            <w:pPr>
              <w:keepNext/>
              <w:spacing w:before="40" w:after="40"/>
              <w:jc w:val="center"/>
              <w:rPr>
                <w:rFonts w:ascii="Calibri" w:eastAsia="Calibri" w:hAnsi="Calibri" w:cs="Calibri"/>
              </w:rPr>
            </w:pPr>
          </w:p>
        </w:tc>
        <w:tc>
          <w:tcPr>
            <w:tcW w:w="1620" w:type="dxa"/>
            <w:tcBorders>
              <w:top w:val="single" w:sz="4" w:space="0" w:color="000000"/>
              <w:left w:val="single" w:sz="4" w:space="0" w:color="000000"/>
              <w:bottom w:val="single" w:sz="4" w:space="0" w:color="000000"/>
              <w:right w:val="single" w:sz="4" w:space="0" w:color="000000"/>
            </w:tcBorders>
          </w:tcPr>
          <w:p w14:paraId="0000073A" w14:textId="77777777" w:rsidR="0009583D" w:rsidRDefault="0009583D">
            <w:pPr>
              <w:keepNext/>
              <w:spacing w:before="40" w:after="40"/>
              <w:jc w:val="center"/>
              <w:rPr>
                <w:rFonts w:ascii="Calibri" w:eastAsia="Calibri" w:hAnsi="Calibri" w:cs="Calibri"/>
              </w:rPr>
            </w:pPr>
          </w:p>
        </w:tc>
      </w:tr>
      <w:tr w:rsidR="0009583D" w14:paraId="513C7AD8" w14:textId="77777777">
        <w:tc>
          <w:tcPr>
            <w:tcW w:w="3888" w:type="dxa"/>
            <w:tcBorders>
              <w:top w:val="single" w:sz="4" w:space="0" w:color="000000"/>
              <w:left w:val="single" w:sz="4" w:space="0" w:color="000000"/>
              <w:bottom w:val="single" w:sz="4" w:space="0" w:color="000000"/>
              <w:right w:val="single" w:sz="4" w:space="0" w:color="000000"/>
            </w:tcBorders>
            <w:vAlign w:val="center"/>
          </w:tcPr>
          <w:p w14:paraId="0000073B" w14:textId="77777777" w:rsidR="0009583D" w:rsidRDefault="00D14CF3">
            <w:pPr>
              <w:keepNext/>
              <w:spacing w:before="40" w:after="40"/>
              <w:rPr>
                <w:rFonts w:ascii="Calibri" w:eastAsia="Calibri" w:hAnsi="Calibri" w:cs="Calibri"/>
              </w:rPr>
            </w:pPr>
            <w:r>
              <w:rPr>
                <w:rFonts w:ascii="Calibri" w:eastAsia="Calibri" w:hAnsi="Calibri" w:cs="Calibri"/>
              </w:rPr>
              <w:t>Crash Data Integration with Citation and Adjudication Data</w:t>
            </w:r>
          </w:p>
        </w:tc>
        <w:tc>
          <w:tcPr>
            <w:tcW w:w="2430" w:type="dxa"/>
            <w:tcBorders>
              <w:top w:val="single" w:sz="4" w:space="0" w:color="000000"/>
              <w:left w:val="single" w:sz="4" w:space="0" w:color="000000"/>
              <w:bottom w:val="single" w:sz="4" w:space="0" w:color="000000"/>
              <w:right w:val="single" w:sz="4" w:space="0" w:color="000000"/>
            </w:tcBorders>
          </w:tcPr>
          <w:p w14:paraId="0000073C" w14:textId="77777777" w:rsidR="0009583D" w:rsidRDefault="00D14CF3">
            <w:pPr>
              <w:keepNext/>
              <w:spacing w:before="40" w:after="40"/>
              <w:jc w:val="center"/>
              <w:rPr>
                <w:rFonts w:ascii="Calibri" w:eastAsia="Calibri" w:hAnsi="Calibri" w:cs="Calibri"/>
              </w:rPr>
            </w:pPr>
            <w:r>
              <w:rPr>
                <w:rFonts w:ascii="Calibri" w:eastAsia="Calibri" w:hAnsi="Calibri" w:cs="Calibri"/>
              </w:rPr>
              <w:t>September 2022</w:t>
            </w:r>
          </w:p>
        </w:tc>
        <w:tc>
          <w:tcPr>
            <w:tcW w:w="2250" w:type="dxa"/>
            <w:tcBorders>
              <w:top w:val="single" w:sz="4" w:space="0" w:color="000000"/>
              <w:left w:val="single" w:sz="4" w:space="0" w:color="000000"/>
              <w:bottom w:val="single" w:sz="4" w:space="0" w:color="000000"/>
              <w:right w:val="single" w:sz="4" w:space="0" w:color="000000"/>
            </w:tcBorders>
          </w:tcPr>
          <w:p w14:paraId="0000073D" w14:textId="77777777" w:rsidR="0009583D" w:rsidRDefault="0009583D">
            <w:pPr>
              <w:keepNext/>
              <w:spacing w:before="40" w:after="40"/>
              <w:jc w:val="center"/>
              <w:rPr>
                <w:rFonts w:ascii="Calibri" w:eastAsia="Calibri" w:hAnsi="Calibri" w:cs="Calibri"/>
              </w:rPr>
            </w:pPr>
          </w:p>
        </w:tc>
        <w:tc>
          <w:tcPr>
            <w:tcW w:w="1620" w:type="dxa"/>
            <w:tcBorders>
              <w:top w:val="single" w:sz="4" w:space="0" w:color="000000"/>
              <w:left w:val="single" w:sz="4" w:space="0" w:color="000000"/>
              <w:bottom w:val="single" w:sz="4" w:space="0" w:color="000000"/>
              <w:right w:val="single" w:sz="4" w:space="0" w:color="000000"/>
            </w:tcBorders>
          </w:tcPr>
          <w:p w14:paraId="0000073E" w14:textId="77777777" w:rsidR="0009583D" w:rsidRDefault="0009583D">
            <w:pPr>
              <w:keepNext/>
              <w:spacing w:before="40" w:after="40"/>
              <w:jc w:val="center"/>
              <w:rPr>
                <w:rFonts w:ascii="Calibri" w:eastAsia="Calibri" w:hAnsi="Calibri" w:cs="Calibri"/>
              </w:rPr>
            </w:pPr>
          </w:p>
        </w:tc>
      </w:tr>
    </w:tbl>
    <w:p w14:paraId="0000073F" w14:textId="77777777" w:rsidR="0009583D" w:rsidRDefault="00D14CF3">
      <w:pPr>
        <w:keepNext/>
        <w:spacing w:before="240" w:after="0"/>
        <w:ind w:left="446" w:hanging="446"/>
        <w:rPr>
          <w:b/>
          <w:sz w:val="20"/>
          <w:szCs w:val="20"/>
        </w:rPr>
      </w:pPr>
      <w:r>
        <w:rPr>
          <w:b/>
          <w:sz w:val="20"/>
          <w:szCs w:val="20"/>
        </w:rPr>
        <w:t>Performance Measure(s):</w:t>
      </w:r>
    </w:p>
    <w:p w14:paraId="00000740" w14:textId="77777777" w:rsidR="0009583D" w:rsidRDefault="00D14CF3">
      <w:pPr>
        <w:spacing w:after="120"/>
        <w:rPr>
          <w:i/>
          <w:sz w:val="20"/>
          <w:szCs w:val="20"/>
        </w:rPr>
      </w:pPr>
      <w:r>
        <w:rPr>
          <w:i/>
          <w:sz w:val="20"/>
          <w:szCs w:val="20"/>
        </w:rPr>
        <w:t>Determine at least one performance measure for each project. The performance measure(s) m</w:t>
      </w:r>
      <w:r>
        <w:rPr>
          <w:i/>
          <w:sz w:val="20"/>
          <w:szCs w:val="20"/>
        </w:rPr>
        <w:t xml:space="preserve">ust conform to one of the model performance measures published by NHTSA as a guide to help states monitor and improve the quality of the data in their traffic records systems.  </w:t>
      </w:r>
    </w:p>
    <w:p w14:paraId="00000741" w14:textId="77777777" w:rsidR="0009583D" w:rsidRDefault="00D14CF3">
      <w:pPr>
        <w:tabs>
          <w:tab w:val="left" w:pos="2160"/>
        </w:tabs>
        <w:spacing w:after="0"/>
        <w:ind w:left="360"/>
        <w:rPr>
          <w:sz w:val="20"/>
          <w:szCs w:val="20"/>
        </w:rPr>
      </w:pPr>
      <w:r>
        <w:rPr>
          <w:b/>
          <w:sz w:val="20"/>
          <w:szCs w:val="20"/>
        </w:rPr>
        <w:t>Performance Area:</w:t>
      </w:r>
      <w:r>
        <w:rPr>
          <w:sz w:val="20"/>
          <w:szCs w:val="20"/>
        </w:rPr>
        <w:t xml:space="preserve">  Integration</w:t>
      </w:r>
    </w:p>
    <w:p w14:paraId="00000742" w14:textId="77777777" w:rsidR="0009583D" w:rsidRDefault="0009583D">
      <w:pPr>
        <w:tabs>
          <w:tab w:val="left" w:pos="2160"/>
        </w:tabs>
        <w:spacing w:after="0"/>
        <w:ind w:left="360"/>
        <w:rPr>
          <w:b/>
          <w:sz w:val="20"/>
          <w:szCs w:val="20"/>
        </w:rPr>
      </w:pPr>
    </w:p>
    <w:p w14:paraId="00000743" w14:textId="77777777" w:rsidR="0009583D" w:rsidRDefault="00D14CF3">
      <w:pPr>
        <w:tabs>
          <w:tab w:val="left" w:pos="2160"/>
        </w:tabs>
        <w:spacing w:after="0"/>
        <w:ind w:left="360"/>
        <w:rPr>
          <w:sz w:val="20"/>
          <w:szCs w:val="20"/>
        </w:rPr>
      </w:pPr>
      <w:r>
        <w:rPr>
          <w:b/>
          <w:sz w:val="20"/>
          <w:szCs w:val="20"/>
        </w:rPr>
        <w:t xml:space="preserve">System:  </w:t>
      </w:r>
      <w:r>
        <w:rPr>
          <w:sz w:val="20"/>
          <w:szCs w:val="20"/>
        </w:rPr>
        <w:t>Development of a STRS Architecture Model</w:t>
      </w:r>
    </w:p>
    <w:p w14:paraId="00000744" w14:textId="77777777" w:rsidR="0009583D" w:rsidRDefault="0009583D">
      <w:pPr>
        <w:tabs>
          <w:tab w:val="left" w:pos="2160"/>
        </w:tabs>
        <w:spacing w:after="0"/>
        <w:ind w:left="360"/>
        <w:rPr>
          <w:b/>
          <w:sz w:val="20"/>
          <w:szCs w:val="20"/>
        </w:rPr>
      </w:pPr>
    </w:p>
    <w:p w14:paraId="00000745" w14:textId="77777777" w:rsidR="0009583D" w:rsidRDefault="00D14CF3">
      <w:pPr>
        <w:tabs>
          <w:tab w:val="left" w:pos="2160"/>
        </w:tabs>
        <w:spacing w:after="0"/>
        <w:ind w:left="360"/>
        <w:rPr>
          <w:sz w:val="20"/>
          <w:szCs w:val="20"/>
        </w:rPr>
      </w:pPr>
      <w:r>
        <w:rPr>
          <w:b/>
          <w:sz w:val="20"/>
          <w:szCs w:val="20"/>
        </w:rPr>
        <w:t>Increase/Decrease:</w:t>
      </w:r>
      <w:r>
        <w:rPr>
          <w:sz w:val="20"/>
          <w:szCs w:val="20"/>
        </w:rPr>
        <w:t xml:space="preserve">  Increase Data Integration &amp; Accessibility</w:t>
      </w:r>
    </w:p>
    <w:p w14:paraId="00000746" w14:textId="77777777" w:rsidR="0009583D" w:rsidRDefault="0009583D">
      <w:pPr>
        <w:spacing w:after="0"/>
        <w:ind w:left="360"/>
        <w:rPr>
          <w:b/>
          <w:color w:val="000000"/>
          <w:sz w:val="20"/>
          <w:szCs w:val="20"/>
        </w:rPr>
      </w:pPr>
    </w:p>
    <w:p w14:paraId="00000747" w14:textId="77777777" w:rsidR="0009583D" w:rsidRDefault="00D14CF3">
      <w:pPr>
        <w:spacing w:after="0"/>
        <w:ind w:left="360"/>
        <w:rPr>
          <w:sz w:val="20"/>
          <w:szCs w:val="20"/>
        </w:rPr>
      </w:pPr>
      <w:r>
        <w:rPr>
          <w:b/>
          <w:color w:val="000000"/>
          <w:sz w:val="20"/>
          <w:szCs w:val="20"/>
        </w:rPr>
        <w:t xml:space="preserve">Measurement:  </w:t>
      </w:r>
      <w:r>
        <w:rPr>
          <w:sz w:val="20"/>
          <w:szCs w:val="20"/>
        </w:rPr>
        <w:t xml:space="preserve">To establish a standard model to integrate and exchange traffic records data between the six component systems, </w:t>
      </w:r>
      <w:proofErr w:type="gramStart"/>
      <w:r>
        <w:rPr>
          <w:sz w:val="20"/>
          <w:szCs w:val="20"/>
        </w:rPr>
        <w:t>in order to</w:t>
      </w:r>
      <w:proofErr w:type="gramEnd"/>
      <w:r>
        <w:rPr>
          <w:sz w:val="20"/>
          <w:szCs w:val="20"/>
        </w:rPr>
        <w:t xml:space="preserve"> address the a</w:t>
      </w:r>
      <w:r>
        <w:rPr>
          <w:sz w:val="20"/>
          <w:szCs w:val="20"/>
        </w:rPr>
        <w:t>ccessibility amongst stakeholders to support for multiple perspectives in data analysis and decision-making</w:t>
      </w:r>
    </w:p>
    <w:p w14:paraId="00000748" w14:textId="77777777" w:rsidR="0009583D" w:rsidRDefault="0009583D">
      <w:pPr>
        <w:spacing w:after="0"/>
        <w:ind w:left="360"/>
        <w:rPr>
          <w:sz w:val="20"/>
          <w:szCs w:val="20"/>
        </w:rPr>
      </w:pPr>
    </w:p>
    <w:p w14:paraId="00000749" w14:textId="0D481F85" w:rsidR="0009583D" w:rsidRDefault="00D14CF3">
      <w:pPr>
        <w:ind w:left="360"/>
        <w:rPr>
          <w:sz w:val="20"/>
          <w:szCs w:val="20"/>
        </w:rPr>
      </w:pPr>
      <w:r>
        <w:rPr>
          <w:b/>
          <w:sz w:val="20"/>
          <w:szCs w:val="20"/>
        </w:rPr>
        <w:t xml:space="preserve">Measurement Method:  </w:t>
      </w:r>
      <w:r>
        <w:rPr>
          <w:sz w:val="20"/>
          <w:szCs w:val="20"/>
        </w:rPr>
        <w:t xml:space="preserve">To increase the integration and exchange projects </w:t>
      </w:r>
      <w:r w:rsidR="00830389">
        <w:rPr>
          <w:sz w:val="20"/>
          <w:szCs w:val="20"/>
        </w:rPr>
        <w:t>to</w:t>
      </w:r>
      <w:r>
        <w:rPr>
          <w:sz w:val="20"/>
          <w:szCs w:val="20"/>
        </w:rPr>
        <w:t xml:space="preserve"> support advanced methods of problem identification, countermeasu</w:t>
      </w:r>
      <w:r>
        <w:rPr>
          <w:sz w:val="20"/>
          <w:szCs w:val="20"/>
        </w:rPr>
        <w:t>re selection, and evaluation of program effectiveness.</w:t>
      </w:r>
    </w:p>
    <w:p w14:paraId="0000074A" w14:textId="77777777" w:rsidR="0009583D" w:rsidRDefault="00D14CF3">
      <w:pPr>
        <w:spacing w:after="160" w:line="259" w:lineRule="auto"/>
        <w:rPr>
          <w:b/>
          <w:sz w:val="20"/>
          <w:szCs w:val="20"/>
        </w:rPr>
      </w:pPr>
      <w:r>
        <w:rPr>
          <w:b/>
          <w:sz w:val="20"/>
          <w:szCs w:val="20"/>
        </w:rPr>
        <w:t xml:space="preserve">Possible Performance Measures (TBD): </w:t>
      </w:r>
    </w:p>
    <w:p w14:paraId="0000074B" w14:textId="77777777" w:rsidR="0009583D" w:rsidRDefault="00D14CF3">
      <w:pPr>
        <w:numPr>
          <w:ilvl w:val="0"/>
          <w:numId w:val="36"/>
        </w:numPr>
        <w:pBdr>
          <w:top w:val="nil"/>
          <w:left w:val="nil"/>
          <w:bottom w:val="nil"/>
          <w:right w:val="nil"/>
          <w:between w:val="nil"/>
        </w:pBdr>
        <w:spacing w:after="0" w:line="259" w:lineRule="auto"/>
        <w:rPr>
          <w:color w:val="000000"/>
          <w:sz w:val="20"/>
          <w:szCs w:val="20"/>
        </w:rPr>
      </w:pPr>
      <w:r>
        <w:rPr>
          <w:color w:val="000000"/>
          <w:sz w:val="20"/>
          <w:szCs w:val="20"/>
        </w:rPr>
        <w:t>Analysis showing the costs of injuries associated with crashes in general and crashes with contributing factors or behaviors (e.g., Crash Outcome Data Evaluation System)</w:t>
      </w:r>
    </w:p>
    <w:p w14:paraId="0000074C" w14:textId="77777777" w:rsidR="0009583D" w:rsidRDefault="00D14CF3">
      <w:pPr>
        <w:numPr>
          <w:ilvl w:val="0"/>
          <w:numId w:val="36"/>
        </w:numPr>
        <w:pBdr>
          <w:top w:val="nil"/>
          <w:left w:val="nil"/>
          <w:bottom w:val="nil"/>
          <w:right w:val="nil"/>
          <w:between w:val="nil"/>
        </w:pBdr>
        <w:spacing w:after="0" w:line="259" w:lineRule="auto"/>
        <w:rPr>
          <w:color w:val="000000"/>
          <w:sz w:val="20"/>
          <w:szCs w:val="20"/>
        </w:rPr>
      </w:pPr>
      <w:r>
        <w:rPr>
          <w:color w:val="000000"/>
          <w:sz w:val="20"/>
          <w:szCs w:val="20"/>
        </w:rPr>
        <w:t>Analysis illuminating more effective allocation of law enforcement resources (e.g., Da</w:t>
      </w:r>
      <w:r>
        <w:rPr>
          <w:color w:val="000000"/>
          <w:sz w:val="20"/>
          <w:szCs w:val="20"/>
        </w:rPr>
        <w:t>ta Driven Approaches to Crime and Traffic Safety)</w:t>
      </w:r>
    </w:p>
    <w:p w14:paraId="0000074D" w14:textId="77777777" w:rsidR="0009583D" w:rsidRDefault="00D14CF3">
      <w:pPr>
        <w:numPr>
          <w:ilvl w:val="0"/>
          <w:numId w:val="36"/>
        </w:numPr>
        <w:pBdr>
          <w:top w:val="nil"/>
          <w:left w:val="nil"/>
          <w:bottom w:val="nil"/>
          <w:right w:val="nil"/>
          <w:between w:val="nil"/>
        </w:pBdr>
        <w:tabs>
          <w:tab w:val="left" w:pos="2160"/>
        </w:tabs>
        <w:spacing w:after="120" w:line="259" w:lineRule="auto"/>
        <w:rPr>
          <w:color w:val="000000"/>
          <w:sz w:val="20"/>
          <w:szCs w:val="20"/>
        </w:rPr>
      </w:pPr>
      <w:r>
        <w:rPr>
          <w:color w:val="000000"/>
          <w:sz w:val="20"/>
          <w:szCs w:val="20"/>
        </w:rPr>
        <w:t>Analysis that associated crash risk with specific roadway features such as those described in the Highway Safety Manual.</w:t>
      </w:r>
    </w:p>
    <w:p w14:paraId="0000074E" w14:textId="77777777" w:rsidR="0009583D" w:rsidRDefault="00D14CF3">
      <w:pPr>
        <w:rPr>
          <w:b/>
          <w:color w:val="0070C0"/>
          <w:sz w:val="20"/>
          <w:szCs w:val="20"/>
          <w:highlight w:val="cyan"/>
        </w:rPr>
      </w:pPr>
      <w:r>
        <w:br w:type="page"/>
      </w:r>
    </w:p>
    <w:p w14:paraId="0000074F" w14:textId="77777777" w:rsidR="0009583D" w:rsidRDefault="00D14CF3">
      <w:pPr>
        <w:rPr>
          <w:b/>
          <w:color w:val="1F497D"/>
          <w:sz w:val="28"/>
          <w:szCs w:val="28"/>
        </w:rPr>
      </w:pPr>
      <w:r>
        <w:rPr>
          <w:b/>
          <w:color w:val="1F497D"/>
          <w:sz w:val="28"/>
          <w:szCs w:val="28"/>
        </w:rPr>
        <w:lastRenderedPageBreak/>
        <w:t>3.3   Traffic Crash Records</w:t>
      </w:r>
    </w:p>
    <w:p w14:paraId="00000750" w14:textId="77777777" w:rsidR="0009583D" w:rsidRDefault="00D14CF3">
      <w:pPr>
        <w:rPr>
          <w:b/>
          <w:color w:val="0070C0"/>
        </w:rPr>
      </w:pPr>
      <w:r>
        <w:t>The New Mexico Department of Transportation (NMDOT) holds custodial responsibility for the statewide crash system. NMDOT contracts with the University of New Mexico Geospatial and Population Studies (UNM-GPS) to manage the statewide database, including rep</w:t>
      </w:r>
      <w:r>
        <w:t>ort processing, filing, storage, and many reporting functions. In this role, UNM-GPS maintains system documentation and is responsible for most of the quality control processes. For the most part, system documentation, including the data dictionary, is suf</w:t>
      </w:r>
      <w:r>
        <w:t>ficiently descriptive and up to date. One area of improvement relates to documentation of the system’s business edits and validation rules. Clearly documenting these rules and edits will facilitate the identification of those that need to be refined and hi</w:t>
      </w:r>
      <w:r>
        <w:t>ghlight elements that may benefit from new edits and rules. This work will be especially important as electronic crash reporting expands in New Mexico, including the ability for law enforcement agencies to send crash reports electronically to the Universit</w:t>
      </w:r>
      <w:r>
        <w:t>y.</w:t>
      </w:r>
    </w:p>
    <w:p w14:paraId="00000751" w14:textId="77777777" w:rsidR="0009583D" w:rsidRDefault="00D14CF3">
      <w:pPr>
        <w:numPr>
          <w:ilvl w:val="2"/>
          <w:numId w:val="31"/>
        </w:numPr>
        <w:pBdr>
          <w:top w:val="nil"/>
          <w:left w:val="nil"/>
          <w:bottom w:val="nil"/>
          <w:right w:val="nil"/>
          <w:between w:val="nil"/>
        </w:pBdr>
        <w:spacing w:after="240"/>
        <w:rPr>
          <w:b/>
          <w:color w:val="1F497D"/>
          <w:sz w:val="24"/>
          <w:szCs w:val="24"/>
        </w:rPr>
      </w:pPr>
      <w:r>
        <w:rPr>
          <w:b/>
          <w:color w:val="1F497D"/>
          <w:sz w:val="24"/>
          <w:szCs w:val="24"/>
        </w:rPr>
        <w:t>Achievements FFY17-FFY19</w:t>
      </w:r>
    </w:p>
    <w:p w14:paraId="00000752" w14:textId="77777777" w:rsidR="0009583D" w:rsidRDefault="00D14CF3">
      <w:pPr>
        <w:tabs>
          <w:tab w:val="left" w:pos="720"/>
        </w:tabs>
        <w:spacing w:before="80"/>
        <w:ind w:left="720" w:hanging="720"/>
      </w:pPr>
      <w:r>
        <w:rPr>
          <w:b/>
          <w:u w:val="single"/>
        </w:rPr>
        <w:t>Goal 1:</w:t>
      </w:r>
      <w:r>
        <w:rPr>
          <w:b/>
        </w:rPr>
        <w:t xml:space="preserve">  </w:t>
      </w:r>
      <w:r>
        <w:t>Improve the data quality control program for the Crash data system to reflect best practices identified in the     Traffic Records Program Assessment Advisory (by establishing a comprehensive, formal, and quality contro</w:t>
      </w:r>
      <w:r>
        <w:t>l program for crash data).</w:t>
      </w:r>
    </w:p>
    <w:p w14:paraId="00000753" w14:textId="77777777" w:rsidR="0009583D" w:rsidRDefault="00D14CF3">
      <w:pPr>
        <w:tabs>
          <w:tab w:val="left" w:pos="720"/>
        </w:tabs>
        <w:spacing w:before="80" w:after="80"/>
        <w:ind w:left="720" w:hanging="720"/>
      </w:pPr>
      <w:r>
        <w:rPr>
          <w:b/>
        </w:rPr>
        <w:tab/>
        <w:t>Objective 1</w:t>
      </w:r>
      <w:r>
        <w:t>: Improve the data dictionary for the Crash data system to reflect best practices identified in the Traffic Records Program Assessment Advisory. Data dictionaries communicate a common meaning for all elements in a sys</w:t>
      </w:r>
      <w:r>
        <w:t>tem, document features, and locate errors and omissions.</w:t>
      </w:r>
    </w:p>
    <w:p w14:paraId="00000754" w14:textId="77777777" w:rsidR="0009583D" w:rsidRDefault="00D14CF3">
      <w:pPr>
        <w:numPr>
          <w:ilvl w:val="0"/>
          <w:numId w:val="43"/>
        </w:numPr>
        <w:pBdr>
          <w:top w:val="nil"/>
          <w:left w:val="nil"/>
          <w:bottom w:val="nil"/>
          <w:right w:val="nil"/>
          <w:between w:val="nil"/>
        </w:pBdr>
        <w:spacing w:before="80" w:after="0"/>
        <w:rPr>
          <w:color w:val="000000"/>
        </w:rPr>
      </w:pPr>
      <w:r>
        <w:rPr>
          <w:b/>
          <w:color w:val="000000"/>
        </w:rPr>
        <w:t>Strategy 1.1</w:t>
      </w:r>
      <w:r>
        <w:rPr>
          <w:color w:val="000000"/>
        </w:rPr>
        <w:t>:  The STRCC has requested a complete and good example of a data dictionary from its consultant which can serve as a model for the Crash data dictionary.</w:t>
      </w:r>
    </w:p>
    <w:p w14:paraId="00000755" w14:textId="77777777" w:rsidR="0009583D" w:rsidRDefault="00D14CF3">
      <w:pPr>
        <w:numPr>
          <w:ilvl w:val="0"/>
          <w:numId w:val="39"/>
        </w:numPr>
        <w:pBdr>
          <w:top w:val="nil"/>
          <w:left w:val="nil"/>
          <w:bottom w:val="nil"/>
          <w:right w:val="nil"/>
          <w:between w:val="nil"/>
        </w:pBdr>
        <w:spacing w:after="0"/>
        <w:ind w:left="1440"/>
        <w:rPr>
          <w:color w:val="000000"/>
        </w:rPr>
      </w:pPr>
      <w:r>
        <w:rPr>
          <w:b/>
          <w:color w:val="000000"/>
        </w:rPr>
        <w:t>Status</w:t>
      </w:r>
      <w:r>
        <w:rPr>
          <w:color w:val="000000"/>
        </w:rPr>
        <w:t xml:space="preserve">: </w:t>
      </w:r>
      <w:r>
        <w:rPr>
          <w:b/>
          <w:color w:val="000000"/>
          <w:highlight w:val="green"/>
        </w:rPr>
        <w:t>COMPLETE</w:t>
      </w:r>
      <w:r>
        <w:rPr>
          <w:color w:val="000000"/>
        </w:rPr>
        <w:t xml:space="preserve"> - UNM-GPS did online research on models for data dictionaries and adopted elements into the current version of the published Crash data dictionary.</w:t>
      </w:r>
    </w:p>
    <w:p w14:paraId="00000756" w14:textId="77777777" w:rsidR="0009583D" w:rsidRDefault="0009583D">
      <w:pPr>
        <w:pBdr>
          <w:top w:val="nil"/>
          <w:left w:val="nil"/>
          <w:bottom w:val="nil"/>
          <w:right w:val="nil"/>
          <w:between w:val="nil"/>
        </w:pBdr>
        <w:spacing w:after="0"/>
        <w:ind w:left="1440"/>
        <w:rPr>
          <w:color w:val="000000"/>
        </w:rPr>
      </w:pPr>
    </w:p>
    <w:p w14:paraId="00000757" w14:textId="77777777" w:rsidR="0009583D" w:rsidRDefault="00D14CF3">
      <w:pPr>
        <w:numPr>
          <w:ilvl w:val="0"/>
          <w:numId w:val="39"/>
        </w:numPr>
        <w:pBdr>
          <w:top w:val="nil"/>
          <w:left w:val="nil"/>
          <w:bottom w:val="nil"/>
          <w:right w:val="nil"/>
          <w:between w:val="nil"/>
        </w:pBdr>
        <w:spacing w:after="0"/>
        <w:ind w:left="1440"/>
        <w:rPr>
          <w:color w:val="000000"/>
        </w:rPr>
      </w:pPr>
      <w:r>
        <w:rPr>
          <w:b/>
          <w:color w:val="000000"/>
        </w:rPr>
        <w:t>Strategy 1.2</w:t>
      </w:r>
      <w:r>
        <w:rPr>
          <w:color w:val="000000"/>
        </w:rPr>
        <w:t>: Develop and document a process to receive regular formal user feedback regarding usage of da</w:t>
      </w:r>
      <w:r>
        <w:rPr>
          <w:color w:val="000000"/>
        </w:rPr>
        <w:t>ta fields.</w:t>
      </w:r>
    </w:p>
    <w:p w14:paraId="00000758" w14:textId="77777777" w:rsidR="0009583D" w:rsidRDefault="00D14CF3">
      <w:pPr>
        <w:numPr>
          <w:ilvl w:val="0"/>
          <w:numId w:val="39"/>
        </w:numPr>
        <w:pBdr>
          <w:top w:val="nil"/>
          <w:left w:val="nil"/>
          <w:bottom w:val="nil"/>
          <w:right w:val="nil"/>
          <w:between w:val="nil"/>
        </w:pBdr>
        <w:spacing w:after="0"/>
        <w:ind w:left="1440"/>
        <w:rPr>
          <w:b/>
          <w:i/>
          <w:color w:val="000000"/>
        </w:rPr>
      </w:pPr>
      <w:r>
        <w:rPr>
          <w:b/>
          <w:color w:val="000000"/>
        </w:rPr>
        <w:t>Status:</w:t>
      </w:r>
      <w:r>
        <w:rPr>
          <w:color w:val="000000"/>
        </w:rPr>
        <w:t xml:space="preserve"> </w:t>
      </w:r>
      <w:r>
        <w:rPr>
          <w:b/>
          <w:color w:val="000000"/>
          <w:highlight w:val="green"/>
        </w:rPr>
        <w:t>COMPLETE</w:t>
      </w:r>
      <w:r>
        <w:rPr>
          <w:color w:val="000000"/>
          <w:highlight w:val="green"/>
        </w:rPr>
        <w:t xml:space="preserve"> -</w:t>
      </w:r>
      <w:r>
        <w:rPr>
          <w:color w:val="000000"/>
        </w:rPr>
        <w:t xml:space="preserve"> The website where the data dictionary is posted allows users to submit feedback.  End users email with questions regarding definitions and requests for clarification which are answered and often implemented into the dictionary</w:t>
      </w:r>
      <w:r>
        <w:rPr>
          <w:b/>
          <w:i/>
          <w:color w:val="000000"/>
        </w:rPr>
        <w:t>.</w:t>
      </w:r>
    </w:p>
    <w:p w14:paraId="00000759" w14:textId="77777777" w:rsidR="0009583D" w:rsidRDefault="0009583D">
      <w:pPr>
        <w:pBdr>
          <w:top w:val="nil"/>
          <w:left w:val="nil"/>
          <w:bottom w:val="nil"/>
          <w:right w:val="nil"/>
          <w:between w:val="nil"/>
        </w:pBdr>
        <w:spacing w:after="0"/>
        <w:ind w:left="1440"/>
        <w:rPr>
          <w:b/>
          <w:i/>
          <w:color w:val="000000"/>
        </w:rPr>
      </w:pPr>
    </w:p>
    <w:p w14:paraId="0000075A" w14:textId="77777777" w:rsidR="0009583D" w:rsidRDefault="00D14CF3">
      <w:pPr>
        <w:numPr>
          <w:ilvl w:val="0"/>
          <w:numId w:val="39"/>
        </w:numPr>
        <w:pBdr>
          <w:top w:val="nil"/>
          <w:left w:val="nil"/>
          <w:bottom w:val="nil"/>
          <w:right w:val="nil"/>
          <w:between w:val="nil"/>
        </w:pBdr>
        <w:spacing w:after="0"/>
        <w:ind w:left="1440"/>
        <w:rPr>
          <w:color w:val="000000"/>
        </w:rPr>
      </w:pPr>
      <w:r>
        <w:rPr>
          <w:b/>
          <w:color w:val="000000"/>
        </w:rPr>
        <w:t>Strategy 1.3:</w:t>
      </w:r>
      <w:r>
        <w:rPr>
          <w:color w:val="000000"/>
        </w:rPr>
        <w:t xml:space="preserve"> Develop and document a process for regularly updating data dictionaries, training manuals, etc.</w:t>
      </w:r>
    </w:p>
    <w:p w14:paraId="0000075B" w14:textId="77777777" w:rsidR="0009583D" w:rsidRDefault="00D14CF3">
      <w:pPr>
        <w:numPr>
          <w:ilvl w:val="0"/>
          <w:numId w:val="39"/>
        </w:numPr>
        <w:pBdr>
          <w:top w:val="nil"/>
          <w:left w:val="nil"/>
          <w:bottom w:val="nil"/>
          <w:right w:val="nil"/>
          <w:between w:val="nil"/>
        </w:pBdr>
        <w:spacing w:after="80"/>
        <w:ind w:left="1440"/>
        <w:rPr>
          <w:b/>
          <w:i/>
          <w:color w:val="000000"/>
        </w:rPr>
      </w:pPr>
      <w:r>
        <w:rPr>
          <w:b/>
          <w:color w:val="000000"/>
        </w:rPr>
        <w:t xml:space="preserve">Status: </w:t>
      </w:r>
      <w:r>
        <w:rPr>
          <w:b/>
          <w:color w:val="000000"/>
          <w:highlight w:val="green"/>
        </w:rPr>
        <w:t>COMPLETE</w:t>
      </w:r>
      <w:r>
        <w:rPr>
          <w:color w:val="000000"/>
        </w:rPr>
        <w:t xml:space="preserve"> - Data dictionary is reviewed when clarification is requested and </w:t>
      </w:r>
      <w:proofErr w:type="gramStart"/>
      <w:r>
        <w:rPr>
          <w:color w:val="000000"/>
        </w:rPr>
        <w:t>If</w:t>
      </w:r>
      <w:proofErr w:type="gramEnd"/>
      <w:r>
        <w:rPr>
          <w:color w:val="000000"/>
        </w:rPr>
        <w:t xml:space="preserve"> the crash form is redesigned, the data dictionary is revi</w:t>
      </w:r>
      <w:r>
        <w:rPr>
          <w:color w:val="000000"/>
        </w:rPr>
        <w:t>sed and republished</w:t>
      </w:r>
      <w:r>
        <w:rPr>
          <w:b/>
          <w:i/>
          <w:color w:val="000000"/>
        </w:rPr>
        <w:t>.</w:t>
      </w:r>
    </w:p>
    <w:p w14:paraId="0000075C" w14:textId="77777777" w:rsidR="0009583D" w:rsidRDefault="0009583D">
      <w:pPr>
        <w:tabs>
          <w:tab w:val="left" w:pos="630"/>
        </w:tabs>
        <w:spacing w:before="80" w:after="80" w:line="120" w:lineRule="auto"/>
        <w:rPr>
          <w:b/>
        </w:rPr>
      </w:pPr>
    </w:p>
    <w:p w14:paraId="0000075D" w14:textId="77777777" w:rsidR="0009583D" w:rsidRDefault="00D14CF3">
      <w:pPr>
        <w:spacing w:before="80" w:after="80"/>
        <w:ind w:left="360" w:firstLine="360"/>
      </w:pPr>
      <w:bookmarkStart w:id="19" w:name="_z337ya" w:colFirst="0" w:colLast="0"/>
      <w:bookmarkEnd w:id="19"/>
      <w:r>
        <w:rPr>
          <w:b/>
        </w:rPr>
        <w:t xml:space="preserve">Objective 2: </w:t>
      </w:r>
      <w:r>
        <w:t>Identify a complete set of data quality performance measures for the crash system.</w:t>
      </w:r>
    </w:p>
    <w:p w14:paraId="0000075E" w14:textId="77777777" w:rsidR="0009583D" w:rsidRDefault="00D14CF3">
      <w:pPr>
        <w:numPr>
          <w:ilvl w:val="0"/>
          <w:numId w:val="15"/>
        </w:numPr>
        <w:pBdr>
          <w:top w:val="nil"/>
          <w:left w:val="nil"/>
          <w:bottom w:val="nil"/>
          <w:right w:val="nil"/>
          <w:between w:val="nil"/>
        </w:pBdr>
        <w:tabs>
          <w:tab w:val="left" w:pos="630"/>
        </w:tabs>
        <w:spacing w:before="80" w:after="0"/>
        <w:rPr>
          <w:color w:val="000000"/>
        </w:rPr>
      </w:pPr>
      <w:r>
        <w:rPr>
          <w:b/>
          <w:color w:val="000000"/>
        </w:rPr>
        <w:t>Strategy 2.1</w:t>
      </w:r>
      <w:r>
        <w:rPr>
          <w:color w:val="000000"/>
        </w:rPr>
        <w:t xml:space="preserve">: Create reports to easily track progress on performance measures for a given </w:t>
      </w:r>
      <w:proofErr w:type="gramStart"/>
      <w:r>
        <w:rPr>
          <w:color w:val="000000"/>
        </w:rPr>
        <w:t>time period</w:t>
      </w:r>
      <w:proofErr w:type="gramEnd"/>
      <w:r>
        <w:rPr>
          <w:color w:val="000000"/>
        </w:rPr>
        <w:t>.</w:t>
      </w:r>
    </w:p>
    <w:p w14:paraId="0000075F" w14:textId="77777777" w:rsidR="0009583D" w:rsidRDefault="00D14CF3">
      <w:pPr>
        <w:numPr>
          <w:ilvl w:val="0"/>
          <w:numId w:val="15"/>
        </w:numPr>
        <w:pBdr>
          <w:top w:val="nil"/>
          <w:left w:val="nil"/>
          <w:bottom w:val="nil"/>
          <w:right w:val="nil"/>
          <w:between w:val="nil"/>
        </w:pBdr>
        <w:tabs>
          <w:tab w:val="left" w:pos="630"/>
        </w:tabs>
        <w:spacing w:after="80"/>
        <w:rPr>
          <w:color w:val="000000"/>
        </w:rPr>
      </w:pPr>
      <w:r>
        <w:rPr>
          <w:b/>
          <w:color w:val="000000"/>
        </w:rPr>
        <w:t xml:space="preserve">Status: </w:t>
      </w:r>
      <w:r>
        <w:rPr>
          <w:b/>
          <w:color w:val="000000"/>
          <w:highlight w:val="yellow"/>
        </w:rPr>
        <w:t>PARTIALLY COMPLETE</w:t>
      </w:r>
      <w:r>
        <w:rPr>
          <w:color w:val="000000"/>
        </w:rPr>
        <w:t xml:space="preserve"> - Quarterly reports are produced capturing the following: date UCR received vs. report date, date UCR is scanned vs date UCR received, dat</w:t>
      </w:r>
      <w:r>
        <w:rPr>
          <w:color w:val="000000"/>
        </w:rPr>
        <w:t>e UCR is data entered vs. date UCR is scanned.</w:t>
      </w:r>
    </w:p>
    <w:p w14:paraId="00000760" w14:textId="77777777" w:rsidR="0009583D" w:rsidRDefault="00D14CF3">
      <w:pPr>
        <w:tabs>
          <w:tab w:val="left" w:pos="630"/>
        </w:tabs>
        <w:ind w:left="360"/>
        <w:rPr>
          <w:b/>
        </w:rPr>
      </w:pPr>
      <w:r>
        <w:rPr>
          <w:b/>
        </w:rPr>
        <w:tab/>
      </w:r>
      <w:r>
        <w:rPr>
          <w:b/>
        </w:rPr>
        <w:tab/>
        <w:t xml:space="preserve">Objective 3: </w:t>
      </w:r>
      <w:r>
        <w:t>Improve coordination with and feedback from crash database users.</w:t>
      </w:r>
    </w:p>
    <w:p w14:paraId="00000761" w14:textId="77777777" w:rsidR="0009583D" w:rsidRDefault="00D14CF3">
      <w:pPr>
        <w:numPr>
          <w:ilvl w:val="0"/>
          <w:numId w:val="18"/>
        </w:numPr>
        <w:pBdr>
          <w:top w:val="nil"/>
          <w:left w:val="nil"/>
          <w:bottom w:val="nil"/>
          <w:right w:val="nil"/>
          <w:between w:val="nil"/>
        </w:pBdr>
        <w:spacing w:after="0"/>
        <w:rPr>
          <w:color w:val="000000"/>
        </w:rPr>
      </w:pPr>
      <w:r>
        <w:rPr>
          <w:b/>
          <w:color w:val="000000"/>
        </w:rPr>
        <w:t>Strategy 3.1</w:t>
      </w:r>
      <w:r>
        <w:rPr>
          <w:color w:val="000000"/>
        </w:rPr>
        <w:t>: Develop and document a formal method of counting and tracking errors and providing feedback to LEAs.</w:t>
      </w:r>
    </w:p>
    <w:p w14:paraId="00000762" w14:textId="77777777" w:rsidR="0009583D" w:rsidRDefault="00D14CF3">
      <w:pPr>
        <w:numPr>
          <w:ilvl w:val="0"/>
          <w:numId w:val="27"/>
        </w:numPr>
        <w:pBdr>
          <w:top w:val="nil"/>
          <w:left w:val="nil"/>
          <w:bottom w:val="nil"/>
          <w:right w:val="nil"/>
          <w:between w:val="nil"/>
        </w:pBdr>
        <w:spacing w:after="0"/>
        <w:rPr>
          <w:color w:val="000000"/>
        </w:rPr>
      </w:pPr>
      <w:bookmarkStart w:id="20" w:name="_3j2qqm3" w:colFirst="0" w:colLast="0"/>
      <w:bookmarkEnd w:id="20"/>
      <w:r>
        <w:rPr>
          <w:b/>
          <w:color w:val="000000"/>
        </w:rPr>
        <w:lastRenderedPageBreak/>
        <w:t>Status</w:t>
      </w:r>
      <w:r>
        <w:rPr>
          <w:color w:val="000000"/>
        </w:rPr>
        <w:t xml:space="preserve">: </w:t>
      </w:r>
      <w:r>
        <w:rPr>
          <w:b/>
          <w:color w:val="000000"/>
          <w:highlight w:val="yellow"/>
        </w:rPr>
        <w:t>PARTIALLY COMPLETE</w:t>
      </w:r>
      <w:r>
        <w:rPr>
          <w:color w:val="000000"/>
        </w:rPr>
        <w:t xml:space="preserve"> - Errors are identified and logged at the time of data entry.   These errors are captured in a quarterly report.   An automated mechanism to provide feedback from this report to the LEAs still needs to be developed.</w:t>
      </w:r>
    </w:p>
    <w:p w14:paraId="00000763" w14:textId="77777777" w:rsidR="0009583D" w:rsidRDefault="0009583D">
      <w:pPr>
        <w:pBdr>
          <w:top w:val="nil"/>
          <w:left w:val="nil"/>
          <w:bottom w:val="nil"/>
          <w:right w:val="nil"/>
          <w:between w:val="nil"/>
        </w:pBdr>
        <w:spacing w:after="0"/>
        <w:ind w:left="1080"/>
        <w:rPr>
          <w:sz w:val="16"/>
          <w:szCs w:val="16"/>
        </w:rPr>
      </w:pPr>
      <w:bookmarkStart w:id="21" w:name="_1y810tw" w:colFirst="0" w:colLast="0"/>
      <w:bookmarkEnd w:id="21"/>
    </w:p>
    <w:p w14:paraId="00000764" w14:textId="77777777" w:rsidR="0009583D" w:rsidRDefault="00D14CF3">
      <w:pPr>
        <w:numPr>
          <w:ilvl w:val="0"/>
          <w:numId w:val="39"/>
        </w:numPr>
        <w:pBdr>
          <w:top w:val="nil"/>
          <w:left w:val="nil"/>
          <w:bottom w:val="nil"/>
          <w:right w:val="nil"/>
          <w:between w:val="nil"/>
        </w:pBdr>
        <w:spacing w:after="0"/>
        <w:rPr>
          <w:color w:val="000000"/>
        </w:rPr>
      </w:pPr>
      <w:r>
        <w:rPr>
          <w:b/>
          <w:color w:val="000000"/>
        </w:rPr>
        <w:t>Strategy 3.2</w:t>
      </w:r>
      <w:r>
        <w:rPr>
          <w:color w:val="000000"/>
        </w:rPr>
        <w:t>: Period</w:t>
      </w:r>
      <w:r>
        <w:rPr>
          <w:color w:val="000000"/>
        </w:rPr>
        <w:t>ic audits of crash reports, comparing the narrative and diagram to the coded information on the form, are currently done at the data entry point for non-</w:t>
      </w:r>
      <w:proofErr w:type="spellStart"/>
      <w:r>
        <w:rPr>
          <w:color w:val="000000"/>
        </w:rPr>
        <w:t>TraCS</w:t>
      </w:r>
      <w:proofErr w:type="spellEnd"/>
      <w:r>
        <w:rPr>
          <w:color w:val="000000"/>
        </w:rPr>
        <w:t xml:space="preserve"> crash data. Implement an on-going audit process for electronically transmitted reports.</w:t>
      </w:r>
    </w:p>
    <w:p w14:paraId="00000765" w14:textId="77777777" w:rsidR="0009583D" w:rsidRDefault="00D14CF3">
      <w:pPr>
        <w:numPr>
          <w:ilvl w:val="0"/>
          <w:numId w:val="39"/>
        </w:numPr>
        <w:pBdr>
          <w:top w:val="nil"/>
          <w:left w:val="nil"/>
          <w:bottom w:val="nil"/>
          <w:right w:val="nil"/>
          <w:between w:val="nil"/>
        </w:pBdr>
        <w:spacing w:after="80"/>
        <w:rPr>
          <w:color w:val="000000"/>
        </w:rPr>
      </w:pPr>
      <w:r>
        <w:rPr>
          <w:b/>
          <w:color w:val="000000"/>
        </w:rPr>
        <w:t>Status:</w:t>
      </w:r>
      <w:r>
        <w:rPr>
          <w:color w:val="000000"/>
        </w:rPr>
        <w:t xml:space="preserve"> </w:t>
      </w:r>
      <w:r>
        <w:rPr>
          <w:b/>
          <w:color w:val="000000"/>
          <w:highlight w:val="green"/>
        </w:rPr>
        <w:t>C</w:t>
      </w:r>
      <w:r>
        <w:rPr>
          <w:b/>
          <w:color w:val="000000"/>
          <w:highlight w:val="green"/>
        </w:rPr>
        <w:t>OMPLETE</w:t>
      </w:r>
      <w:r>
        <w:rPr>
          <w:color w:val="000000"/>
        </w:rPr>
        <w:t xml:space="preserve"> – Data submitted via </w:t>
      </w:r>
      <w:proofErr w:type="spellStart"/>
      <w:proofErr w:type="gramStart"/>
      <w:r>
        <w:rPr>
          <w:color w:val="000000"/>
        </w:rPr>
        <w:t>TraCS</w:t>
      </w:r>
      <w:proofErr w:type="spellEnd"/>
      <w:proofErr w:type="gramEnd"/>
      <w:r>
        <w:rPr>
          <w:color w:val="000000"/>
        </w:rPr>
        <w:t xml:space="preserve"> and other electronic programs are compared against the image received to ensure there are no gaps or inconsistencies in the data or missing or invalid codes. A combination of manual and automated programming checks is per</w:t>
      </w:r>
      <w:r>
        <w:rPr>
          <w:color w:val="000000"/>
        </w:rPr>
        <w:t xml:space="preserve">formed looking for inconsistencies in the data vs the field report. Possible errors are flagged for manual review. </w:t>
      </w:r>
    </w:p>
    <w:p w14:paraId="00000766" w14:textId="77777777" w:rsidR="0009583D" w:rsidRDefault="0009583D">
      <w:pPr>
        <w:pBdr>
          <w:top w:val="nil"/>
          <w:left w:val="nil"/>
          <w:bottom w:val="nil"/>
          <w:right w:val="nil"/>
          <w:between w:val="nil"/>
        </w:pBdr>
        <w:spacing w:after="80"/>
        <w:ind w:left="1080"/>
      </w:pPr>
    </w:p>
    <w:p w14:paraId="00000767" w14:textId="77777777" w:rsidR="0009583D" w:rsidRDefault="00D14CF3">
      <w:pPr>
        <w:spacing w:before="80" w:after="80"/>
        <w:ind w:left="720"/>
      </w:pPr>
      <w:r>
        <w:rPr>
          <w:b/>
          <w:u w:val="single"/>
        </w:rPr>
        <w:t>Goal 2</w:t>
      </w:r>
      <w:r>
        <w:t xml:space="preserve">: Improve the interfaces with the Crash data system to reflect best practices identified in the Traffic Records Program Assessment Advisory. </w:t>
      </w:r>
      <w:r>
        <w:tab/>
      </w:r>
    </w:p>
    <w:p w14:paraId="00000768" w14:textId="77777777" w:rsidR="0009583D" w:rsidRDefault="00D14CF3">
      <w:pPr>
        <w:spacing w:before="80" w:after="80"/>
        <w:ind w:left="720" w:firstLine="360"/>
      </w:pPr>
      <w:r>
        <w:rPr>
          <w:b/>
        </w:rPr>
        <w:t>Objective 1:</w:t>
      </w:r>
      <w:r>
        <w:t xml:space="preserve"> Create consistent and standard data fields across systems and forms.</w:t>
      </w:r>
    </w:p>
    <w:p w14:paraId="00000769" w14:textId="77777777" w:rsidR="0009583D" w:rsidRDefault="0009583D">
      <w:pPr>
        <w:spacing w:before="80" w:after="80"/>
        <w:ind w:left="720" w:firstLine="360"/>
        <w:rPr>
          <w:sz w:val="12"/>
          <w:szCs w:val="12"/>
        </w:rPr>
      </w:pPr>
    </w:p>
    <w:p w14:paraId="0000076A" w14:textId="77777777" w:rsidR="0009583D" w:rsidRDefault="00D14CF3">
      <w:pPr>
        <w:numPr>
          <w:ilvl w:val="0"/>
          <w:numId w:val="43"/>
        </w:numPr>
        <w:pBdr>
          <w:top w:val="nil"/>
          <w:left w:val="nil"/>
          <w:bottom w:val="nil"/>
          <w:right w:val="nil"/>
          <w:between w:val="nil"/>
        </w:pBdr>
        <w:spacing w:before="80" w:after="0"/>
        <w:rPr>
          <w:color w:val="000000"/>
        </w:rPr>
      </w:pPr>
      <w:r>
        <w:rPr>
          <w:b/>
          <w:color w:val="000000"/>
        </w:rPr>
        <w:t>Strategy 1.1</w:t>
      </w:r>
      <w:r>
        <w:rPr>
          <w:color w:val="000000"/>
        </w:rPr>
        <w:t>: Ask the STRCC to</w:t>
      </w:r>
      <w:r>
        <w:rPr>
          <w:color w:val="000000"/>
        </w:rPr>
        <w:t xml:space="preserve"> spearhead a Systems Inventory Project, to begin mapping fields across systems.</w:t>
      </w:r>
    </w:p>
    <w:p w14:paraId="0000076B" w14:textId="77777777" w:rsidR="0009583D" w:rsidRDefault="00D14CF3">
      <w:pPr>
        <w:numPr>
          <w:ilvl w:val="0"/>
          <w:numId w:val="43"/>
        </w:numPr>
        <w:pBdr>
          <w:top w:val="nil"/>
          <w:left w:val="nil"/>
          <w:bottom w:val="nil"/>
          <w:right w:val="nil"/>
          <w:between w:val="nil"/>
        </w:pBdr>
        <w:spacing w:after="0"/>
        <w:rPr>
          <w:color w:val="000000"/>
        </w:rPr>
      </w:pPr>
      <w:r>
        <w:rPr>
          <w:b/>
          <w:color w:val="000000"/>
        </w:rPr>
        <w:t xml:space="preserve">Status: </w:t>
      </w:r>
      <w:r>
        <w:rPr>
          <w:b/>
          <w:color w:val="000000"/>
          <w:highlight w:val="red"/>
        </w:rPr>
        <w:t>INCOMPLETE</w:t>
      </w:r>
      <w:r>
        <w:rPr>
          <w:color w:val="000000"/>
        </w:rPr>
        <w:t xml:space="preserve"> This has not yet been done due to ongoing development and implementation of systems for crash collection, roadway inventory, and driver and vehicle data. </w:t>
      </w:r>
    </w:p>
    <w:p w14:paraId="0000076C" w14:textId="77777777" w:rsidR="0009583D" w:rsidRDefault="00D14CF3">
      <w:pPr>
        <w:numPr>
          <w:ilvl w:val="0"/>
          <w:numId w:val="43"/>
        </w:numPr>
        <w:pBdr>
          <w:top w:val="nil"/>
          <w:left w:val="nil"/>
          <w:bottom w:val="nil"/>
          <w:right w:val="nil"/>
          <w:between w:val="nil"/>
        </w:pBdr>
        <w:spacing w:after="0"/>
        <w:rPr>
          <w:color w:val="000000"/>
        </w:rPr>
      </w:pPr>
      <w:r>
        <w:rPr>
          <w:b/>
          <w:color w:val="000000"/>
        </w:rPr>
        <w:t>Strategy 1.2:</w:t>
      </w:r>
      <w:r>
        <w:rPr>
          <w:color w:val="000000"/>
        </w:rPr>
        <w:t xml:space="preserve"> Standardize the crash form among LEAs by replacing older and unauthorized crash forms with the approved State Uniform Crash Report. This is a necessary step in preparing to integrate the crash database with other systems.</w:t>
      </w:r>
    </w:p>
    <w:p w14:paraId="0000076D" w14:textId="77777777" w:rsidR="0009583D" w:rsidRDefault="00D14CF3">
      <w:pPr>
        <w:numPr>
          <w:ilvl w:val="0"/>
          <w:numId w:val="43"/>
        </w:numPr>
        <w:pBdr>
          <w:top w:val="nil"/>
          <w:left w:val="nil"/>
          <w:bottom w:val="nil"/>
          <w:right w:val="nil"/>
          <w:between w:val="nil"/>
        </w:pBdr>
        <w:spacing w:after="80"/>
        <w:rPr>
          <w:color w:val="000000"/>
        </w:rPr>
      </w:pPr>
      <w:r>
        <w:rPr>
          <w:b/>
          <w:color w:val="000000"/>
        </w:rPr>
        <w:t xml:space="preserve">Status: </w:t>
      </w:r>
      <w:r>
        <w:rPr>
          <w:b/>
          <w:color w:val="000000"/>
          <w:highlight w:val="yellow"/>
        </w:rPr>
        <w:t>PARTIALLY COMPLETE</w:t>
      </w:r>
      <w:r>
        <w:rPr>
          <w:color w:val="000000"/>
        </w:rPr>
        <w:t xml:space="preserve"> A new version of the crash report is slated for release in 2020.  This report will replace older versions.</w:t>
      </w:r>
    </w:p>
    <w:p w14:paraId="0000076E" w14:textId="77777777" w:rsidR="0009583D" w:rsidRDefault="0009583D">
      <w:pPr>
        <w:pBdr>
          <w:top w:val="nil"/>
          <w:left w:val="nil"/>
          <w:bottom w:val="nil"/>
          <w:right w:val="nil"/>
          <w:between w:val="nil"/>
        </w:pBdr>
        <w:spacing w:after="80"/>
      </w:pPr>
    </w:p>
    <w:p w14:paraId="0000076F" w14:textId="77777777" w:rsidR="0009583D" w:rsidRDefault="0009583D">
      <w:pPr>
        <w:pBdr>
          <w:top w:val="nil"/>
          <w:left w:val="nil"/>
          <w:bottom w:val="nil"/>
          <w:right w:val="nil"/>
          <w:between w:val="nil"/>
        </w:pBdr>
        <w:spacing w:after="80"/>
      </w:pPr>
    </w:p>
    <w:p w14:paraId="00000770" w14:textId="77777777" w:rsidR="0009583D" w:rsidRDefault="0009583D">
      <w:pPr>
        <w:pBdr>
          <w:top w:val="nil"/>
          <w:left w:val="nil"/>
          <w:bottom w:val="nil"/>
          <w:right w:val="nil"/>
          <w:between w:val="nil"/>
        </w:pBdr>
        <w:spacing w:after="80"/>
      </w:pPr>
    </w:p>
    <w:p w14:paraId="00000771" w14:textId="77777777" w:rsidR="0009583D" w:rsidRDefault="0009583D">
      <w:pPr>
        <w:pBdr>
          <w:top w:val="nil"/>
          <w:left w:val="nil"/>
          <w:bottom w:val="nil"/>
          <w:right w:val="nil"/>
          <w:between w:val="nil"/>
        </w:pBdr>
        <w:spacing w:after="80"/>
      </w:pPr>
    </w:p>
    <w:p w14:paraId="00000772" w14:textId="77777777" w:rsidR="0009583D" w:rsidRDefault="0009583D">
      <w:pPr>
        <w:pBdr>
          <w:top w:val="nil"/>
          <w:left w:val="nil"/>
          <w:bottom w:val="nil"/>
          <w:right w:val="nil"/>
          <w:between w:val="nil"/>
        </w:pBdr>
        <w:spacing w:after="80"/>
      </w:pPr>
    </w:p>
    <w:p w14:paraId="00000773" w14:textId="77777777" w:rsidR="0009583D" w:rsidRDefault="0009583D">
      <w:pPr>
        <w:pBdr>
          <w:top w:val="nil"/>
          <w:left w:val="nil"/>
          <w:bottom w:val="nil"/>
          <w:right w:val="nil"/>
          <w:between w:val="nil"/>
        </w:pBdr>
        <w:spacing w:after="80"/>
      </w:pPr>
    </w:p>
    <w:p w14:paraId="00000774" w14:textId="77777777" w:rsidR="0009583D" w:rsidRDefault="0009583D">
      <w:pPr>
        <w:pBdr>
          <w:top w:val="nil"/>
          <w:left w:val="nil"/>
          <w:bottom w:val="nil"/>
          <w:right w:val="nil"/>
          <w:between w:val="nil"/>
        </w:pBdr>
        <w:spacing w:after="80"/>
      </w:pPr>
    </w:p>
    <w:p w14:paraId="00000775" w14:textId="77777777" w:rsidR="0009583D" w:rsidRDefault="0009583D">
      <w:pPr>
        <w:pBdr>
          <w:top w:val="nil"/>
          <w:left w:val="nil"/>
          <w:bottom w:val="nil"/>
          <w:right w:val="nil"/>
          <w:between w:val="nil"/>
        </w:pBdr>
        <w:spacing w:after="80"/>
      </w:pPr>
    </w:p>
    <w:p w14:paraId="00000776" w14:textId="77777777" w:rsidR="0009583D" w:rsidRDefault="0009583D">
      <w:pPr>
        <w:pBdr>
          <w:top w:val="nil"/>
          <w:left w:val="nil"/>
          <w:bottom w:val="nil"/>
          <w:right w:val="nil"/>
          <w:between w:val="nil"/>
        </w:pBdr>
        <w:spacing w:after="80"/>
      </w:pPr>
    </w:p>
    <w:p w14:paraId="00000777" w14:textId="77777777" w:rsidR="0009583D" w:rsidRDefault="0009583D">
      <w:pPr>
        <w:pBdr>
          <w:top w:val="nil"/>
          <w:left w:val="nil"/>
          <w:bottom w:val="nil"/>
          <w:right w:val="nil"/>
          <w:between w:val="nil"/>
        </w:pBdr>
        <w:spacing w:after="80"/>
      </w:pPr>
    </w:p>
    <w:p w14:paraId="00000778" w14:textId="77777777" w:rsidR="0009583D" w:rsidRDefault="0009583D">
      <w:pPr>
        <w:pBdr>
          <w:top w:val="nil"/>
          <w:left w:val="nil"/>
          <w:bottom w:val="nil"/>
          <w:right w:val="nil"/>
          <w:between w:val="nil"/>
        </w:pBdr>
        <w:spacing w:after="80"/>
      </w:pPr>
    </w:p>
    <w:p w14:paraId="00000779" w14:textId="77777777" w:rsidR="0009583D" w:rsidRDefault="0009583D">
      <w:pPr>
        <w:pBdr>
          <w:top w:val="nil"/>
          <w:left w:val="nil"/>
          <w:bottom w:val="nil"/>
          <w:right w:val="nil"/>
          <w:between w:val="nil"/>
        </w:pBdr>
        <w:spacing w:after="80"/>
      </w:pPr>
    </w:p>
    <w:p w14:paraId="0000077A" w14:textId="77777777" w:rsidR="0009583D" w:rsidRDefault="0009583D">
      <w:pPr>
        <w:pBdr>
          <w:top w:val="nil"/>
          <w:left w:val="nil"/>
          <w:bottom w:val="nil"/>
          <w:right w:val="nil"/>
          <w:between w:val="nil"/>
        </w:pBdr>
        <w:spacing w:after="80"/>
      </w:pPr>
    </w:p>
    <w:p w14:paraId="0000077B" w14:textId="77777777" w:rsidR="0009583D" w:rsidRDefault="0009583D">
      <w:pPr>
        <w:pBdr>
          <w:top w:val="nil"/>
          <w:left w:val="nil"/>
          <w:bottom w:val="nil"/>
          <w:right w:val="nil"/>
          <w:between w:val="nil"/>
        </w:pBdr>
        <w:spacing w:after="80"/>
      </w:pPr>
    </w:p>
    <w:p w14:paraId="0000077C" w14:textId="77777777" w:rsidR="0009583D" w:rsidRDefault="0009583D">
      <w:pPr>
        <w:pBdr>
          <w:top w:val="nil"/>
          <w:left w:val="nil"/>
          <w:bottom w:val="nil"/>
          <w:right w:val="nil"/>
          <w:between w:val="nil"/>
        </w:pBdr>
        <w:spacing w:after="80"/>
      </w:pPr>
    </w:p>
    <w:p w14:paraId="0000077D" w14:textId="77777777" w:rsidR="0009583D" w:rsidRDefault="0009583D">
      <w:pPr>
        <w:pBdr>
          <w:top w:val="nil"/>
          <w:left w:val="nil"/>
          <w:bottom w:val="nil"/>
          <w:right w:val="nil"/>
          <w:between w:val="nil"/>
        </w:pBdr>
        <w:spacing w:after="80"/>
      </w:pPr>
    </w:p>
    <w:p w14:paraId="0000077E" w14:textId="77777777" w:rsidR="0009583D" w:rsidRDefault="0009583D">
      <w:pPr>
        <w:pBdr>
          <w:top w:val="nil"/>
          <w:left w:val="nil"/>
          <w:bottom w:val="nil"/>
          <w:right w:val="nil"/>
          <w:between w:val="nil"/>
        </w:pBdr>
        <w:spacing w:after="80"/>
      </w:pPr>
    </w:p>
    <w:p w14:paraId="0000077F" w14:textId="3DD893DD" w:rsidR="0009583D" w:rsidRDefault="00D14CF3">
      <w:pPr>
        <w:numPr>
          <w:ilvl w:val="2"/>
          <w:numId w:val="31"/>
        </w:numPr>
        <w:pBdr>
          <w:top w:val="nil"/>
          <w:left w:val="nil"/>
          <w:bottom w:val="nil"/>
          <w:right w:val="nil"/>
          <w:between w:val="nil"/>
        </w:pBdr>
        <w:spacing w:after="240"/>
        <w:rPr>
          <w:b/>
          <w:color w:val="1F497D"/>
          <w:sz w:val="24"/>
          <w:szCs w:val="24"/>
        </w:rPr>
      </w:pPr>
      <w:r>
        <w:rPr>
          <w:b/>
          <w:color w:val="1F497D"/>
          <w:sz w:val="24"/>
          <w:szCs w:val="24"/>
        </w:rPr>
        <w:lastRenderedPageBreak/>
        <w:t xml:space="preserve">FFY20 – FFY22 Goals, </w:t>
      </w:r>
      <w:r w:rsidR="00830389">
        <w:rPr>
          <w:b/>
          <w:color w:val="1F497D"/>
          <w:sz w:val="24"/>
          <w:szCs w:val="24"/>
        </w:rPr>
        <w:t>Objectives,</w:t>
      </w:r>
      <w:r>
        <w:rPr>
          <w:b/>
          <w:color w:val="1F497D"/>
          <w:sz w:val="24"/>
          <w:szCs w:val="24"/>
        </w:rPr>
        <w:t xml:space="preserve"> and Strategies </w:t>
      </w:r>
    </w:p>
    <w:tbl>
      <w:tblPr>
        <w:tblStyle w:val="af5"/>
        <w:tblW w:w="10800" w:type="dxa"/>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2010"/>
        <w:gridCol w:w="3255"/>
        <w:gridCol w:w="2295"/>
      </w:tblGrid>
      <w:tr w:rsidR="0009583D" w14:paraId="18418717" w14:textId="77777777">
        <w:trPr>
          <w:trHeight w:val="269"/>
        </w:trPr>
        <w:tc>
          <w:tcPr>
            <w:tcW w:w="10800" w:type="dxa"/>
            <w:gridSpan w:val="4"/>
            <w:shd w:val="clear" w:color="auto" w:fill="D9D9D9"/>
          </w:tcPr>
          <w:p w14:paraId="00000780" w14:textId="77777777" w:rsidR="0009583D" w:rsidRDefault="00D14CF3">
            <w:pPr>
              <w:tabs>
                <w:tab w:val="left" w:pos="270"/>
              </w:tabs>
              <w:spacing w:before="80" w:after="80"/>
              <w:rPr>
                <w:rFonts w:ascii="Calibri" w:eastAsia="Calibri" w:hAnsi="Calibri" w:cs="Calibri"/>
                <w:sz w:val="18"/>
                <w:szCs w:val="18"/>
              </w:rPr>
            </w:pPr>
            <w:r>
              <w:rPr>
                <w:rFonts w:ascii="Calibri" w:eastAsia="Calibri" w:hAnsi="Calibri" w:cs="Calibri"/>
                <w:b/>
                <w:sz w:val="18"/>
                <w:szCs w:val="18"/>
              </w:rPr>
              <w:t xml:space="preserve">6.1 Goals, </w:t>
            </w:r>
            <w:proofErr w:type="gramStart"/>
            <w:r>
              <w:rPr>
                <w:rFonts w:ascii="Calibri" w:eastAsia="Calibri" w:hAnsi="Calibri" w:cs="Calibri"/>
                <w:b/>
                <w:sz w:val="18"/>
                <w:szCs w:val="18"/>
              </w:rPr>
              <w:t>Objectives</w:t>
            </w:r>
            <w:proofErr w:type="gramEnd"/>
            <w:r>
              <w:rPr>
                <w:rFonts w:ascii="Calibri" w:eastAsia="Calibri" w:hAnsi="Calibri" w:cs="Calibri"/>
                <w:b/>
                <w:sz w:val="18"/>
                <w:szCs w:val="18"/>
              </w:rPr>
              <w:t xml:space="preserve"> and Strategies for </w:t>
            </w:r>
            <w:r>
              <w:rPr>
                <w:rFonts w:ascii="Calibri" w:eastAsia="Calibri" w:hAnsi="Calibri" w:cs="Calibri"/>
                <w:b/>
                <w:sz w:val="18"/>
                <w:szCs w:val="18"/>
                <w:u w:val="single"/>
              </w:rPr>
              <w:t>Traffic Crash Records -</w:t>
            </w:r>
            <w:r>
              <w:rPr>
                <w:rFonts w:ascii="Calibri" w:eastAsia="Calibri" w:hAnsi="Calibri" w:cs="Calibri"/>
                <w:b/>
                <w:sz w:val="18"/>
                <w:szCs w:val="18"/>
              </w:rPr>
              <w:t xml:space="preserve"> Owner NMDOT/Sophia Roybal-Cruz</w:t>
            </w:r>
          </w:p>
        </w:tc>
      </w:tr>
      <w:tr w:rsidR="0009583D" w14:paraId="24E82FEF" w14:textId="77777777">
        <w:trPr>
          <w:trHeight w:val="269"/>
        </w:trPr>
        <w:tc>
          <w:tcPr>
            <w:tcW w:w="3240" w:type="dxa"/>
          </w:tcPr>
          <w:p w14:paraId="00000784"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GOAL</w:t>
            </w:r>
          </w:p>
        </w:tc>
        <w:tc>
          <w:tcPr>
            <w:tcW w:w="2010" w:type="dxa"/>
          </w:tcPr>
          <w:p w14:paraId="00000785"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OBJECTIVE</w:t>
            </w:r>
          </w:p>
        </w:tc>
        <w:tc>
          <w:tcPr>
            <w:tcW w:w="3255" w:type="dxa"/>
          </w:tcPr>
          <w:p w14:paraId="00000786"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STRATEGY</w:t>
            </w:r>
          </w:p>
        </w:tc>
        <w:tc>
          <w:tcPr>
            <w:tcW w:w="2295" w:type="dxa"/>
          </w:tcPr>
          <w:p w14:paraId="00000787"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STATUS</w:t>
            </w:r>
          </w:p>
        </w:tc>
      </w:tr>
      <w:tr w:rsidR="0009583D" w14:paraId="7A83AE99" w14:textId="77777777">
        <w:trPr>
          <w:trHeight w:val="1853"/>
        </w:trPr>
        <w:tc>
          <w:tcPr>
            <w:tcW w:w="3240" w:type="dxa"/>
          </w:tcPr>
          <w:p w14:paraId="00000788"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u w:val="single"/>
              </w:rPr>
              <w:t>Goal 1:</w:t>
            </w:r>
            <w:r>
              <w:rPr>
                <w:rFonts w:ascii="Calibri" w:eastAsia="Calibri" w:hAnsi="Calibri" w:cs="Calibri"/>
                <w:sz w:val="18"/>
                <w:szCs w:val="18"/>
              </w:rPr>
              <w:t xml:space="preserve"> Improve the data quality control program for the Crash data system to reflect best practices identified in the Traffic Records Program Assessment Advisory (by establishing a comprehensive, formal, and quality control program for crash data).</w:t>
            </w:r>
          </w:p>
        </w:tc>
        <w:tc>
          <w:tcPr>
            <w:tcW w:w="2010" w:type="dxa"/>
          </w:tcPr>
          <w:p w14:paraId="00000789"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Objective 1</w:t>
            </w:r>
            <w:r>
              <w:rPr>
                <w:rFonts w:ascii="Calibri" w:eastAsia="Calibri" w:hAnsi="Calibri" w:cs="Calibri"/>
                <w:sz w:val="18"/>
                <w:szCs w:val="18"/>
              </w:rPr>
              <w:t xml:space="preserve">: </w:t>
            </w:r>
            <w:r>
              <w:rPr>
                <w:rFonts w:ascii="Calibri" w:eastAsia="Calibri" w:hAnsi="Calibri" w:cs="Calibri"/>
                <w:sz w:val="18"/>
                <w:szCs w:val="18"/>
              </w:rPr>
              <w:t>Identify a complete set of data quality performance measures for the crash system.</w:t>
            </w:r>
          </w:p>
          <w:p w14:paraId="0000078A" w14:textId="77777777" w:rsidR="0009583D" w:rsidRDefault="0009583D">
            <w:pPr>
              <w:rPr>
                <w:rFonts w:ascii="Calibri" w:eastAsia="Calibri" w:hAnsi="Calibri" w:cs="Calibri"/>
                <w:sz w:val="18"/>
                <w:szCs w:val="18"/>
              </w:rPr>
            </w:pPr>
          </w:p>
        </w:tc>
        <w:tc>
          <w:tcPr>
            <w:tcW w:w="3255" w:type="dxa"/>
          </w:tcPr>
          <w:p w14:paraId="0000078B"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Strategy 1.1</w:t>
            </w:r>
            <w:r>
              <w:rPr>
                <w:rFonts w:ascii="Calibri" w:eastAsia="Calibri" w:hAnsi="Calibri" w:cs="Calibri"/>
                <w:sz w:val="18"/>
                <w:szCs w:val="18"/>
              </w:rPr>
              <w:t>: The crash data team is in the process of determining baselines for data timeliness, accuracy, completeness, consistency, integration, and accessibility.</w:t>
            </w:r>
          </w:p>
          <w:p w14:paraId="0000078C" w14:textId="77777777" w:rsidR="0009583D" w:rsidRDefault="0009583D">
            <w:pPr>
              <w:spacing w:before="80" w:after="80"/>
              <w:rPr>
                <w:rFonts w:ascii="Calibri" w:eastAsia="Calibri" w:hAnsi="Calibri" w:cs="Calibri"/>
                <w:sz w:val="18"/>
                <w:szCs w:val="18"/>
              </w:rPr>
            </w:pPr>
          </w:p>
        </w:tc>
        <w:tc>
          <w:tcPr>
            <w:tcW w:w="2295" w:type="dxa"/>
          </w:tcPr>
          <w:p w14:paraId="0000078D" w14:textId="77777777" w:rsidR="0009583D" w:rsidRDefault="00D14CF3">
            <w:pPr>
              <w:rPr>
                <w:rFonts w:ascii="Calibri" w:eastAsia="Calibri" w:hAnsi="Calibri" w:cs="Calibri"/>
                <w:sz w:val="18"/>
                <w:szCs w:val="18"/>
              </w:rPr>
            </w:pPr>
            <w:r>
              <w:rPr>
                <w:rFonts w:ascii="Calibri" w:eastAsia="Calibri" w:hAnsi="Calibri" w:cs="Calibri"/>
                <w:sz w:val="18"/>
                <w:szCs w:val="18"/>
              </w:rPr>
              <w:t>Repo</w:t>
            </w:r>
            <w:r>
              <w:rPr>
                <w:rFonts w:ascii="Calibri" w:eastAsia="Calibri" w:hAnsi="Calibri" w:cs="Calibri"/>
                <w:sz w:val="18"/>
                <w:szCs w:val="18"/>
              </w:rPr>
              <w:t xml:space="preserve">rts for capturing the data needed to establish baselines are being developed.  We are beginning with the timeliness measure. </w:t>
            </w:r>
          </w:p>
        </w:tc>
      </w:tr>
      <w:tr w:rsidR="0009583D" w14:paraId="28CE2E6D" w14:textId="77777777">
        <w:trPr>
          <w:trHeight w:val="269"/>
        </w:trPr>
        <w:tc>
          <w:tcPr>
            <w:tcW w:w="3240" w:type="dxa"/>
            <w:vMerge w:val="restart"/>
          </w:tcPr>
          <w:p w14:paraId="0000078E"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u w:val="single"/>
              </w:rPr>
              <w:t>Goal 2</w:t>
            </w:r>
            <w:r>
              <w:rPr>
                <w:rFonts w:ascii="Calibri" w:eastAsia="Calibri" w:hAnsi="Calibri" w:cs="Calibri"/>
                <w:color w:val="002060"/>
                <w:sz w:val="18"/>
                <w:szCs w:val="18"/>
              </w:rPr>
              <w:t xml:space="preserve">: </w:t>
            </w:r>
            <w:r>
              <w:rPr>
                <w:rFonts w:ascii="Calibri" w:eastAsia="Calibri" w:hAnsi="Calibri" w:cs="Calibri"/>
                <w:sz w:val="18"/>
                <w:szCs w:val="18"/>
              </w:rPr>
              <w:t>Improve the interfaces with the Crash data system to reflect best practices identified in the Traffic Records Program Assessment Advisory</w:t>
            </w:r>
            <w:r>
              <w:rPr>
                <w:rFonts w:ascii="Calibri" w:eastAsia="Calibri" w:hAnsi="Calibri" w:cs="Calibri"/>
                <w:color w:val="002060"/>
                <w:sz w:val="18"/>
                <w:szCs w:val="18"/>
              </w:rPr>
              <w:t>.</w:t>
            </w:r>
            <w:r>
              <w:rPr>
                <w:rFonts w:ascii="Calibri" w:eastAsia="Calibri" w:hAnsi="Calibri" w:cs="Calibri"/>
                <w:color w:val="548DD4"/>
                <w:sz w:val="18"/>
                <w:szCs w:val="18"/>
              </w:rPr>
              <w:t xml:space="preserve"> </w:t>
            </w:r>
          </w:p>
        </w:tc>
        <w:tc>
          <w:tcPr>
            <w:tcW w:w="2010" w:type="dxa"/>
            <w:vMerge w:val="restart"/>
          </w:tcPr>
          <w:p w14:paraId="0000078F"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Objective 1:</w:t>
            </w:r>
            <w:r>
              <w:rPr>
                <w:rFonts w:ascii="Calibri" w:eastAsia="Calibri" w:hAnsi="Calibri" w:cs="Calibri"/>
                <w:sz w:val="18"/>
                <w:szCs w:val="18"/>
              </w:rPr>
              <w:t xml:space="preserve"> Create consistent and standard data fields across systems and forms.</w:t>
            </w:r>
          </w:p>
        </w:tc>
        <w:tc>
          <w:tcPr>
            <w:tcW w:w="3255" w:type="dxa"/>
          </w:tcPr>
          <w:p w14:paraId="00000790"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Strategy 1.1:</w:t>
            </w:r>
            <w:r>
              <w:rPr>
                <w:rFonts w:ascii="Calibri" w:eastAsia="Calibri" w:hAnsi="Calibri" w:cs="Calibri"/>
                <w:sz w:val="18"/>
                <w:szCs w:val="18"/>
              </w:rPr>
              <w:t xml:space="preserve"> Ask the STRCC to spearhead a Systems Inventory Project, to begin mapping fields across systems.</w:t>
            </w:r>
          </w:p>
        </w:tc>
        <w:tc>
          <w:tcPr>
            <w:tcW w:w="2295" w:type="dxa"/>
          </w:tcPr>
          <w:p w14:paraId="00000791" w14:textId="77777777" w:rsidR="0009583D" w:rsidRDefault="00D14CF3">
            <w:pPr>
              <w:rPr>
                <w:rFonts w:ascii="Calibri" w:eastAsia="Calibri" w:hAnsi="Calibri" w:cs="Calibri"/>
                <w:sz w:val="18"/>
                <w:szCs w:val="18"/>
              </w:rPr>
            </w:pPr>
            <w:r>
              <w:rPr>
                <w:rFonts w:ascii="Calibri" w:eastAsia="Calibri" w:hAnsi="Calibri" w:cs="Calibri"/>
                <w:sz w:val="18"/>
                <w:szCs w:val="18"/>
              </w:rPr>
              <w:t xml:space="preserve">This has not yet been done due to ongoing development and implementation of systems for crash collection, roadway inventory, and driver and vehicle data. </w:t>
            </w:r>
          </w:p>
        </w:tc>
      </w:tr>
      <w:tr w:rsidR="0009583D" w14:paraId="08D7D568" w14:textId="77777777">
        <w:trPr>
          <w:trHeight w:val="2157"/>
        </w:trPr>
        <w:tc>
          <w:tcPr>
            <w:tcW w:w="3240" w:type="dxa"/>
            <w:vMerge/>
          </w:tcPr>
          <w:p w14:paraId="00000792" w14:textId="77777777" w:rsidR="0009583D" w:rsidRDefault="0009583D">
            <w:pPr>
              <w:widowControl w:val="0"/>
              <w:pBdr>
                <w:top w:val="nil"/>
                <w:left w:val="nil"/>
                <w:bottom w:val="nil"/>
                <w:right w:val="nil"/>
                <w:between w:val="nil"/>
              </w:pBdr>
              <w:spacing w:line="276" w:lineRule="auto"/>
              <w:rPr>
                <w:rFonts w:ascii="Calibri" w:eastAsia="Calibri" w:hAnsi="Calibri" w:cs="Calibri"/>
                <w:sz w:val="18"/>
                <w:szCs w:val="18"/>
              </w:rPr>
            </w:pPr>
          </w:p>
        </w:tc>
        <w:tc>
          <w:tcPr>
            <w:tcW w:w="2010" w:type="dxa"/>
            <w:vMerge/>
          </w:tcPr>
          <w:p w14:paraId="00000793" w14:textId="77777777" w:rsidR="0009583D" w:rsidRDefault="0009583D">
            <w:pPr>
              <w:widowControl w:val="0"/>
              <w:pBdr>
                <w:top w:val="nil"/>
                <w:left w:val="nil"/>
                <w:bottom w:val="nil"/>
                <w:right w:val="nil"/>
                <w:between w:val="nil"/>
              </w:pBdr>
              <w:spacing w:line="276" w:lineRule="auto"/>
              <w:rPr>
                <w:rFonts w:ascii="Calibri" w:eastAsia="Calibri" w:hAnsi="Calibri" w:cs="Calibri"/>
                <w:sz w:val="18"/>
                <w:szCs w:val="18"/>
              </w:rPr>
            </w:pPr>
          </w:p>
        </w:tc>
        <w:tc>
          <w:tcPr>
            <w:tcW w:w="3255" w:type="dxa"/>
          </w:tcPr>
          <w:p w14:paraId="00000794" w14:textId="77777777" w:rsidR="0009583D" w:rsidRDefault="00D14CF3">
            <w:pPr>
              <w:spacing w:before="80" w:after="80"/>
              <w:rPr>
                <w:rFonts w:ascii="Calibri" w:eastAsia="Calibri" w:hAnsi="Calibri" w:cs="Calibri"/>
                <w:b/>
                <w:sz w:val="18"/>
                <w:szCs w:val="18"/>
              </w:rPr>
            </w:pPr>
            <w:r>
              <w:rPr>
                <w:rFonts w:ascii="Calibri" w:eastAsia="Calibri" w:hAnsi="Calibri" w:cs="Calibri"/>
                <w:b/>
                <w:sz w:val="18"/>
                <w:szCs w:val="18"/>
              </w:rPr>
              <w:t>S</w:t>
            </w:r>
            <w:r>
              <w:rPr>
                <w:rFonts w:ascii="Calibri" w:eastAsia="Calibri" w:hAnsi="Calibri" w:cs="Calibri"/>
                <w:b/>
                <w:sz w:val="18"/>
                <w:szCs w:val="18"/>
              </w:rPr>
              <w:t>trategy 1.2:</w:t>
            </w:r>
            <w:r>
              <w:rPr>
                <w:rFonts w:ascii="Calibri" w:eastAsia="Calibri" w:hAnsi="Calibri" w:cs="Calibri"/>
                <w:sz w:val="18"/>
                <w:szCs w:val="18"/>
              </w:rPr>
              <w:t xml:space="preserve"> Standardize the crash form among LEAs by replacing older and unauthorized crash forms with the approved State Uniform Crash Report. This is a necessary step in preparing to integrate the crash database with other systems.</w:t>
            </w:r>
          </w:p>
        </w:tc>
        <w:tc>
          <w:tcPr>
            <w:tcW w:w="2295" w:type="dxa"/>
          </w:tcPr>
          <w:p w14:paraId="00000795" w14:textId="77777777" w:rsidR="0009583D" w:rsidRDefault="00D14CF3">
            <w:pPr>
              <w:rPr>
                <w:rFonts w:ascii="Calibri" w:eastAsia="Calibri" w:hAnsi="Calibri" w:cs="Calibri"/>
                <w:sz w:val="18"/>
                <w:szCs w:val="18"/>
              </w:rPr>
            </w:pPr>
            <w:r>
              <w:rPr>
                <w:rFonts w:ascii="Calibri" w:eastAsia="Calibri" w:hAnsi="Calibri" w:cs="Calibri"/>
                <w:sz w:val="18"/>
                <w:szCs w:val="18"/>
              </w:rPr>
              <w:t xml:space="preserve">A new version of the </w:t>
            </w:r>
            <w:r>
              <w:rPr>
                <w:rFonts w:ascii="Calibri" w:eastAsia="Calibri" w:hAnsi="Calibri" w:cs="Calibri"/>
                <w:sz w:val="18"/>
                <w:szCs w:val="18"/>
              </w:rPr>
              <w:t>crash report is slated for release in 2020.  This report will replace older versions.</w:t>
            </w:r>
          </w:p>
        </w:tc>
      </w:tr>
    </w:tbl>
    <w:p w14:paraId="00000796" w14:textId="77777777" w:rsidR="0009583D" w:rsidRDefault="0009583D">
      <w:pPr>
        <w:pBdr>
          <w:top w:val="nil"/>
          <w:left w:val="nil"/>
          <w:bottom w:val="nil"/>
          <w:right w:val="nil"/>
          <w:between w:val="nil"/>
        </w:pBdr>
        <w:spacing w:after="0"/>
        <w:rPr>
          <w:b/>
          <w:color w:val="1F497D"/>
          <w:sz w:val="28"/>
          <w:szCs w:val="28"/>
        </w:rPr>
      </w:pPr>
    </w:p>
    <w:p w14:paraId="00000797" w14:textId="77777777" w:rsidR="0009583D" w:rsidRDefault="00D14CF3">
      <w:pPr>
        <w:rPr>
          <w:b/>
          <w:color w:val="1F497D"/>
          <w:sz w:val="28"/>
          <w:szCs w:val="28"/>
        </w:rPr>
      </w:pPr>
      <w:r>
        <w:br w:type="page"/>
      </w:r>
    </w:p>
    <w:p w14:paraId="00000798" w14:textId="77777777" w:rsidR="0009583D" w:rsidRDefault="00D14CF3">
      <w:pPr>
        <w:pBdr>
          <w:top w:val="nil"/>
          <w:left w:val="nil"/>
          <w:bottom w:val="nil"/>
          <w:right w:val="nil"/>
          <w:between w:val="nil"/>
        </w:pBdr>
        <w:spacing w:after="0"/>
        <w:rPr>
          <w:b/>
          <w:color w:val="1F497D"/>
          <w:sz w:val="28"/>
          <w:szCs w:val="28"/>
        </w:rPr>
      </w:pPr>
      <w:r>
        <w:rPr>
          <w:b/>
          <w:color w:val="1F497D"/>
          <w:sz w:val="28"/>
          <w:szCs w:val="28"/>
        </w:rPr>
        <w:lastRenderedPageBreak/>
        <w:t>3.3.3</w:t>
      </w:r>
      <w:r>
        <w:rPr>
          <w:b/>
          <w:color w:val="1F497D"/>
          <w:sz w:val="28"/>
          <w:szCs w:val="28"/>
        </w:rPr>
        <w:tab/>
        <w:t xml:space="preserve">Traffic Records Crash Projects &amp; Performance Measures </w:t>
      </w:r>
    </w:p>
    <w:p w14:paraId="00000799" w14:textId="77777777" w:rsidR="0009583D" w:rsidRDefault="00D14CF3">
      <w:pPr>
        <w:pBdr>
          <w:top w:val="single" w:sz="4" w:space="1" w:color="984806"/>
          <w:left w:val="single" w:sz="4" w:space="4" w:color="984806"/>
        </w:pBdr>
        <w:spacing w:before="120" w:after="0"/>
        <w:ind w:left="450" w:hanging="450"/>
        <w:rPr>
          <w:b/>
          <w:color w:val="984806"/>
          <w:sz w:val="28"/>
          <w:szCs w:val="28"/>
        </w:rPr>
      </w:pPr>
      <w:r>
        <w:rPr>
          <w:b/>
          <w:color w:val="984806"/>
          <w:sz w:val="28"/>
          <w:szCs w:val="28"/>
        </w:rPr>
        <w:t>Crash Records Data Entry/Database Maintenance</w:t>
      </w:r>
    </w:p>
    <w:p w14:paraId="0000079A" w14:textId="77777777" w:rsidR="0009583D" w:rsidRDefault="0009583D">
      <w:pPr>
        <w:rPr>
          <w:sz w:val="20"/>
          <w:szCs w:val="20"/>
        </w:rPr>
      </w:pPr>
    </w:p>
    <w:p w14:paraId="0000079B" w14:textId="77777777" w:rsidR="0009583D" w:rsidRDefault="00D14CF3">
      <w:pPr>
        <w:spacing w:after="0" w:line="288" w:lineRule="auto"/>
        <w:rPr>
          <w:b/>
        </w:rPr>
      </w:pPr>
      <w:r>
        <w:rPr>
          <w:b/>
        </w:rPr>
        <w:t>Project ID:    STRS-20-4</w:t>
      </w:r>
    </w:p>
    <w:p w14:paraId="0000079C" w14:textId="77777777" w:rsidR="0009583D" w:rsidRDefault="00D14CF3">
      <w:pPr>
        <w:spacing w:after="0" w:line="288" w:lineRule="auto"/>
        <w:rPr>
          <w:highlight w:val="yellow"/>
        </w:rPr>
      </w:pPr>
      <w:r>
        <w:rPr>
          <w:b/>
        </w:rPr>
        <w:t xml:space="preserve">                       NMDOT Project No. </w:t>
      </w:r>
      <w:r>
        <w:rPr>
          <w:highlight w:val="yellow"/>
        </w:rPr>
        <w:t>01-TR-RF-P01</w:t>
      </w:r>
    </w:p>
    <w:p w14:paraId="0000079D" w14:textId="77777777" w:rsidR="0009583D" w:rsidRDefault="00D14CF3">
      <w:pPr>
        <w:spacing w:before="240" w:after="0" w:line="288" w:lineRule="auto"/>
      </w:pPr>
      <w:r>
        <w:rPr>
          <w:b/>
        </w:rPr>
        <w:t xml:space="preserve">Lead Agency: </w:t>
      </w:r>
      <w:r>
        <w:t>Department of Transportation</w:t>
      </w:r>
    </w:p>
    <w:p w14:paraId="0000079E" w14:textId="77777777" w:rsidR="0009583D" w:rsidRDefault="00D14CF3">
      <w:pPr>
        <w:spacing w:before="240" w:after="0" w:line="288" w:lineRule="auto"/>
        <w:rPr>
          <w:b/>
        </w:rPr>
      </w:pPr>
      <w:r>
        <w:rPr>
          <w:b/>
        </w:rPr>
        <w:t>Project Director/Primary Contact:</w:t>
      </w:r>
    </w:p>
    <w:p w14:paraId="0000079F" w14:textId="77777777" w:rsidR="0009583D" w:rsidRDefault="00D14CF3">
      <w:pPr>
        <w:spacing w:after="0" w:line="288" w:lineRule="auto"/>
        <w:ind w:left="360"/>
        <w:rPr>
          <w:sz w:val="20"/>
          <w:szCs w:val="20"/>
        </w:rPr>
      </w:pPr>
      <w:r>
        <w:rPr>
          <w:sz w:val="20"/>
          <w:szCs w:val="20"/>
        </w:rPr>
        <w:t xml:space="preserve">Name: </w:t>
      </w:r>
      <w:r>
        <w:rPr>
          <w:sz w:val="20"/>
          <w:szCs w:val="20"/>
        </w:rPr>
        <w:tab/>
        <w:t>Roberta Vasquez</w:t>
      </w:r>
      <w:r>
        <w:rPr>
          <w:sz w:val="20"/>
          <w:szCs w:val="20"/>
        </w:rPr>
        <w:tab/>
      </w:r>
    </w:p>
    <w:p w14:paraId="000007A0" w14:textId="77777777" w:rsidR="0009583D" w:rsidRDefault="00D14CF3">
      <w:pPr>
        <w:spacing w:after="0" w:line="288" w:lineRule="auto"/>
        <w:ind w:left="360"/>
        <w:rPr>
          <w:sz w:val="20"/>
          <w:szCs w:val="20"/>
        </w:rPr>
      </w:pPr>
      <w:r>
        <w:rPr>
          <w:sz w:val="20"/>
          <w:szCs w:val="20"/>
        </w:rPr>
        <w:t>Title:</w:t>
      </w:r>
      <w:r>
        <w:rPr>
          <w:sz w:val="20"/>
          <w:szCs w:val="20"/>
        </w:rPr>
        <w:tab/>
        <w:t>Management Analyst Supervisor</w:t>
      </w:r>
    </w:p>
    <w:p w14:paraId="000007A1" w14:textId="77777777" w:rsidR="0009583D" w:rsidRDefault="00D14CF3">
      <w:pPr>
        <w:spacing w:after="0" w:line="288" w:lineRule="auto"/>
        <w:ind w:left="360"/>
        <w:rPr>
          <w:sz w:val="20"/>
          <w:szCs w:val="20"/>
        </w:rPr>
      </w:pPr>
      <w:r>
        <w:rPr>
          <w:sz w:val="20"/>
          <w:szCs w:val="20"/>
        </w:rPr>
        <w:t>Agency:</w:t>
      </w:r>
      <w:r>
        <w:rPr>
          <w:sz w:val="20"/>
          <w:szCs w:val="20"/>
        </w:rPr>
        <w:tab/>
        <w:t>Department of Transportation</w:t>
      </w:r>
    </w:p>
    <w:p w14:paraId="000007A2" w14:textId="77777777" w:rsidR="0009583D" w:rsidRDefault="00D14CF3">
      <w:pPr>
        <w:spacing w:after="120" w:line="288" w:lineRule="auto"/>
        <w:ind w:left="360"/>
        <w:rPr>
          <w:sz w:val="20"/>
          <w:szCs w:val="20"/>
        </w:rPr>
      </w:pPr>
      <w:r>
        <w:rPr>
          <w:sz w:val="20"/>
          <w:szCs w:val="20"/>
        </w:rPr>
        <w:t>Office:</w:t>
      </w:r>
      <w:r>
        <w:rPr>
          <w:sz w:val="20"/>
          <w:szCs w:val="20"/>
        </w:rPr>
        <w:tab/>
      </w:r>
      <w:r>
        <w:rPr>
          <w:sz w:val="20"/>
          <w:szCs w:val="20"/>
        </w:rPr>
        <w:t>Traffic Safety Division</w:t>
      </w:r>
    </w:p>
    <w:p w14:paraId="000007A3" w14:textId="77777777" w:rsidR="0009583D" w:rsidRDefault="00D14CF3">
      <w:pPr>
        <w:spacing w:after="120" w:line="288" w:lineRule="auto"/>
        <w:ind w:left="360"/>
        <w:rPr>
          <w:sz w:val="20"/>
          <w:szCs w:val="20"/>
        </w:rPr>
      </w:pPr>
      <w:r>
        <w:rPr>
          <w:sz w:val="20"/>
          <w:szCs w:val="20"/>
        </w:rPr>
        <w:t>Address:</w:t>
      </w:r>
      <w:r>
        <w:rPr>
          <w:sz w:val="20"/>
          <w:szCs w:val="20"/>
        </w:rPr>
        <w:tab/>
        <w:t>1120 Cerrillos Road, SB-1</w:t>
      </w:r>
    </w:p>
    <w:p w14:paraId="000007A4" w14:textId="77777777" w:rsidR="0009583D" w:rsidRDefault="00D14CF3">
      <w:pPr>
        <w:spacing w:after="120" w:line="288" w:lineRule="auto"/>
        <w:ind w:left="360"/>
        <w:rPr>
          <w:sz w:val="20"/>
          <w:szCs w:val="20"/>
        </w:rPr>
      </w:pPr>
      <w:r>
        <w:rPr>
          <w:sz w:val="20"/>
          <w:szCs w:val="20"/>
        </w:rPr>
        <w:t>Phone:</w:t>
      </w:r>
      <w:r>
        <w:rPr>
          <w:sz w:val="20"/>
          <w:szCs w:val="20"/>
        </w:rPr>
        <w:tab/>
        <w:t>505-629-3499</w:t>
      </w:r>
    </w:p>
    <w:p w14:paraId="000007A5" w14:textId="77777777" w:rsidR="0009583D" w:rsidRDefault="00D14CF3">
      <w:pPr>
        <w:spacing w:after="120" w:line="288" w:lineRule="auto"/>
        <w:ind w:left="360"/>
        <w:rPr>
          <w:sz w:val="20"/>
          <w:szCs w:val="20"/>
        </w:rPr>
      </w:pPr>
      <w:r>
        <w:rPr>
          <w:sz w:val="20"/>
          <w:szCs w:val="20"/>
        </w:rPr>
        <w:t>Email:</w:t>
      </w:r>
      <w:r>
        <w:rPr>
          <w:sz w:val="20"/>
          <w:szCs w:val="20"/>
        </w:rPr>
        <w:tab/>
        <w:t>roberta.vasquez@state.nm.us</w:t>
      </w:r>
      <w:r>
        <w:rPr>
          <w:sz w:val="20"/>
          <w:szCs w:val="20"/>
        </w:rPr>
        <w:tab/>
      </w:r>
    </w:p>
    <w:p w14:paraId="000007A6" w14:textId="77777777" w:rsidR="0009583D" w:rsidRDefault="00D14CF3">
      <w:pPr>
        <w:spacing w:before="240" w:after="0" w:line="288" w:lineRule="auto"/>
        <w:rPr>
          <w:b/>
          <w:sz w:val="20"/>
          <w:szCs w:val="20"/>
        </w:rPr>
      </w:pPr>
      <w:r>
        <w:rPr>
          <w:b/>
          <w:sz w:val="20"/>
          <w:szCs w:val="20"/>
        </w:rPr>
        <w:t>Partner Agencies:</w:t>
      </w:r>
    </w:p>
    <w:p w14:paraId="000007A7" w14:textId="77777777" w:rsidR="0009583D" w:rsidRDefault="00D14CF3">
      <w:pPr>
        <w:spacing w:after="120" w:line="288" w:lineRule="auto"/>
        <w:rPr>
          <w:i/>
          <w:sz w:val="20"/>
          <w:szCs w:val="20"/>
        </w:rPr>
      </w:pPr>
      <w:r>
        <w:rPr>
          <w:i/>
          <w:sz w:val="20"/>
          <w:szCs w:val="20"/>
        </w:rPr>
        <w:t xml:space="preserve">Include the Agencies partnering with the Lead Agency in implementing this project. Partner agencies may not be relevant to </w:t>
      </w:r>
      <w:r>
        <w:rPr>
          <w:i/>
          <w:sz w:val="20"/>
          <w:szCs w:val="20"/>
        </w:rPr>
        <w:t>most projects, but if included, this helps document that more than one agency is responsible for the implementation and ultimate success of the project.</w:t>
      </w:r>
    </w:p>
    <w:tbl>
      <w:tblPr>
        <w:tblStyle w:val="af6"/>
        <w:tblW w:w="9585" w:type="dxa"/>
        <w:tblInd w:w="615" w:type="dxa"/>
        <w:tblLayout w:type="fixed"/>
        <w:tblLook w:val="0600" w:firstRow="0" w:lastRow="0" w:firstColumn="0" w:lastColumn="0" w:noHBand="1" w:noVBand="1"/>
      </w:tblPr>
      <w:tblGrid>
        <w:gridCol w:w="5085"/>
        <w:gridCol w:w="4500"/>
      </w:tblGrid>
      <w:tr w:rsidR="0009583D" w14:paraId="5B22A709" w14:textId="77777777">
        <w:trPr>
          <w:trHeight w:val="495"/>
        </w:trPr>
        <w:tc>
          <w:tcPr>
            <w:tcW w:w="50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00007A8" w14:textId="77777777" w:rsidR="0009583D" w:rsidRDefault="00D14CF3">
            <w:pPr>
              <w:spacing w:line="288" w:lineRule="auto"/>
              <w:ind w:left="620"/>
              <w:jc w:val="right"/>
            </w:pPr>
            <w:r>
              <w:t xml:space="preserve">University of New Mexico </w:t>
            </w:r>
          </w:p>
          <w:p w14:paraId="000007A9" w14:textId="2907A7BC" w:rsidR="0009583D" w:rsidRDefault="00D14CF3">
            <w:pPr>
              <w:spacing w:line="288" w:lineRule="auto"/>
              <w:ind w:left="620"/>
              <w:jc w:val="right"/>
            </w:pPr>
            <w:r>
              <w:t>Geospatial and Population</w:t>
            </w:r>
            <w:r>
              <w:t xml:space="preserve"> Studies (UNM-GPS)</w:t>
            </w:r>
          </w:p>
        </w:tc>
        <w:tc>
          <w:tcPr>
            <w:tcW w:w="4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00007AA" w14:textId="77777777" w:rsidR="0009583D" w:rsidRDefault="00D14CF3">
            <w:pPr>
              <w:spacing w:line="288" w:lineRule="auto"/>
              <w:ind w:left="1340"/>
              <w:jc w:val="right"/>
            </w:pPr>
            <w:r>
              <w:t>NM Law Enforcement Agencies Stat</w:t>
            </w:r>
            <w:r>
              <w:t>e, County and Local</w:t>
            </w:r>
          </w:p>
        </w:tc>
      </w:tr>
    </w:tbl>
    <w:p w14:paraId="000007AB" w14:textId="77777777" w:rsidR="0009583D" w:rsidRDefault="00D14CF3">
      <w:pPr>
        <w:spacing w:before="240" w:after="0" w:line="288" w:lineRule="auto"/>
        <w:rPr>
          <w:b/>
          <w:sz w:val="20"/>
          <w:szCs w:val="20"/>
        </w:rPr>
      </w:pPr>
      <w:r>
        <w:rPr>
          <w:b/>
          <w:sz w:val="20"/>
          <w:szCs w:val="20"/>
        </w:rPr>
        <w:t>Project Description:</w:t>
      </w:r>
    </w:p>
    <w:p w14:paraId="000007AC" w14:textId="7A13C6EA" w:rsidR="0009583D" w:rsidRDefault="00D14CF3">
      <w:pPr>
        <w:spacing w:after="0" w:line="288" w:lineRule="auto"/>
        <w:jc w:val="both"/>
        <w:rPr>
          <w:sz w:val="20"/>
          <w:szCs w:val="20"/>
        </w:rPr>
      </w:pPr>
      <w:r>
        <w:rPr>
          <w:sz w:val="20"/>
          <w:szCs w:val="20"/>
        </w:rPr>
        <w:t xml:space="preserve">Provides funds for data entry of uniform crash reports (UCRs) sent via hard copy or via </w:t>
      </w:r>
      <w:proofErr w:type="spellStart"/>
      <w:r>
        <w:rPr>
          <w:sz w:val="20"/>
          <w:szCs w:val="20"/>
        </w:rPr>
        <w:t>TraCS</w:t>
      </w:r>
      <w:proofErr w:type="spellEnd"/>
      <w:r>
        <w:rPr>
          <w:sz w:val="20"/>
          <w:szCs w:val="20"/>
        </w:rPr>
        <w:t xml:space="preserve"> data transfer or other electronic transfer methods and for crash database maintenance. Personnel services will cover salary and benefits for a full-time data entr</w:t>
      </w:r>
      <w:r>
        <w:rPr>
          <w:sz w:val="20"/>
          <w:szCs w:val="20"/>
        </w:rPr>
        <w:t xml:space="preserve">y supervisor and student data entry clerks. Travel, </w:t>
      </w:r>
      <w:r w:rsidR="00830389">
        <w:rPr>
          <w:sz w:val="20"/>
          <w:szCs w:val="20"/>
        </w:rPr>
        <w:t>supplies,</w:t>
      </w:r>
      <w:r>
        <w:rPr>
          <w:sz w:val="20"/>
          <w:szCs w:val="20"/>
        </w:rPr>
        <w:t xml:space="preserve"> and training are included to support data maintenance efforts.</w:t>
      </w:r>
    </w:p>
    <w:p w14:paraId="000007AD" w14:textId="77777777" w:rsidR="0009583D" w:rsidRDefault="0009583D">
      <w:pPr>
        <w:spacing w:after="0" w:line="288" w:lineRule="auto"/>
        <w:jc w:val="both"/>
        <w:rPr>
          <w:sz w:val="20"/>
          <w:szCs w:val="20"/>
        </w:rPr>
      </w:pPr>
    </w:p>
    <w:p w14:paraId="000007AE" w14:textId="77777777" w:rsidR="0009583D" w:rsidRDefault="00D14CF3">
      <w:pPr>
        <w:spacing w:after="120" w:line="288" w:lineRule="auto"/>
        <w:jc w:val="both"/>
        <w:rPr>
          <w:b/>
          <w:sz w:val="20"/>
          <w:szCs w:val="20"/>
        </w:rPr>
      </w:pPr>
      <w:r>
        <w:rPr>
          <w:b/>
          <w:sz w:val="20"/>
          <w:szCs w:val="20"/>
        </w:rPr>
        <w:t>Projected Budget by Funding Source:</w:t>
      </w:r>
    </w:p>
    <w:p w14:paraId="000007AF" w14:textId="77777777" w:rsidR="0009583D" w:rsidRDefault="00D14CF3">
      <w:pPr>
        <w:spacing w:after="120" w:line="288" w:lineRule="auto"/>
        <w:rPr>
          <w:sz w:val="20"/>
          <w:szCs w:val="20"/>
        </w:rPr>
      </w:pPr>
      <w:r>
        <w:rPr>
          <w:i/>
          <w:sz w:val="20"/>
          <w:szCs w:val="20"/>
        </w:rPr>
        <w:t xml:space="preserve">Provide funding source and projected budgets by year for the project. This will help establish </w:t>
      </w:r>
      <w:r>
        <w:rPr>
          <w:i/>
          <w:sz w:val="20"/>
          <w:szCs w:val="20"/>
        </w:rPr>
        <w:t>future year funding estimates for the Section 408 funded programs and will demonstrate other funds being leveraged to improve the state traffic records system. (Show estimated thousands of dollars by federal fiscal year, October - September)</w:t>
      </w:r>
    </w:p>
    <w:p w14:paraId="000007B0" w14:textId="77777777" w:rsidR="0009583D" w:rsidRDefault="00D14CF3">
      <w:pPr>
        <w:spacing w:after="0" w:line="288" w:lineRule="auto"/>
        <w:jc w:val="both"/>
        <w:rPr>
          <w:sz w:val="20"/>
          <w:szCs w:val="20"/>
        </w:rPr>
      </w:pPr>
      <w:r>
        <w:rPr>
          <w:sz w:val="20"/>
          <w:szCs w:val="20"/>
        </w:rPr>
        <w:t xml:space="preserve"> </w:t>
      </w:r>
    </w:p>
    <w:tbl>
      <w:tblPr>
        <w:tblStyle w:val="af7"/>
        <w:tblW w:w="9585" w:type="dxa"/>
        <w:tblLayout w:type="fixed"/>
        <w:tblLook w:val="0600" w:firstRow="0" w:lastRow="0" w:firstColumn="0" w:lastColumn="0" w:noHBand="1" w:noVBand="1"/>
      </w:tblPr>
      <w:tblGrid>
        <w:gridCol w:w="2310"/>
        <w:gridCol w:w="1635"/>
        <w:gridCol w:w="1890"/>
        <w:gridCol w:w="1635"/>
        <w:gridCol w:w="2115"/>
      </w:tblGrid>
      <w:tr w:rsidR="0009583D" w14:paraId="5B6EDD35" w14:textId="77777777">
        <w:trPr>
          <w:trHeight w:val="885"/>
        </w:trPr>
        <w:tc>
          <w:tcPr>
            <w:tcW w:w="2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7B1" w14:textId="77777777" w:rsidR="0009583D" w:rsidRDefault="00D14CF3">
            <w:pPr>
              <w:spacing w:before="40" w:after="40" w:line="288" w:lineRule="auto"/>
              <w:rPr>
                <w:b/>
              </w:rPr>
            </w:pPr>
            <w:r>
              <w:rPr>
                <w:b/>
              </w:rPr>
              <w:t>Funding Sour</w:t>
            </w:r>
            <w:r>
              <w:rPr>
                <w:b/>
              </w:rPr>
              <w:t>ce</w:t>
            </w:r>
          </w:p>
        </w:tc>
        <w:tc>
          <w:tcPr>
            <w:tcW w:w="16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7B2" w14:textId="77777777" w:rsidR="0009583D" w:rsidRDefault="00D14CF3">
            <w:pPr>
              <w:spacing w:before="40" w:after="40" w:line="288" w:lineRule="auto"/>
              <w:jc w:val="center"/>
              <w:rPr>
                <w:b/>
              </w:rPr>
            </w:pPr>
            <w:r>
              <w:rPr>
                <w:b/>
              </w:rPr>
              <w:t>2020</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00007B3" w14:textId="77777777" w:rsidR="0009583D" w:rsidRDefault="0009583D"/>
          <w:p w14:paraId="000007B4" w14:textId="77777777" w:rsidR="0009583D" w:rsidRDefault="00D14CF3">
            <w:pPr>
              <w:spacing w:before="40" w:after="40" w:line="288" w:lineRule="auto"/>
              <w:jc w:val="center"/>
              <w:rPr>
                <w:b/>
              </w:rPr>
            </w:pPr>
            <w:r>
              <w:rPr>
                <w:b/>
              </w:rPr>
              <w:t>2021</w:t>
            </w:r>
          </w:p>
        </w:tc>
        <w:tc>
          <w:tcPr>
            <w:tcW w:w="16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00007B5" w14:textId="77777777" w:rsidR="0009583D" w:rsidRDefault="0009583D"/>
          <w:p w14:paraId="000007B6" w14:textId="77777777" w:rsidR="0009583D" w:rsidRDefault="00D14CF3">
            <w:pPr>
              <w:spacing w:before="40" w:after="40" w:line="288" w:lineRule="auto"/>
              <w:jc w:val="center"/>
              <w:rPr>
                <w:b/>
              </w:rPr>
            </w:pPr>
            <w:r>
              <w:rPr>
                <w:b/>
              </w:rPr>
              <w:t>2022</w:t>
            </w:r>
          </w:p>
          <w:p w14:paraId="000007B7" w14:textId="77777777" w:rsidR="0009583D" w:rsidRDefault="0009583D"/>
        </w:tc>
        <w:tc>
          <w:tcPr>
            <w:tcW w:w="2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7B8" w14:textId="77777777" w:rsidR="0009583D" w:rsidRDefault="00D14CF3">
            <w:pPr>
              <w:spacing w:before="40" w:after="40" w:line="288" w:lineRule="auto"/>
              <w:jc w:val="center"/>
              <w:rPr>
                <w:b/>
              </w:rPr>
            </w:pPr>
            <w:r>
              <w:rPr>
                <w:b/>
              </w:rPr>
              <w:t>Total</w:t>
            </w:r>
          </w:p>
        </w:tc>
      </w:tr>
      <w:tr w:rsidR="0009583D" w14:paraId="47292B65" w14:textId="77777777">
        <w:trPr>
          <w:trHeight w:val="885"/>
        </w:trPr>
        <w:tc>
          <w:tcPr>
            <w:tcW w:w="2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7B9" w14:textId="77777777" w:rsidR="0009583D" w:rsidRDefault="00D14CF3">
            <w:pPr>
              <w:spacing w:before="40" w:after="40" w:line="288" w:lineRule="auto"/>
            </w:pPr>
            <w:r>
              <w:t>DOT Road Fund</w:t>
            </w:r>
          </w:p>
        </w:tc>
        <w:tc>
          <w:tcPr>
            <w:tcW w:w="16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7BA" w14:textId="77777777" w:rsidR="0009583D" w:rsidRDefault="00D14CF3">
            <w:pPr>
              <w:spacing w:before="40" w:after="40" w:line="288" w:lineRule="auto"/>
              <w:jc w:val="center"/>
            </w:pPr>
            <w:r>
              <w:t>$300,000.00</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00007BB" w14:textId="77777777" w:rsidR="0009583D" w:rsidRDefault="0009583D">
            <w:pPr>
              <w:rPr>
                <w:highlight w:val="white"/>
              </w:rPr>
            </w:pPr>
          </w:p>
          <w:p w14:paraId="000007BC" w14:textId="77777777" w:rsidR="0009583D" w:rsidRDefault="00D14CF3">
            <w:pPr>
              <w:spacing w:before="40" w:after="40" w:line="288" w:lineRule="auto"/>
              <w:jc w:val="center"/>
              <w:rPr>
                <w:highlight w:val="white"/>
              </w:rPr>
            </w:pPr>
            <w:r>
              <w:rPr>
                <w:highlight w:val="white"/>
              </w:rPr>
              <w:t>$360,000.00</w:t>
            </w:r>
          </w:p>
          <w:p w14:paraId="000007BD" w14:textId="77777777" w:rsidR="0009583D" w:rsidRDefault="0009583D">
            <w:pPr>
              <w:rPr>
                <w:highlight w:val="white"/>
              </w:rPr>
            </w:pPr>
          </w:p>
        </w:tc>
        <w:tc>
          <w:tcPr>
            <w:tcW w:w="16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00007BE" w14:textId="77777777" w:rsidR="0009583D" w:rsidRDefault="0009583D">
            <w:pPr>
              <w:rPr>
                <w:highlight w:val="white"/>
              </w:rPr>
            </w:pPr>
          </w:p>
          <w:p w14:paraId="000007BF" w14:textId="77777777" w:rsidR="0009583D" w:rsidRDefault="00D14CF3">
            <w:pPr>
              <w:spacing w:before="40" w:after="40" w:line="288" w:lineRule="auto"/>
              <w:jc w:val="center"/>
              <w:rPr>
                <w:highlight w:val="white"/>
              </w:rPr>
            </w:pPr>
            <w:r>
              <w:rPr>
                <w:highlight w:val="white"/>
              </w:rPr>
              <w:t>$360,000.00</w:t>
            </w:r>
          </w:p>
        </w:tc>
        <w:tc>
          <w:tcPr>
            <w:tcW w:w="21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7C0" w14:textId="77777777" w:rsidR="0009583D" w:rsidRDefault="00D14CF3">
            <w:pPr>
              <w:spacing w:before="40" w:after="40" w:line="288" w:lineRule="auto"/>
              <w:jc w:val="center"/>
            </w:pPr>
            <w:r>
              <w:t>$1,020,000.00</w:t>
            </w:r>
          </w:p>
        </w:tc>
      </w:tr>
    </w:tbl>
    <w:p w14:paraId="000007C1" w14:textId="77777777" w:rsidR="0009583D" w:rsidRDefault="0009583D">
      <w:pPr>
        <w:spacing w:after="120" w:line="288" w:lineRule="auto"/>
        <w:rPr>
          <w:i/>
          <w:sz w:val="20"/>
          <w:szCs w:val="20"/>
        </w:rPr>
      </w:pPr>
    </w:p>
    <w:p w14:paraId="000007C2" w14:textId="77777777" w:rsidR="0009583D" w:rsidRDefault="00D14CF3">
      <w:pPr>
        <w:spacing w:before="240" w:after="0" w:line="288" w:lineRule="auto"/>
        <w:rPr>
          <w:b/>
          <w:sz w:val="20"/>
          <w:szCs w:val="20"/>
        </w:rPr>
      </w:pPr>
      <w:r>
        <w:rPr>
          <w:b/>
          <w:sz w:val="20"/>
          <w:szCs w:val="20"/>
        </w:rPr>
        <w:lastRenderedPageBreak/>
        <w:t xml:space="preserve"> Project Area(s) and System(s)</w:t>
      </w:r>
    </w:p>
    <w:p w14:paraId="000007C3" w14:textId="77777777" w:rsidR="0009583D" w:rsidRDefault="00D14CF3">
      <w:pPr>
        <w:spacing w:after="0" w:line="288" w:lineRule="auto"/>
        <w:rPr>
          <w:i/>
          <w:sz w:val="20"/>
          <w:szCs w:val="20"/>
        </w:rPr>
      </w:pPr>
      <w:r>
        <w:rPr>
          <w:i/>
          <w:sz w:val="20"/>
          <w:szCs w:val="20"/>
        </w:rPr>
        <w:t>Check all that apply</w:t>
      </w:r>
    </w:p>
    <w:tbl>
      <w:tblPr>
        <w:tblStyle w:val="af8"/>
        <w:tblW w:w="9960" w:type="dxa"/>
        <w:tblLayout w:type="fixed"/>
        <w:tblLook w:val="0600" w:firstRow="0" w:lastRow="0" w:firstColumn="0" w:lastColumn="0" w:noHBand="1" w:noVBand="1"/>
      </w:tblPr>
      <w:tblGrid>
        <w:gridCol w:w="2250"/>
        <w:gridCol w:w="1245"/>
        <w:gridCol w:w="1170"/>
        <w:gridCol w:w="1515"/>
        <w:gridCol w:w="1185"/>
        <w:gridCol w:w="1230"/>
        <w:gridCol w:w="1365"/>
      </w:tblGrid>
      <w:tr w:rsidR="0009583D" w14:paraId="1172A62C" w14:textId="77777777">
        <w:trPr>
          <w:trHeight w:val="360"/>
        </w:trPr>
        <w:tc>
          <w:tcPr>
            <w:tcW w:w="2250" w:type="dxa"/>
            <w:shd w:val="clear" w:color="auto" w:fill="FFFFFF"/>
            <w:tcMar>
              <w:top w:w="0" w:type="dxa"/>
              <w:left w:w="100" w:type="dxa"/>
              <w:bottom w:w="0" w:type="dxa"/>
              <w:right w:w="100" w:type="dxa"/>
            </w:tcMar>
          </w:tcPr>
          <w:p w14:paraId="000007C4" w14:textId="77777777" w:rsidR="0009583D" w:rsidRDefault="0009583D"/>
        </w:tc>
        <w:tc>
          <w:tcPr>
            <w:tcW w:w="1245" w:type="dxa"/>
            <w:shd w:val="clear" w:color="auto" w:fill="FFFFFF"/>
            <w:tcMar>
              <w:top w:w="0" w:type="dxa"/>
              <w:left w:w="100" w:type="dxa"/>
              <w:bottom w:w="0" w:type="dxa"/>
              <w:right w:w="100" w:type="dxa"/>
            </w:tcMar>
            <w:vAlign w:val="center"/>
          </w:tcPr>
          <w:p w14:paraId="000007C5" w14:textId="77777777" w:rsidR="0009583D" w:rsidRDefault="00D14CF3">
            <w:pPr>
              <w:spacing w:before="120" w:line="288" w:lineRule="auto"/>
              <w:jc w:val="center"/>
            </w:pPr>
            <w:r>
              <w:t>Timeliness</w:t>
            </w:r>
          </w:p>
        </w:tc>
        <w:tc>
          <w:tcPr>
            <w:tcW w:w="1170" w:type="dxa"/>
            <w:shd w:val="clear" w:color="auto" w:fill="FFFFFF"/>
            <w:tcMar>
              <w:top w:w="0" w:type="dxa"/>
              <w:left w:w="100" w:type="dxa"/>
              <w:bottom w:w="0" w:type="dxa"/>
              <w:right w:w="100" w:type="dxa"/>
            </w:tcMar>
            <w:vAlign w:val="center"/>
          </w:tcPr>
          <w:p w14:paraId="000007C6" w14:textId="77777777" w:rsidR="0009583D" w:rsidRDefault="00D14CF3">
            <w:pPr>
              <w:spacing w:before="120" w:line="288" w:lineRule="auto"/>
              <w:jc w:val="center"/>
            </w:pPr>
            <w:r>
              <w:t>Accuracy</w:t>
            </w:r>
          </w:p>
        </w:tc>
        <w:tc>
          <w:tcPr>
            <w:tcW w:w="1515" w:type="dxa"/>
            <w:shd w:val="clear" w:color="auto" w:fill="FFFFFF"/>
            <w:tcMar>
              <w:top w:w="0" w:type="dxa"/>
              <w:left w:w="100" w:type="dxa"/>
              <w:bottom w:w="0" w:type="dxa"/>
              <w:right w:w="100" w:type="dxa"/>
            </w:tcMar>
            <w:vAlign w:val="center"/>
          </w:tcPr>
          <w:p w14:paraId="000007C7" w14:textId="77777777" w:rsidR="0009583D" w:rsidRDefault="00D14CF3">
            <w:pPr>
              <w:spacing w:before="120" w:line="288" w:lineRule="auto"/>
              <w:jc w:val="center"/>
            </w:pPr>
            <w:r>
              <w:t>Completeness</w:t>
            </w:r>
          </w:p>
        </w:tc>
        <w:tc>
          <w:tcPr>
            <w:tcW w:w="1185" w:type="dxa"/>
            <w:shd w:val="clear" w:color="auto" w:fill="FFFFFF"/>
            <w:tcMar>
              <w:top w:w="0" w:type="dxa"/>
              <w:left w:w="100" w:type="dxa"/>
              <w:bottom w:w="0" w:type="dxa"/>
              <w:right w:w="100" w:type="dxa"/>
            </w:tcMar>
            <w:vAlign w:val="center"/>
          </w:tcPr>
          <w:p w14:paraId="000007C8" w14:textId="77777777" w:rsidR="0009583D" w:rsidRDefault="00D14CF3">
            <w:pPr>
              <w:spacing w:before="120" w:line="288" w:lineRule="auto"/>
              <w:jc w:val="center"/>
            </w:pPr>
            <w:r>
              <w:t>Uniformity</w:t>
            </w:r>
          </w:p>
        </w:tc>
        <w:tc>
          <w:tcPr>
            <w:tcW w:w="1230" w:type="dxa"/>
            <w:shd w:val="clear" w:color="auto" w:fill="FFFFFF"/>
            <w:tcMar>
              <w:top w:w="0" w:type="dxa"/>
              <w:left w:w="100" w:type="dxa"/>
              <w:bottom w:w="0" w:type="dxa"/>
              <w:right w:w="100" w:type="dxa"/>
            </w:tcMar>
            <w:vAlign w:val="center"/>
          </w:tcPr>
          <w:p w14:paraId="000007C9" w14:textId="77777777" w:rsidR="0009583D" w:rsidRDefault="00D14CF3">
            <w:pPr>
              <w:spacing w:before="120" w:line="288" w:lineRule="auto"/>
              <w:jc w:val="center"/>
            </w:pPr>
            <w:r>
              <w:t>Integration</w:t>
            </w:r>
          </w:p>
        </w:tc>
        <w:tc>
          <w:tcPr>
            <w:tcW w:w="1365" w:type="dxa"/>
            <w:shd w:val="clear" w:color="auto" w:fill="FFFFFF"/>
            <w:tcMar>
              <w:top w:w="0" w:type="dxa"/>
              <w:left w:w="100" w:type="dxa"/>
              <w:bottom w:w="0" w:type="dxa"/>
              <w:right w:w="100" w:type="dxa"/>
            </w:tcMar>
            <w:vAlign w:val="center"/>
          </w:tcPr>
          <w:p w14:paraId="000007CA" w14:textId="77777777" w:rsidR="0009583D" w:rsidRDefault="00D14CF3">
            <w:pPr>
              <w:spacing w:before="120" w:line="288" w:lineRule="auto"/>
              <w:jc w:val="center"/>
            </w:pPr>
            <w:r>
              <w:t>Accessibility</w:t>
            </w:r>
          </w:p>
        </w:tc>
      </w:tr>
      <w:tr w:rsidR="0009583D" w14:paraId="765DAFB6" w14:textId="77777777">
        <w:trPr>
          <w:trHeight w:val="270"/>
        </w:trPr>
        <w:tc>
          <w:tcPr>
            <w:tcW w:w="2250" w:type="dxa"/>
            <w:shd w:val="clear" w:color="auto" w:fill="FFFFFF"/>
            <w:tcMar>
              <w:top w:w="0" w:type="dxa"/>
              <w:left w:w="100" w:type="dxa"/>
              <w:bottom w:w="0" w:type="dxa"/>
              <w:right w:w="100" w:type="dxa"/>
            </w:tcMar>
            <w:vAlign w:val="center"/>
          </w:tcPr>
          <w:p w14:paraId="000007CB" w14:textId="77777777" w:rsidR="0009583D" w:rsidRDefault="00D14CF3">
            <w:pPr>
              <w:spacing w:line="288" w:lineRule="auto"/>
              <w:rPr>
                <w:highlight w:val="white"/>
              </w:rPr>
            </w:pPr>
            <w:r>
              <w:rPr>
                <w:highlight w:val="white"/>
              </w:rPr>
              <w:t>Crash</w:t>
            </w:r>
          </w:p>
        </w:tc>
        <w:tc>
          <w:tcPr>
            <w:tcW w:w="1245" w:type="dxa"/>
            <w:tcMar>
              <w:top w:w="0" w:type="dxa"/>
              <w:left w:w="100" w:type="dxa"/>
              <w:bottom w:w="0" w:type="dxa"/>
              <w:right w:w="100" w:type="dxa"/>
            </w:tcMar>
          </w:tcPr>
          <w:p w14:paraId="000007CC" w14:textId="77777777" w:rsidR="0009583D" w:rsidRDefault="00D14CF3">
            <w:pPr>
              <w:spacing w:line="288" w:lineRule="auto"/>
              <w:jc w:val="center"/>
              <w:rPr>
                <w:highlight w:val="white"/>
              </w:rPr>
            </w:pPr>
            <w:r>
              <w:rPr>
                <w:highlight w:val="white"/>
              </w:rPr>
              <w:t>X</w:t>
            </w:r>
          </w:p>
        </w:tc>
        <w:tc>
          <w:tcPr>
            <w:tcW w:w="1170" w:type="dxa"/>
            <w:tcMar>
              <w:top w:w="0" w:type="dxa"/>
              <w:left w:w="100" w:type="dxa"/>
              <w:bottom w:w="0" w:type="dxa"/>
              <w:right w:w="100" w:type="dxa"/>
            </w:tcMar>
          </w:tcPr>
          <w:p w14:paraId="000007CD" w14:textId="77777777" w:rsidR="0009583D" w:rsidRDefault="00D14CF3">
            <w:pPr>
              <w:spacing w:line="288" w:lineRule="auto"/>
              <w:jc w:val="center"/>
              <w:rPr>
                <w:highlight w:val="white"/>
              </w:rPr>
            </w:pPr>
            <w:r>
              <w:rPr>
                <w:highlight w:val="white"/>
              </w:rPr>
              <w:t>X</w:t>
            </w:r>
          </w:p>
        </w:tc>
        <w:tc>
          <w:tcPr>
            <w:tcW w:w="1515" w:type="dxa"/>
            <w:tcMar>
              <w:top w:w="0" w:type="dxa"/>
              <w:left w:w="100" w:type="dxa"/>
              <w:bottom w:w="0" w:type="dxa"/>
              <w:right w:w="100" w:type="dxa"/>
            </w:tcMar>
          </w:tcPr>
          <w:p w14:paraId="000007CE" w14:textId="77777777" w:rsidR="0009583D" w:rsidRDefault="00D14CF3">
            <w:pPr>
              <w:spacing w:line="288" w:lineRule="auto"/>
              <w:jc w:val="center"/>
              <w:rPr>
                <w:highlight w:val="white"/>
              </w:rPr>
            </w:pPr>
            <w:r>
              <w:rPr>
                <w:highlight w:val="white"/>
              </w:rPr>
              <w:t>X</w:t>
            </w:r>
          </w:p>
        </w:tc>
        <w:tc>
          <w:tcPr>
            <w:tcW w:w="1185" w:type="dxa"/>
            <w:tcMar>
              <w:top w:w="0" w:type="dxa"/>
              <w:left w:w="100" w:type="dxa"/>
              <w:bottom w:w="0" w:type="dxa"/>
              <w:right w:w="100" w:type="dxa"/>
            </w:tcMar>
          </w:tcPr>
          <w:p w14:paraId="000007CF" w14:textId="77777777" w:rsidR="0009583D" w:rsidRDefault="00D14CF3">
            <w:pPr>
              <w:spacing w:line="288" w:lineRule="auto"/>
              <w:jc w:val="center"/>
              <w:rPr>
                <w:highlight w:val="white"/>
              </w:rPr>
            </w:pPr>
            <w:r>
              <w:rPr>
                <w:highlight w:val="white"/>
              </w:rPr>
              <w:t>X</w:t>
            </w:r>
          </w:p>
        </w:tc>
        <w:tc>
          <w:tcPr>
            <w:tcW w:w="1230" w:type="dxa"/>
            <w:tcMar>
              <w:top w:w="0" w:type="dxa"/>
              <w:left w:w="100" w:type="dxa"/>
              <w:bottom w:w="0" w:type="dxa"/>
              <w:right w:w="100" w:type="dxa"/>
            </w:tcMar>
          </w:tcPr>
          <w:p w14:paraId="000007D0" w14:textId="77777777" w:rsidR="0009583D" w:rsidRDefault="0009583D">
            <w:pPr>
              <w:rPr>
                <w:highlight w:val="white"/>
              </w:rPr>
            </w:pPr>
          </w:p>
        </w:tc>
        <w:tc>
          <w:tcPr>
            <w:tcW w:w="1365" w:type="dxa"/>
            <w:tcMar>
              <w:top w:w="0" w:type="dxa"/>
              <w:left w:w="100" w:type="dxa"/>
              <w:bottom w:w="0" w:type="dxa"/>
              <w:right w:w="100" w:type="dxa"/>
            </w:tcMar>
          </w:tcPr>
          <w:p w14:paraId="000007D1" w14:textId="77777777" w:rsidR="0009583D" w:rsidRDefault="0009583D"/>
        </w:tc>
      </w:tr>
      <w:tr w:rsidR="0009583D" w14:paraId="032ACF22" w14:textId="77777777">
        <w:trPr>
          <w:trHeight w:val="270"/>
        </w:trPr>
        <w:tc>
          <w:tcPr>
            <w:tcW w:w="2250" w:type="dxa"/>
            <w:shd w:val="clear" w:color="auto" w:fill="FFFFFF"/>
            <w:tcMar>
              <w:top w:w="0" w:type="dxa"/>
              <w:left w:w="100" w:type="dxa"/>
              <w:bottom w:w="0" w:type="dxa"/>
              <w:right w:w="100" w:type="dxa"/>
            </w:tcMar>
            <w:vAlign w:val="center"/>
          </w:tcPr>
          <w:p w14:paraId="000007D2" w14:textId="77777777" w:rsidR="0009583D" w:rsidRDefault="00D14CF3">
            <w:pPr>
              <w:spacing w:line="288" w:lineRule="auto"/>
            </w:pPr>
            <w:r>
              <w:t>Vehicle</w:t>
            </w:r>
          </w:p>
        </w:tc>
        <w:tc>
          <w:tcPr>
            <w:tcW w:w="1245" w:type="dxa"/>
            <w:tcMar>
              <w:top w:w="0" w:type="dxa"/>
              <w:left w:w="100" w:type="dxa"/>
              <w:bottom w:w="0" w:type="dxa"/>
              <w:right w:w="100" w:type="dxa"/>
            </w:tcMar>
            <w:vAlign w:val="center"/>
          </w:tcPr>
          <w:p w14:paraId="000007D3" w14:textId="77777777" w:rsidR="0009583D" w:rsidRDefault="0009583D"/>
        </w:tc>
        <w:tc>
          <w:tcPr>
            <w:tcW w:w="1170" w:type="dxa"/>
            <w:tcMar>
              <w:top w:w="0" w:type="dxa"/>
              <w:left w:w="100" w:type="dxa"/>
              <w:bottom w:w="0" w:type="dxa"/>
              <w:right w:w="100" w:type="dxa"/>
            </w:tcMar>
            <w:vAlign w:val="center"/>
          </w:tcPr>
          <w:p w14:paraId="000007D4" w14:textId="77777777" w:rsidR="0009583D" w:rsidRDefault="0009583D"/>
        </w:tc>
        <w:tc>
          <w:tcPr>
            <w:tcW w:w="1515" w:type="dxa"/>
            <w:tcMar>
              <w:top w:w="0" w:type="dxa"/>
              <w:left w:w="100" w:type="dxa"/>
              <w:bottom w:w="0" w:type="dxa"/>
              <w:right w:w="100" w:type="dxa"/>
            </w:tcMar>
            <w:vAlign w:val="center"/>
          </w:tcPr>
          <w:p w14:paraId="000007D5" w14:textId="77777777" w:rsidR="0009583D" w:rsidRDefault="0009583D"/>
        </w:tc>
        <w:tc>
          <w:tcPr>
            <w:tcW w:w="1185" w:type="dxa"/>
            <w:tcMar>
              <w:top w:w="0" w:type="dxa"/>
              <w:left w:w="100" w:type="dxa"/>
              <w:bottom w:w="0" w:type="dxa"/>
              <w:right w:w="100" w:type="dxa"/>
            </w:tcMar>
            <w:vAlign w:val="center"/>
          </w:tcPr>
          <w:p w14:paraId="000007D6" w14:textId="77777777" w:rsidR="0009583D" w:rsidRDefault="0009583D"/>
        </w:tc>
        <w:tc>
          <w:tcPr>
            <w:tcW w:w="1230" w:type="dxa"/>
            <w:tcMar>
              <w:top w:w="0" w:type="dxa"/>
              <w:left w:w="100" w:type="dxa"/>
              <w:bottom w:w="0" w:type="dxa"/>
              <w:right w:w="100" w:type="dxa"/>
            </w:tcMar>
            <w:vAlign w:val="center"/>
          </w:tcPr>
          <w:p w14:paraId="000007D7" w14:textId="77777777" w:rsidR="0009583D" w:rsidRDefault="0009583D"/>
        </w:tc>
        <w:tc>
          <w:tcPr>
            <w:tcW w:w="1365" w:type="dxa"/>
            <w:tcMar>
              <w:top w:w="0" w:type="dxa"/>
              <w:left w:w="100" w:type="dxa"/>
              <w:bottom w:w="0" w:type="dxa"/>
              <w:right w:w="100" w:type="dxa"/>
            </w:tcMar>
            <w:vAlign w:val="center"/>
          </w:tcPr>
          <w:p w14:paraId="000007D8" w14:textId="77777777" w:rsidR="0009583D" w:rsidRDefault="0009583D"/>
        </w:tc>
      </w:tr>
      <w:tr w:rsidR="0009583D" w14:paraId="1C590220" w14:textId="77777777">
        <w:trPr>
          <w:trHeight w:val="270"/>
        </w:trPr>
        <w:tc>
          <w:tcPr>
            <w:tcW w:w="2250" w:type="dxa"/>
            <w:shd w:val="clear" w:color="auto" w:fill="FFFFFF"/>
            <w:tcMar>
              <w:top w:w="0" w:type="dxa"/>
              <w:left w:w="100" w:type="dxa"/>
              <w:bottom w:w="0" w:type="dxa"/>
              <w:right w:w="100" w:type="dxa"/>
            </w:tcMar>
            <w:vAlign w:val="center"/>
          </w:tcPr>
          <w:p w14:paraId="000007D9" w14:textId="77777777" w:rsidR="0009583D" w:rsidRDefault="00D14CF3">
            <w:pPr>
              <w:spacing w:line="288" w:lineRule="auto"/>
            </w:pPr>
            <w:r>
              <w:t>Driver</w:t>
            </w:r>
          </w:p>
        </w:tc>
        <w:tc>
          <w:tcPr>
            <w:tcW w:w="1245" w:type="dxa"/>
            <w:tcMar>
              <w:top w:w="0" w:type="dxa"/>
              <w:left w:w="100" w:type="dxa"/>
              <w:bottom w:w="0" w:type="dxa"/>
              <w:right w:w="100" w:type="dxa"/>
            </w:tcMar>
            <w:vAlign w:val="center"/>
          </w:tcPr>
          <w:p w14:paraId="000007DA" w14:textId="77777777" w:rsidR="0009583D" w:rsidRDefault="0009583D"/>
        </w:tc>
        <w:tc>
          <w:tcPr>
            <w:tcW w:w="1170" w:type="dxa"/>
            <w:tcMar>
              <w:top w:w="0" w:type="dxa"/>
              <w:left w:w="100" w:type="dxa"/>
              <w:bottom w:w="0" w:type="dxa"/>
              <w:right w:w="100" w:type="dxa"/>
            </w:tcMar>
            <w:vAlign w:val="center"/>
          </w:tcPr>
          <w:p w14:paraId="000007DB" w14:textId="77777777" w:rsidR="0009583D" w:rsidRDefault="0009583D"/>
        </w:tc>
        <w:tc>
          <w:tcPr>
            <w:tcW w:w="1515" w:type="dxa"/>
            <w:tcMar>
              <w:top w:w="0" w:type="dxa"/>
              <w:left w:w="100" w:type="dxa"/>
              <w:bottom w:w="0" w:type="dxa"/>
              <w:right w:w="100" w:type="dxa"/>
            </w:tcMar>
            <w:vAlign w:val="center"/>
          </w:tcPr>
          <w:p w14:paraId="000007DC" w14:textId="77777777" w:rsidR="0009583D" w:rsidRDefault="0009583D"/>
        </w:tc>
        <w:tc>
          <w:tcPr>
            <w:tcW w:w="1185" w:type="dxa"/>
            <w:tcMar>
              <w:top w:w="0" w:type="dxa"/>
              <w:left w:w="100" w:type="dxa"/>
              <w:bottom w:w="0" w:type="dxa"/>
              <w:right w:w="100" w:type="dxa"/>
            </w:tcMar>
            <w:vAlign w:val="center"/>
          </w:tcPr>
          <w:p w14:paraId="000007DD" w14:textId="77777777" w:rsidR="0009583D" w:rsidRDefault="0009583D"/>
        </w:tc>
        <w:tc>
          <w:tcPr>
            <w:tcW w:w="1230" w:type="dxa"/>
            <w:tcMar>
              <w:top w:w="0" w:type="dxa"/>
              <w:left w:w="100" w:type="dxa"/>
              <w:bottom w:w="0" w:type="dxa"/>
              <w:right w:w="100" w:type="dxa"/>
            </w:tcMar>
            <w:vAlign w:val="center"/>
          </w:tcPr>
          <w:p w14:paraId="000007DE" w14:textId="77777777" w:rsidR="0009583D" w:rsidRDefault="0009583D"/>
        </w:tc>
        <w:tc>
          <w:tcPr>
            <w:tcW w:w="1365" w:type="dxa"/>
            <w:tcMar>
              <w:top w:w="0" w:type="dxa"/>
              <w:left w:w="100" w:type="dxa"/>
              <w:bottom w:w="0" w:type="dxa"/>
              <w:right w:w="100" w:type="dxa"/>
            </w:tcMar>
            <w:vAlign w:val="center"/>
          </w:tcPr>
          <w:p w14:paraId="000007DF" w14:textId="77777777" w:rsidR="0009583D" w:rsidRDefault="0009583D"/>
        </w:tc>
      </w:tr>
      <w:tr w:rsidR="0009583D" w14:paraId="1DB35700" w14:textId="77777777">
        <w:trPr>
          <w:trHeight w:val="270"/>
        </w:trPr>
        <w:tc>
          <w:tcPr>
            <w:tcW w:w="2250" w:type="dxa"/>
            <w:shd w:val="clear" w:color="auto" w:fill="FFFFFF"/>
            <w:tcMar>
              <w:top w:w="0" w:type="dxa"/>
              <w:left w:w="100" w:type="dxa"/>
              <w:bottom w:w="0" w:type="dxa"/>
              <w:right w:w="100" w:type="dxa"/>
            </w:tcMar>
            <w:vAlign w:val="center"/>
          </w:tcPr>
          <w:p w14:paraId="000007E0" w14:textId="77777777" w:rsidR="0009583D" w:rsidRDefault="00D14CF3">
            <w:pPr>
              <w:spacing w:line="288" w:lineRule="auto"/>
            </w:pPr>
            <w:r>
              <w:t>Roadway</w:t>
            </w:r>
          </w:p>
        </w:tc>
        <w:tc>
          <w:tcPr>
            <w:tcW w:w="1245" w:type="dxa"/>
            <w:tcMar>
              <w:top w:w="0" w:type="dxa"/>
              <w:left w:w="100" w:type="dxa"/>
              <w:bottom w:w="0" w:type="dxa"/>
              <w:right w:w="100" w:type="dxa"/>
            </w:tcMar>
            <w:vAlign w:val="center"/>
          </w:tcPr>
          <w:p w14:paraId="000007E1" w14:textId="77777777" w:rsidR="0009583D" w:rsidRDefault="0009583D"/>
        </w:tc>
        <w:tc>
          <w:tcPr>
            <w:tcW w:w="1170" w:type="dxa"/>
            <w:tcMar>
              <w:top w:w="0" w:type="dxa"/>
              <w:left w:w="100" w:type="dxa"/>
              <w:bottom w:w="0" w:type="dxa"/>
              <w:right w:w="100" w:type="dxa"/>
            </w:tcMar>
            <w:vAlign w:val="center"/>
          </w:tcPr>
          <w:p w14:paraId="000007E2" w14:textId="77777777" w:rsidR="0009583D" w:rsidRDefault="0009583D"/>
        </w:tc>
        <w:tc>
          <w:tcPr>
            <w:tcW w:w="1515" w:type="dxa"/>
            <w:tcMar>
              <w:top w:w="0" w:type="dxa"/>
              <w:left w:w="100" w:type="dxa"/>
              <w:bottom w:w="0" w:type="dxa"/>
              <w:right w:w="100" w:type="dxa"/>
            </w:tcMar>
            <w:vAlign w:val="center"/>
          </w:tcPr>
          <w:p w14:paraId="000007E3" w14:textId="77777777" w:rsidR="0009583D" w:rsidRDefault="0009583D"/>
        </w:tc>
        <w:tc>
          <w:tcPr>
            <w:tcW w:w="1185" w:type="dxa"/>
            <w:tcMar>
              <w:top w:w="0" w:type="dxa"/>
              <w:left w:w="100" w:type="dxa"/>
              <w:bottom w:w="0" w:type="dxa"/>
              <w:right w:w="100" w:type="dxa"/>
            </w:tcMar>
            <w:vAlign w:val="center"/>
          </w:tcPr>
          <w:p w14:paraId="000007E4" w14:textId="77777777" w:rsidR="0009583D" w:rsidRDefault="0009583D"/>
        </w:tc>
        <w:tc>
          <w:tcPr>
            <w:tcW w:w="1230" w:type="dxa"/>
            <w:tcMar>
              <w:top w:w="0" w:type="dxa"/>
              <w:left w:w="100" w:type="dxa"/>
              <w:bottom w:w="0" w:type="dxa"/>
              <w:right w:w="100" w:type="dxa"/>
            </w:tcMar>
            <w:vAlign w:val="center"/>
          </w:tcPr>
          <w:p w14:paraId="000007E5" w14:textId="77777777" w:rsidR="0009583D" w:rsidRDefault="0009583D"/>
        </w:tc>
        <w:tc>
          <w:tcPr>
            <w:tcW w:w="1365" w:type="dxa"/>
            <w:tcMar>
              <w:top w:w="0" w:type="dxa"/>
              <w:left w:w="100" w:type="dxa"/>
              <w:bottom w:w="0" w:type="dxa"/>
              <w:right w:w="100" w:type="dxa"/>
            </w:tcMar>
            <w:vAlign w:val="center"/>
          </w:tcPr>
          <w:p w14:paraId="000007E6" w14:textId="77777777" w:rsidR="0009583D" w:rsidRDefault="0009583D"/>
        </w:tc>
      </w:tr>
      <w:tr w:rsidR="0009583D" w14:paraId="041D6F86" w14:textId="77777777">
        <w:trPr>
          <w:trHeight w:val="270"/>
        </w:trPr>
        <w:tc>
          <w:tcPr>
            <w:tcW w:w="2250" w:type="dxa"/>
            <w:shd w:val="clear" w:color="auto" w:fill="FFFFFF"/>
            <w:tcMar>
              <w:top w:w="0" w:type="dxa"/>
              <w:left w:w="100" w:type="dxa"/>
              <w:bottom w:w="0" w:type="dxa"/>
              <w:right w:w="100" w:type="dxa"/>
            </w:tcMar>
            <w:vAlign w:val="center"/>
          </w:tcPr>
          <w:p w14:paraId="000007E7" w14:textId="77777777" w:rsidR="0009583D" w:rsidRDefault="00D14CF3">
            <w:pPr>
              <w:spacing w:line="288" w:lineRule="auto"/>
            </w:pPr>
            <w:r>
              <w:t>Citation/Adjudication</w:t>
            </w:r>
          </w:p>
        </w:tc>
        <w:tc>
          <w:tcPr>
            <w:tcW w:w="1245" w:type="dxa"/>
            <w:tcMar>
              <w:top w:w="0" w:type="dxa"/>
              <w:left w:w="100" w:type="dxa"/>
              <w:bottom w:w="0" w:type="dxa"/>
              <w:right w:w="100" w:type="dxa"/>
            </w:tcMar>
          </w:tcPr>
          <w:p w14:paraId="000007E8" w14:textId="77777777" w:rsidR="0009583D" w:rsidRDefault="0009583D"/>
        </w:tc>
        <w:tc>
          <w:tcPr>
            <w:tcW w:w="1170" w:type="dxa"/>
            <w:tcMar>
              <w:top w:w="0" w:type="dxa"/>
              <w:left w:w="100" w:type="dxa"/>
              <w:bottom w:w="0" w:type="dxa"/>
              <w:right w:w="100" w:type="dxa"/>
            </w:tcMar>
          </w:tcPr>
          <w:p w14:paraId="000007E9" w14:textId="77777777" w:rsidR="0009583D" w:rsidRDefault="0009583D"/>
        </w:tc>
        <w:tc>
          <w:tcPr>
            <w:tcW w:w="1515" w:type="dxa"/>
            <w:tcMar>
              <w:top w:w="0" w:type="dxa"/>
              <w:left w:w="100" w:type="dxa"/>
              <w:bottom w:w="0" w:type="dxa"/>
              <w:right w:w="100" w:type="dxa"/>
            </w:tcMar>
          </w:tcPr>
          <w:p w14:paraId="000007EA" w14:textId="77777777" w:rsidR="0009583D" w:rsidRDefault="0009583D"/>
        </w:tc>
        <w:tc>
          <w:tcPr>
            <w:tcW w:w="1185" w:type="dxa"/>
            <w:tcMar>
              <w:top w:w="0" w:type="dxa"/>
              <w:left w:w="100" w:type="dxa"/>
              <w:bottom w:w="0" w:type="dxa"/>
              <w:right w:w="100" w:type="dxa"/>
            </w:tcMar>
          </w:tcPr>
          <w:p w14:paraId="000007EB" w14:textId="77777777" w:rsidR="0009583D" w:rsidRDefault="0009583D"/>
        </w:tc>
        <w:tc>
          <w:tcPr>
            <w:tcW w:w="1230" w:type="dxa"/>
            <w:tcMar>
              <w:top w:w="0" w:type="dxa"/>
              <w:left w:w="100" w:type="dxa"/>
              <w:bottom w:w="0" w:type="dxa"/>
              <w:right w:w="100" w:type="dxa"/>
            </w:tcMar>
          </w:tcPr>
          <w:p w14:paraId="000007EC" w14:textId="77777777" w:rsidR="0009583D" w:rsidRDefault="0009583D"/>
        </w:tc>
        <w:tc>
          <w:tcPr>
            <w:tcW w:w="1365" w:type="dxa"/>
            <w:tcMar>
              <w:top w:w="0" w:type="dxa"/>
              <w:left w:w="100" w:type="dxa"/>
              <w:bottom w:w="0" w:type="dxa"/>
              <w:right w:w="100" w:type="dxa"/>
            </w:tcMar>
          </w:tcPr>
          <w:p w14:paraId="000007ED" w14:textId="77777777" w:rsidR="0009583D" w:rsidRDefault="0009583D"/>
        </w:tc>
      </w:tr>
      <w:tr w:rsidR="0009583D" w14:paraId="784C16F5" w14:textId="77777777">
        <w:trPr>
          <w:trHeight w:val="480"/>
        </w:trPr>
        <w:tc>
          <w:tcPr>
            <w:tcW w:w="2250" w:type="dxa"/>
            <w:shd w:val="clear" w:color="auto" w:fill="FFFFFF"/>
            <w:tcMar>
              <w:top w:w="0" w:type="dxa"/>
              <w:left w:w="100" w:type="dxa"/>
              <w:bottom w:w="0" w:type="dxa"/>
              <w:right w:w="100" w:type="dxa"/>
            </w:tcMar>
            <w:vAlign w:val="center"/>
          </w:tcPr>
          <w:p w14:paraId="000007EE" w14:textId="77777777" w:rsidR="0009583D" w:rsidRDefault="00D14CF3">
            <w:pPr>
              <w:spacing w:line="288" w:lineRule="auto"/>
            </w:pPr>
            <w:r>
              <w:t>EMS/Injury Surveillance</w:t>
            </w:r>
          </w:p>
        </w:tc>
        <w:tc>
          <w:tcPr>
            <w:tcW w:w="1245" w:type="dxa"/>
            <w:tcMar>
              <w:top w:w="0" w:type="dxa"/>
              <w:left w:w="100" w:type="dxa"/>
              <w:bottom w:w="0" w:type="dxa"/>
              <w:right w:w="100" w:type="dxa"/>
            </w:tcMar>
            <w:vAlign w:val="center"/>
          </w:tcPr>
          <w:p w14:paraId="000007EF" w14:textId="77777777" w:rsidR="0009583D" w:rsidRDefault="0009583D"/>
        </w:tc>
        <w:tc>
          <w:tcPr>
            <w:tcW w:w="1170" w:type="dxa"/>
            <w:tcMar>
              <w:top w:w="0" w:type="dxa"/>
              <w:left w:w="100" w:type="dxa"/>
              <w:bottom w:w="0" w:type="dxa"/>
              <w:right w:w="100" w:type="dxa"/>
            </w:tcMar>
            <w:vAlign w:val="center"/>
          </w:tcPr>
          <w:p w14:paraId="000007F0" w14:textId="77777777" w:rsidR="0009583D" w:rsidRDefault="0009583D"/>
        </w:tc>
        <w:tc>
          <w:tcPr>
            <w:tcW w:w="1515" w:type="dxa"/>
            <w:tcMar>
              <w:top w:w="0" w:type="dxa"/>
              <w:left w:w="100" w:type="dxa"/>
              <w:bottom w:w="0" w:type="dxa"/>
              <w:right w:w="100" w:type="dxa"/>
            </w:tcMar>
            <w:vAlign w:val="center"/>
          </w:tcPr>
          <w:p w14:paraId="000007F1" w14:textId="77777777" w:rsidR="0009583D" w:rsidRDefault="0009583D"/>
        </w:tc>
        <w:tc>
          <w:tcPr>
            <w:tcW w:w="1185" w:type="dxa"/>
            <w:tcMar>
              <w:top w:w="0" w:type="dxa"/>
              <w:left w:w="100" w:type="dxa"/>
              <w:bottom w:w="0" w:type="dxa"/>
              <w:right w:w="100" w:type="dxa"/>
            </w:tcMar>
            <w:vAlign w:val="center"/>
          </w:tcPr>
          <w:p w14:paraId="000007F2" w14:textId="77777777" w:rsidR="0009583D" w:rsidRDefault="0009583D"/>
        </w:tc>
        <w:tc>
          <w:tcPr>
            <w:tcW w:w="1230" w:type="dxa"/>
            <w:tcMar>
              <w:top w:w="0" w:type="dxa"/>
              <w:left w:w="100" w:type="dxa"/>
              <w:bottom w:w="0" w:type="dxa"/>
              <w:right w:w="100" w:type="dxa"/>
            </w:tcMar>
            <w:vAlign w:val="center"/>
          </w:tcPr>
          <w:p w14:paraId="000007F3" w14:textId="77777777" w:rsidR="0009583D" w:rsidRDefault="0009583D"/>
        </w:tc>
        <w:tc>
          <w:tcPr>
            <w:tcW w:w="1365" w:type="dxa"/>
            <w:tcMar>
              <w:top w:w="0" w:type="dxa"/>
              <w:left w:w="100" w:type="dxa"/>
              <w:bottom w:w="0" w:type="dxa"/>
              <w:right w:w="100" w:type="dxa"/>
            </w:tcMar>
            <w:vAlign w:val="center"/>
          </w:tcPr>
          <w:p w14:paraId="000007F4" w14:textId="77777777" w:rsidR="0009583D" w:rsidRDefault="0009583D"/>
        </w:tc>
      </w:tr>
    </w:tbl>
    <w:p w14:paraId="000007F5" w14:textId="77777777" w:rsidR="0009583D" w:rsidRDefault="00D14CF3">
      <w:pPr>
        <w:spacing w:before="120" w:after="120" w:line="288" w:lineRule="auto"/>
        <w:rPr>
          <w:b/>
          <w:sz w:val="20"/>
          <w:szCs w:val="20"/>
          <w:highlight w:val="white"/>
        </w:rPr>
      </w:pPr>
      <w:r>
        <w:rPr>
          <w:b/>
          <w:sz w:val="20"/>
          <w:szCs w:val="20"/>
        </w:rPr>
        <w:t>P</w:t>
      </w:r>
      <w:r>
        <w:rPr>
          <w:b/>
          <w:sz w:val="20"/>
          <w:szCs w:val="20"/>
          <w:highlight w:val="white"/>
        </w:rPr>
        <w:t>roject Milestones:</w:t>
      </w:r>
    </w:p>
    <w:tbl>
      <w:tblPr>
        <w:tblStyle w:val="af9"/>
        <w:tblW w:w="8880" w:type="dxa"/>
        <w:tblLayout w:type="fixed"/>
        <w:tblLook w:val="0600" w:firstRow="0" w:lastRow="0" w:firstColumn="0" w:lastColumn="0" w:noHBand="1" w:noVBand="1"/>
      </w:tblPr>
      <w:tblGrid>
        <w:gridCol w:w="3435"/>
        <w:gridCol w:w="2070"/>
        <w:gridCol w:w="1890"/>
        <w:gridCol w:w="1485"/>
      </w:tblGrid>
      <w:tr w:rsidR="0009583D" w14:paraId="1A19A673" w14:textId="77777777">
        <w:trPr>
          <w:trHeight w:val="570"/>
        </w:trPr>
        <w:tc>
          <w:tcPr>
            <w:tcW w:w="3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7F6" w14:textId="77777777" w:rsidR="0009583D" w:rsidRDefault="00D14CF3">
            <w:pPr>
              <w:spacing w:before="40" w:after="40" w:line="288" w:lineRule="auto"/>
              <w:rPr>
                <w:b/>
                <w:highlight w:val="white"/>
              </w:rPr>
            </w:pPr>
            <w:r>
              <w:rPr>
                <w:b/>
                <w:highlight w:val="white"/>
              </w:rPr>
              <w:t>Milestone</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7F7" w14:textId="77777777" w:rsidR="0009583D" w:rsidRDefault="00D14CF3">
            <w:pPr>
              <w:spacing w:before="40" w:after="40" w:line="288" w:lineRule="auto"/>
              <w:jc w:val="center"/>
              <w:rPr>
                <w:b/>
                <w:highlight w:val="white"/>
              </w:rPr>
            </w:pPr>
            <w:r>
              <w:rPr>
                <w:b/>
                <w:highlight w:val="white"/>
              </w:rPr>
              <w:t>Projected Completion Date</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7F8" w14:textId="77777777" w:rsidR="0009583D" w:rsidRDefault="00D14CF3">
            <w:pPr>
              <w:spacing w:before="40" w:after="40" w:line="288" w:lineRule="auto"/>
              <w:jc w:val="center"/>
              <w:rPr>
                <w:b/>
                <w:highlight w:val="white"/>
              </w:rPr>
            </w:pPr>
            <w:r>
              <w:rPr>
                <w:b/>
                <w:highlight w:val="white"/>
              </w:rPr>
              <w:t>Actual Completion Date</w:t>
            </w:r>
          </w:p>
        </w:tc>
        <w:tc>
          <w:tcPr>
            <w:tcW w:w="1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7F9" w14:textId="77777777" w:rsidR="0009583D" w:rsidRDefault="00D14CF3">
            <w:pPr>
              <w:spacing w:before="40" w:after="40" w:line="288" w:lineRule="auto"/>
              <w:jc w:val="center"/>
              <w:rPr>
                <w:b/>
                <w:highlight w:val="white"/>
              </w:rPr>
            </w:pPr>
            <w:r>
              <w:rPr>
                <w:b/>
                <w:highlight w:val="white"/>
              </w:rPr>
              <w:t>Status</w:t>
            </w:r>
          </w:p>
        </w:tc>
      </w:tr>
      <w:tr w:rsidR="0009583D" w14:paraId="65133D8D" w14:textId="77777777">
        <w:trPr>
          <w:trHeight w:val="570"/>
        </w:trPr>
        <w:tc>
          <w:tcPr>
            <w:tcW w:w="3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7FA" w14:textId="77777777" w:rsidR="0009583D" w:rsidRDefault="00D14CF3">
            <w:pPr>
              <w:spacing w:before="40" w:after="40" w:line="288" w:lineRule="auto"/>
              <w:rPr>
                <w:highlight w:val="white"/>
              </w:rPr>
            </w:pPr>
            <w:r>
              <w:rPr>
                <w:highlight w:val="white"/>
              </w:rPr>
              <w:t>Updates to Kofax data capture and data entry system.</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7FB" w14:textId="77777777" w:rsidR="0009583D" w:rsidRDefault="0009583D">
            <w:pPr>
              <w:rPr>
                <w:highlight w:val="white"/>
              </w:rPr>
            </w:pPr>
          </w:p>
        </w:tc>
        <w:tc>
          <w:tcPr>
            <w:tcW w:w="18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7FC" w14:textId="77777777" w:rsidR="0009583D" w:rsidRDefault="0009583D">
            <w:pPr>
              <w:rPr>
                <w:highlight w:val="white"/>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7FD" w14:textId="77777777" w:rsidR="0009583D" w:rsidRDefault="0009583D">
            <w:pPr>
              <w:rPr>
                <w:highlight w:val="white"/>
              </w:rPr>
            </w:pPr>
          </w:p>
        </w:tc>
      </w:tr>
      <w:tr w:rsidR="0009583D" w14:paraId="2E2D37C5" w14:textId="77777777">
        <w:trPr>
          <w:trHeight w:val="330"/>
        </w:trPr>
        <w:tc>
          <w:tcPr>
            <w:tcW w:w="3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7FE" w14:textId="77777777" w:rsidR="0009583D" w:rsidRDefault="00D14CF3">
            <w:pPr>
              <w:spacing w:before="40" w:after="40" w:line="288" w:lineRule="auto"/>
              <w:rPr>
                <w:highlight w:val="white"/>
              </w:rPr>
            </w:pPr>
            <w:r>
              <w:rPr>
                <w:highlight w:val="white"/>
              </w:rPr>
              <w:t xml:space="preserve"> Kofax upgrade to include new fields</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7FF" w14:textId="77777777" w:rsidR="0009583D" w:rsidRDefault="00D14CF3">
            <w:pPr>
              <w:spacing w:before="40" w:after="40" w:line="288" w:lineRule="auto"/>
              <w:jc w:val="right"/>
              <w:rPr>
                <w:highlight w:val="white"/>
              </w:rPr>
            </w:pPr>
            <w:r>
              <w:rPr>
                <w:highlight w:val="white"/>
              </w:rPr>
              <w:t>September 30, 2020</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800" w14:textId="77777777" w:rsidR="0009583D" w:rsidRDefault="0009583D">
            <w:pPr>
              <w:rPr>
                <w:highlight w:val="white"/>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801" w14:textId="77777777" w:rsidR="0009583D" w:rsidRDefault="0009583D">
            <w:pPr>
              <w:rPr>
                <w:highlight w:val="white"/>
              </w:rPr>
            </w:pPr>
          </w:p>
        </w:tc>
      </w:tr>
      <w:tr w:rsidR="0009583D" w14:paraId="17C14979" w14:textId="77777777">
        <w:trPr>
          <w:trHeight w:val="330"/>
        </w:trPr>
        <w:tc>
          <w:tcPr>
            <w:tcW w:w="3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0000802" w14:textId="77777777" w:rsidR="0009583D" w:rsidRDefault="00D14CF3">
            <w:pPr>
              <w:spacing w:before="40" w:after="40" w:line="288" w:lineRule="auto"/>
              <w:rPr>
                <w:highlight w:val="white"/>
              </w:rPr>
            </w:pPr>
            <w:r>
              <w:rPr>
                <w:highlight w:val="white"/>
              </w:rPr>
              <w:t xml:space="preserve"> Rollout</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0000803" w14:textId="77777777" w:rsidR="0009583D" w:rsidRDefault="00D14CF3">
            <w:pPr>
              <w:spacing w:before="40" w:after="40" w:line="288" w:lineRule="auto"/>
              <w:jc w:val="right"/>
              <w:rPr>
                <w:highlight w:val="white"/>
              </w:rPr>
            </w:pPr>
            <w:r>
              <w:rPr>
                <w:highlight w:val="white"/>
              </w:rPr>
              <w:t>December 1, 2020</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0000804" w14:textId="77777777" w:rsidR="0009583D" w:rsidRDefault="0009583D">
            <w:pPr>
              <w:rPr>
                <w:highlight w:val="white"/>
              </w:rPr>
            </w:pPr>
          </w:p>
        </w:tc>
        <w:tc>
          <w:tcPr>
            <w:tcW w:w="14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0000805" w14:textId="77777777" w:rsidR="0009583D" w:rsidRDefault="0009583D">
            <w:pPr>
              <w:rPr>
                <w:highlight w:val="white"/>
              </w:rPr>
            </w:pPr>
          </w:p>
        </w:tc>
      </w:tr>
    </w:tbl>
    <w:p w14:paraId="00000806" w14:textId="77777777" w:rsidR="0009583D" w:rsidRDefault="00D14CF3">
      <w:pPr>
        <w:spacing w:before="240" w:after="0" w:line="288" w:lineRule="auto"/>
        <w:rPr>
          <w:b/>
          <w:sz w:val="20"/>
          <w:szCs w:val="20"/>
        </w:rPr>
      </w:pPr>
      <w:r>
        <w:rPr>
          <w:b/>
          <w:sz w:val="20"/>
          <w:szCs w:val="20"/>
        </w:rPr>
        <w:t>Performance Measure(s):</w:t>
      </w:r>
    </w:p>
    <w:p w14:paraId="00000807" w14:textId="77777777" w:rsidR="0009583D" w:rsidRDefault="00D14CF3">
      <w:pPr>
        <w:spacing w:after="120" w:line="288" w:lineRule="auto"/>
        <w:rPr>
          <w:i/>
          <w:sz w:val="20"/>
          <w:szCs w:val="20"/>
          <w:highlight w:val="white"/>
        </w:rPr>
      </w:pPr>
      <w:r>
        <w:rPr>
          <w:i/>
          <w:sz w:val="20"/>
          <w:szCs w:val="20"/>
        </w:rPr>
        <w:t xml:space="preserve">Determine at least one performance measure for each project. The performance measure(s) must conform to one of the model performance measures published by NHTSA as a guide to help states monitor and improve the quality of the data in their traffic </w:t>
      </w:r>
      <w:r>
        <w:rPr>
          <w:i/>
          <w:sz w:val="20"/>
          <w:szCs w:val="20"/>
          <w:highlight w:val="white"/>
        </w:rPr>
        <w:t xml:space="preserve">records </w:t>
      </w:r>
      <w:r>
        <w:rPr>
          <w:i/>
          <w:sz w:val="20"/>
          <w:szCs w:val="20"/>
          <w:highlight w:val="white"/>
        </w:rPr>
        <w:t xml:space="preserve">systems.  </w:t>
      </w:r>
    </w:p>
    <w:p w14:paraId="00000808" w14:textId="77777777" w:rsidR="0009583D" w:rsidRDefault="00D14CF3">
      <w:pPr>
        <w:spacing w:after="0" w:line="288" w:lineRule="auto"/>
        <w:rPr>
          <w:sz w:val="20"/>
          <w:szCs w:val="20"/>
          <w:highlight w:val="white"/>
        </w:rPr>
      </w:pPr>
      <w:r>
        <w:rPr>
          <w:b/>
          <w:sz w:val="20"/>
          <w:szCs w:val="20"/>
          <w:highlight w:val="white"/>
        </w:rPr>
        <w:t>Performance Area:</w:t>
      </w:r>
      <w:r>
        <w:rPr>
          <w:sz w:val="20"/>
          <w:szCs w:val="20"/>
          <w:highlight w:val="white"/>
        </w:rPr>
        <w:tab/>
        <w:t>Accuracy</w:t>
      </w:r>
    </w:p>
    <w:p w14:paraId="00000809" w14:textId="77777777" w:rsidR="0009583D" w:rsidRDefault="00D14CF3">
      <w:pPr>
        <w:spacing w:after="0" w:line="288" w:lineRule="auto"/>
        <w:rPr>
          <w:sz w:val="20"/>
          <w:szCs w:val="20"/>
          <w:highlight w:val="white"/>
        </w:rPr>
      </w:pPr>
      <w:r>
        <w:rPr>
          <w:b/>
          <w:sz w:val="20"/>
          <w:szCs w:val="20"/>
          <w:highlight w:val="white"/>
        </w:rPr>
        <w:t>System:</w:t>
      </w:r>
      <w:r>
        <w:rPr>
          <w:b/>
          <w:sz w:val="20"/>
          <w:szCs w:val="20"/>
          <w:highlight w:val="white"/>
        </w:rPr>
        <w:tab/>
      </w:r>
      <w:r>
        <w:rPr>
          <w:sz w:val="20"/>
          <w:szCs w:val="20"/>
          <w:highlight w:val="white"/>
        </w:rPr>
        <w:t>Crash</w:t>
      </w:r>
      <w:r>
        <w:rPr>
          <w:sz w:val="20"/>
          <w:szCs w:val="20"/>
          <w:highlight w:val="white"/>
        </w:rPr>
        <w:tab/>
      </w:r>
    </w:p>
    <w:p w14:paraId="0000080A" w14:textId="77777777" w:rsidR="0009583D" w:rsidRDefault="00D14CF3">
      <w:pPr>
        <w:spacing w:after="120" w:line="288" w:lineRule="auto"/>
        <w:rPr>
          <w:sz w:val="20"/>
          <w:szCs w:val="20"/>
          <w:highlight w:val="white"/>
        </w:rPr>
      </w:pPr>
      <w:r>
        <w:rPr>
          <w:b/>
          <w:sz w:val="20"/>
          <w:szCs w:val="20"/>
          <w:highlight w:val="white"/>
        </w:rPr>
        <w:t>Increase/Decrease:</w:t>
      </w:r>
      <w:r>
        <w:rPr>
          <w:b/>
          <w:sz w:val="20"/>
          <w:szCs w:val="20"/>
          <w:highlight w:val="white"/>
        </w:rPr>
        <w:tab/>
      </w:r>
      <w:r>
        <w:rPr>
          <w:sz w:val="20"/>
          <w:szCs w:val="20"/>
          <w:highlight w:val="white"/>
        </w:rPr>
        <w:t xml:space="preserve">Increase </w:t>
      </w:r>
      <w:r>
        <w:rPr>
          <w:sz w:val="20"/>
          <w:szCs w:val="20"/>
          <w:highlight w:val="white"/>
        </w:rPr>
        <w:tab/>
      </w:r>
    </w:p>
    <w:p w14:paraId="0000080B" w14:textId="77777777" w:rsidR="0009583D" w:rsidRDefault="00D14CF3">
      <w:pPr>
        <w:spacing w:after="0" w:line="288" w:lineRule="auto"/>
        <w:rPr>
          <w:sz w:val="20"/>
          <w:szCs w:val="20"/>
          <w:highlight w:val="white"/>
        </w:rPr>
      </w:pPr>
      <w:r>
        <w:rPr>
          <w:b/>
          <w:sz w:val="20"/>
          <w:szCs w:val="20"/>
          <w:highlight w:val="white"/>
        </w:rPr>
        <w:t xml:space="preserve">Measurement: </w:t>
      </w:r>
      <w:r>
        <w:rPr>
          <w:sz w:val="20"/>
          <w:szCs w:val="20"/>
          <w:highlight w:val="white"/>
        </w:rPr>
        <w:t>Increase the accuracy of the crash database by increasing the number of critical database elements available for verification after data entry from 15 elements to 20 beginning 10/1/2020. Verification is for the E July 2018 version of the uniform crash repo</w:t>
      </w:r>
      <w:r>
        <w:rPr>
          <w:sz w:val="20"/>
          <w:szCs w:val="20"/>
          <w:highlight w:val="white"/>
        </w:rPr>
        <w:t xml:space="preserve">rts submitted and sent to NMDOT as hard copies. Note: XML files transferred through </w:t>
      </w:r>
      <w:proofErr w:type="spellStart"/>
      <w:r>
        <w:rPr>
          <w:sz w:val="20"/>
          <w:szCs w:val="20"/>
          <w:highlight w:val="white"/>
        </w:rPr>
        <w:t>TraCS</w:t>
      </w:r>
      <w:proofErr w:type="spellEnd"/>
      <w:r>
        <w:rPr>
          <w:sz w:val="20"/>
          <w:szCs w:val="20"/>
          <w:highlight w:val="white"/>
        </w:rPr>
        <w:t xml:space="preserve"> are excluded from this process, because they bypass manual data entry.</w:t>
      </w:r>
    </w:p>
    <w:p w14:paraId="0000080C" w14:textId="77777777" w:rsidR="0009583D" w:rsidRDefault="00D14CF3">
      <w:pPr>
        <w:spacing w:after="0" w:line="288" w:lineRule="auto"/>
        <w:ind w:left="360"/>
        <w:rPr>
          <w:b/>
          <w:sz w:val="20"/>
          <w:szCs w:val="20"/>
          <w:highlight w:val="white"/>
        </w:rPr>
      </w:pPr>
      <w:r>
        <w:rPr>
          <w:b/>
          <w:sz w:val="20"/>
          <w:szCs w:val="20"/>
          <w:highlight w:val="white"/>
        </w:rPr>
        <w:tab/>
      </w:r>
    </w:p>
    <w:p w14:paraId="0000080D" w14:textId="77777777" w:rsidR="0009583D" w:rsidRDefault="00D14CF3">
      <w:pPr>
        <w:spacing w:after="120" w:line="288" w:lineRule="auto"/>
        <w:rPr>
          <w:sz w:val="20"/>
          <w:szCs w:val="20"/>
          <w:highlight w:val="white"/>
        </w:rPr>
      </w:pPr>
      <w:r>
        <w:rPr>
          <w:b/>
          <w:sz w:val="20"/>
          <w:szCs w:val="20"/>
          <w:highlight w:val="white"/>
        </w:rPr>
        <w:t>Measurement Method:</w:t>
      </w:r>
      <w:r>
        <w:rPr>
          <w:sz w:val="20"/>
          <w:szCs w:val="20"/>
          <w:highlight w:val="white"/>
        </w:rPr>
        <w:t xml:space="preserve"> Verification by the data entry supervisor that data entry was accurately </w:t>
      </w:r>
      <w:r>
        <w:rPr>
          <w:sz w:val="20"/>
          <w:szCs w:val="20"/>
          <w:highlight w:val="white"/>
        </w:rPr>
        <w:t xml:space="preserve">completed. Increasing the number of database elements available to be verified improves crash database accuracy and completeness. </w:t>
      </w:r>
    </w:p>
    <w:p w14:paraId="0000080E" w14:textId="77777777" w:rsidR="0009583D" w:rsidRDefault="0009583D">
      <w:pPr>
        <w:rPr>
          <w:sz w:val="20"/>
          <w:szCs w:val="20"/>
        </w:rPr>
      </w:pPr>
    </w:p>
    <w:p w14:paraId="0000080F" w14:textId="77777777" w:rsidR="0009583D" w:rsidRDefault="0009583D">
      <w:pPr>
        <w:rPr>
          <w:sz w:val="20"/>
          <w:szCs w:val="20"/>
        </w:rPr>
      </w:pPr>
    </w:p>
    <w:p w14:paraId="00000810" w14:textId="77777777" w:rsidR="0009583D" w:rsidRDefault="0009583D">
      <w:pPr>
        <w:rPr>
          <w:sz w:val="20"/>
          <w:szCs w:val="20"/>
        </w:rPr>
      </w:pPr>
    </w:p>
    <w:p w14:paraId="00000811" w14:textId="77777777" w:rsidR="0009583D" w:rsidRDefault="0009583D">
      <w:pPr>
        <w:rPr>
          <w:sz w:val="20"/>
          <w:szCs w:val="20"/>
        </w:rPr>
      </w:pPr>
    </w:p>
    <w:p w14:paraId="00000812" w14:textId="77777777" w:rsidR="0009583D" w:rsidRDefault="0009583D">
      <w:pPr>
        <w:rPr>
          <w:sz w:val="20"/>
          <w:szCs w:val="20"/>
        </w:rPr>
      </w:pPr>
    </w:p>
    <w:p w14:paraId="00000813" w14:textId="77777777" w:rsidR="0009583D" w:rsidRDefault="0009583D">
      <w:pPr>
        <w:rPr>
          <w:sz w:val="20"/>
          <w:szCs w:val="20"/>
        </w:rPr>
      </w:pPr>
    </w:p>
    <w:p w14:paraId="00000814" w14:textId="77777777" w:rsidR="0009583D" w:rsidRDefault="0009583D">
      <w:pPr>
        <w:rPr>
          <w:sz w:val="20"/>
          <w:szCs w:val="20"/>
        </w:rPr>
      </w:pPr>
    </w:p>
    <w:p w14:paraId="00000815" w14:textId="77777777" w:rsidR="0009583D" w:rsidRDefault="00D14CF3">
      <w:pPr>
        <w:spacing w:before="120" w:after="0" w:line="288" w:lineRule="auto"/>
        <w:rPr>
          <w:rFonts w:ascii="Corbel" w:eastAsia="Corbel" w:hAnsi="Corbel" w:cs="Corbel"/>
          <w:b/>
          <w:color w:val="984806"/>
          <w:sz w:val="28"/>
          <w:szCs w:val="28"/>
        </w:rPr>
      </w:pPr>
      <w:r>
        <w:rPr>
          <w:rFonts w:ascii="Corbel" w:eastAsia="Corbel" w:hAnsi="Corbel" w:cs="Corbel"/>
          <w:b/>
          <w:color w:val="984806"/>
          <w:sz w:val="28"/>
          <w:szCs w:val="28"/>
        </w:rPr>
        <w:lastRenderedPageBreak/>
        <w:t>Crash Data Statistical and Analytical Reporting</w:t>
      </w:r>
    </w:p>
    <w:p w14:paraId="00000816" w14:textId="77777777" w:rsidR="0009583D" w:rsidRDefault="00D14CF3">
      <w:pPr>
        <w:spacing w:before="240" w:after="0" w:line="288" w:lineRule="auto"/>
        <w:rPr>
          <w:b/>
          <w:highlight w:val="white"/>
        </w:rPr>
      </w:pPr>
      <w:r>
        <w:rPr>
          <w:b/>
        </w:rPr>
        <w:t>Project ID:  STRS-20-5</w:t>
      </w:r>
    </w:p>
    <w:p w14:paraId="00000817" w14:textId="77777777" w:rsidR="0009583D" w:rsidRDefault="00D14CF3">
      <w:pPr>
        <w:spacing w:after="0" w:line="288" w:lineRule="auto"/>
        <w:rPr>
          <w:b/>
          <w:highlight w:val="white"/>
        </w:rPr>
      </w:pPr>
      <w:r>
        <w:rPr>
          <w:b/>
          <w:highlight w:val="white"/>
        </w:rPr>
        <w:t>NMDOT Project No. 01-TR-05c-P01/01-TR-RF-P02</w:t>
      </w:r>
    </w:p>
    <w:p w14:paraId="00000818" w14:textId="77777777" w:rsidR="0009583D" w:rsidRDefault="00D14CF3">
      <w:pPr>
        <w:spacing w:before="240" w:after="0" w:line="288" w:lineRule="auto"/>
        <w:rPr>
          <w:highlight w:val="white"/>
        </w:rPr>
      </w:pPr>
      <w:r>
        <w:rPr>
          <w:b/>
          <w:highlight w:val="white"/>
        </w:rPr>
        <w:t xml:space="preserve">Lead Agency: </w:t>
      </w:r>
      <w:r>
        <w:rPr>
          <w:highlight w:val="white"/>
        </w:rPr>
        <w:t>Department of Transportation</w:t>
      </w:r>
    </w:p>
    <w:p w14:paraId="00000819" w14:textId="77777777" w:rsidR="0009583D" w:rsidRDefault="00D14CF3">
      <w:pPr>
        <w:spacing w:before="240" w:after="0" w:line="288" w:lineRule="auto"/>
        <w:rPr>
          <w:b/>
          <w:highlight w:val="white"/>
        </w:rPr>
      </w:pPr>
      <w:r>
        <w:rPr>
          <w:b/>
          <w:highlight w:val="white"/>
        </w:rPr>
        <w:t>Project Director/Primary Contact:</w:t>
      </w:r>
    </w:p>
    <w:p w14:paraId="0000081A" w14:textId="77777777" w:rsidR="0009583D" w:rsidRDefault="00D14CF3">
      <w:pPr>
        <w:spacing w:after="0" w:line="288" w:lineRule="auto"/>
        <w:rPr>
          <w:sz w:val="20"/>
          <w:szCs w:val="20"/>
          <w:highlight w:val="white"/>
        </w:rPr>
      </w:pPr>
      <w:r>
        <w:rPr>
          <w:highlight w:val="white"/>
        </w:rPr>
        <w:t>Name:</w:t>
      </w:r>
      <w:r>
        <w:rPr>
          <w:highlight w:val="white"/>
        </w:rPr>
        <w:tab/>
      </w:r>
      <w:r>
        <w:rPr>
          <w:sz w:val="20"/>
          <w:szCs w:val="20"/>
          <w:highlight w:val="white"/>
        </w:rPr>
        <w:t>Roberta Vasquez</w:t>
      </w:r>
    </w:p>
    <w:p w14:paraId="0000081B" w14:textId="77777777" w:rsidR="0009583D" w:rsidRDefault="00D14CF3">
      <w:pPr>
        <w:spacing w:after="0" w:line="288" w:lineRule="auto"/>
        <w:rPr>
          <w:sz w:val="20"/>
          <w:szCs w:val="20"/>
          <w:highlight w:val="white"/>
        </w:rPr>
      </w:pPr>
      <w:r>
        <w:rPr>
          <w:sz w:val="20"/>
          <w:szCs w:val="20"/>
          <w:highlight w:val="white"/>
        </w:rPr>
        <w:t>Title:</w:t>
      </w:r>
      <w:r>
        <w:rPr>
          <w:sz w:val="20"/>
          <w:szCs w:val="20"/>
          <w:highlight w:val="white"/>
        </w:rPr>
        <w:tab/>
        <w:t>Traffic Records, Staff Manager</w:t>
      </w:r>
    </w:p>
    <w:p w14:paraId="0000081C" w14:textId="77777777" w:rsidR="0009583D" w:rsidRDefault="00D14CF3">
      <w:pPr>
        <w:spacing w:after="120" w:line="288" w:lineRule="auto"/>
        <w:rPr>
          <w:sz w:val="20"/>
          <w:szCs w:val="20"/>
          <w:highlight w:val="white"/>
        </w:rPr>
      </w:pPr>
      <w:r>
        <w:rPr>
          <w:sz w:val="20"/>
          <w:szCs w:val="20"/>
          <w:highlight w:val="white"/>
        </w:rPr>
        <w:t>Agency:</w:t>
      </w:r>
      <w:r>
        <w:rPr>
          <w:sz w:val="20"/>
          <w:szCs w:val="20"/>
          <w:highlight w:val="white"/>
        </w:rPr>
        <w:tab/>
        <w:t>Department of Transportation</w:t>
      </w:r>
    </w:p>
    <w:p w14:paraId="0000081D" w14:textId="77777777" w:rsidR="0009583D" w:rsidRDefault="00D14CF3">
      <w:pPr>
        <w:spacing w:after="120" w:line="288" w:lineRule="auto"/>
        <w:rPr>
          <w:sz w:val="20"/>
          <w:szCs w:val="20"/>
          <w:highlight w:val="white"/>
        </w:rPr>
      </w:pPr>
      <w:r>
        <w:rPr>
          <w:sz w:val="20"/>
          <w:szCs w:val="20"/>
          <w:highlight w:val="white"/>
        </w:rPr>
        <w:t>Office:</w:t>
      </w:r>
      <w:r>
        <w:rPr>
          <w:sz w:val="20"/>
          <w:szCs w:val="20"/>
          <w:highlight w:val="white"/>
        </w:rPr>
        <w:tab/>
        <w:t>Traffic Safety Division</w:t>
      </w:r>
    </w:p>
    <w:p w14:paraId="0000081E" w14:textId="77777777" w:rsidR="0009583D" w:rsidRDefault="00D14CF3">
      <w:pPr>
        <w:spacing w:after="120" w:line="288" w:lineRule="auto"/>
        <w:rPr>
          <w:sz w:val="20"/>
          <w:szCs w:val="20"/>
          <w:highlight w:val="white"/>
        </w:rPr>
      </w:pPr>
      <w:r>
        <w:rPr>
          <w:sz w:val="20"/>
          <w:szCs w:val="20"/>
          <w:highlight w:val="white"/>
        </w:rPr>
        <w:t>Addres</w:t>
      </w:r>
      <w:r>
        <w:rPr>
          <w:sz w:val="20"/>
          <w:szCs w:val="20"/>
          <w:highlight w:val="white"/>
        </w:rPr>
        <w:t>s:</w:t>
      </w:r>
      <w:r>
        <w:rPr>
          <w:sz w:val="20"/>
          <w:szCs w:val="20"/>
          <w:highlight w:val="white"/>
        </w:rPr>
        <w:tab/>
        <w:t>1120 Cerrillos Road, SB-1</w:t>
      </w:r>
    </w:p>
    <w:p w14:paraId="0000081F" w14:textId="77777777" w:rsidR="0009583D" w:rsidRDefault="00D14CF3">
      <w:pPr>
        <w:spacing w:after="120" w:line="288" w:lineRule="auto"/>
        <w:rPr>
          <w:sz w:val="20"/>
          <w:szCs w:val="20"/>
          <w:highlight w:val="white"/>
        </w:rPr>
      </w:pPr>
      <w:r>
        <w:rPr>
          <w:sz w:val="20"/>
          <w:szCs w:val="20"/>
          <w:highlight w:val="white"/>
        </w:rPr>
        <w:t>Phone:</w:t>
      </w:r>
      <w:r>
        <w:rPr>
          <w:sz w:val="20"/>
          <w:szCs w:val="20"/>
          <w:highlight w:val="white"/>
        </w:rPr>
        <w:tab/>
        <w:t>505-629-3499</w:t>
      </w:r>
    </w:p>
    <w:p w14:paraId="00000820" w14:textId="77777777" w:rsidR="0009583D" w:rsidRDefault="00D14CF3">
      <w:pPr>
        <w:spacing w:after="120" w:line="288" w:lineRule="auto"/>
        <w:rPr>
          <w:sz w:val="20"/>
          <w:szCs w:val="20"/>
          <w:highlight w:val="white"/>
        </w:rPr>
      </w:pPr>
      <w:r>
        <w:rPr>
          <w:sz w:val="20"/>
          <w:szCs w:val="20"/>
          <w:highlight w:val="white"/>
        </w:rPr>
        <w:t>Email:</w:t>
      </w:r>
      <w:r>
        <w:rPr>
          <w:sz w:val="20"/>
          <w:szCs w:val="20"/>
          <w:highlight w:val="white"/>
        </w:rPr>
        <w:tab/>
        <w:t>roberta.vasquez@state.nm.us</w:t>
      </w:r>
    </w:p>
    <w:p w14:paraId="00000821" w14:textId="77777777" w:rsidR="0009583D" w:rsidRDefault="00D14CF3">
      <w:pPr>
        <w:spacing w:before="240" w:after="0" w:line="288" w:lineRule="auto"/>
        <w:rPr>
          <w:b/>
          <w:sz w:val="20"/>
          <w:szCs w:val="20"/>
          <w:highlight w:val="white"/>
        </w:rPr>
      </w:pPr>
      <w:r>
        <w:rPr>
          <w:b/>
          <w:sz w:val="20"/>
          <w:szCs w:val="20"/>
          <w:highlight w:val="white"/>
        </w:rPr>
        <w:t>Partner Agencies:</w:t>
      </w:r>
    </w:p>
    <w:p w14:paraId="00000822" w14:textId="77777777" w:rsidR="0009583D" w:rsidRDefault="00D14CF3">
      <w:pPr>
        <w:spacing w:after="120" w:line="288" w:lineRule="auto"/>
        <w:rPr>
          <w:i/>
          <w:sz w:val="20"/>
          <w:szCs w:val="20"/>
          <w:highlight w:val="white"/>
        </w:rPr>
      </w:pPr>
      <w:r>
        <w:rPr>
          <w:i/>
          <w:sz w:val="20"/>
          <w:szCs w:val="20"/>
          <w:highlight w:val="white"/>
        </w:rPr>
        <w:t>Include the Agencies partnering with the Lead Agency in implementing this project. Partner agencies may not be relevant to most projects, but if included,</w:t>
      </w:r>
      <w:r>
        <w:rPr>
          <w:i/>
          <w:sz w:val="20"/>
          <w:szCs w:val="20"/>
          <w:highlight w:val="white"/>
        </w:rPr>
        <w:t xml:space="preserve"> this helps document that more than one agency is responsible for the implementation and ultimate success of the project.</w:t>
      </w:r>
    </w:p>
    <w:tbl>
      <w:tblPr>
        <w:tblStyle w:val="afa"/>
        <w:tblW w:w="7635" w:type="dxa"/>
        <w:tblInd w:w="1290" w:type="dxa"/>
        <w:tblLayout w:type="fixed"/>
        <w:tblLook w:val="0600" w:firstRow="0" w:lastRow="0" w:firstColumn="0" w:lastColumn="0" w:noHBand="1" w:noVBand="1"/>
      </w:tblPr>
      <w:tblGrid>
        <w:gridCol w:w="7635"/>
      </w:tblGrid>
      <w:tr w:rsidR="0009583D" w14:paraId="6D2C76AE" w14:textId="77777777">
        <w:trPr>
          <w:trHeight w:val="495"/>
        </w:trPr>
        <w:tc>
          <w:tcPr>
            <w:tcW w:w="76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0000823" w14:textId="77777777" w:rsidR="0009583D" w:rsidRDefault="00D14CF3">
            <w:pPr>
              <w:spacing w:line="288" w:lineRule="auto"/>
              <w:ind w:left="1340"/>
              <w:rPr>
                <w:highlight w:val="white"/>
              </w:rPr>
            </w:pPr>
            <w:r>
              <w:rPr>
                <w:highlight w:val="white"/>
              </w:rPr>
              <w:t xml:space="preserve">University of New Mexico, </w:t>
            </w:r>
          </w:p>
          <w:p w14:paraId="00000824" w14:textId="77777777" w:rsidR="0009583D" w:rsidRDefault="00D14CF3">
            <w:pPr>
              <w:spacing w:line="288" w:lineRule="auto"/>
              <w:ind w:left="1340"/>
              <w:rPr>
                <w:highlight w:val="white"/>
              </w:rPr>
            </w:pPr>
            <w:r>
              <w:rPr>
                <w:highlight w:val="white"/>
              </w:rPr>
              <w:t>Geospatial and Population Studies</w:t>
            </w:r>
          </w:p>
        </w:tc>
      </w:tr>
    </w:tbl>
    <w:p w14:paraId="00000825" w14:textId="77777777" w:rsidR="0009583D" w:rsidRDefault="00D14CF3">
      <w:pPr>
        <w:spacing w:before="240" w:after="0" w:line="288" w:lineRule="auto"/>
        <w:rPr>
          <w:b/>
          <w:sz w:val="20"/>
          <w:szCs w:val="20"/>
          <w:highlight w:val="white"/>
        </w:rPr>
      </w:pPr>
      <w:r>
        <w:rPr>
          <w:b/>
          <w:sz w:val="20"/>
          <w:szCs w:val="20"/>
          <w:highlight w:val="white"/>
        </w:rPr>
        <w:t>Project Description:</w:t>
      </w:r>
    </w:p>
    <w:p w14:paraId="00000826" w14:textId="77777777" w:rsidR="0009583D" w:rsidRDefault="00D14CF3">
      <w:pPr>
        <w:spacing w:after="0" w:line="288" w:lineRule="auto"/>
        <w:rPr>
          <w:sz w:val="20"/>
          <w:szCs w:val="20"/>
          <w:highlight w:val="white"/>
        </w:rPr>
      </w:pPr>
      <w:r>
        <w:rPr>
          <w:sz w:val="20"/>
          <w:szCs w:val="20"/>
          <w:highlight w:val="white"/>
        </w:rPr>
        <w:t xml:space="preserve">New Mexico will increase the availability and utility of crash, fatality and injury data for highway safety planning and resource allocation by contracting with the University of NM (UNM-GPS) to provide advanced data analyses using data merging techniques </w:t>
      </w:r>
      <w:r>
        <w:rPr>
          <w:sz w:val="20"/>
          <w:szCs w:val="20"/>
          <w:highlight w:val="white"/>
        </w:rPr>
        <w:t>to identify problem locations and conditions. UNM-GPS will provide geographic-based safety information to State and community traffic safety program managers to improve their targeting of scarce resources.  The contractor will work collaboratively to impro</w:t>
      </w:r>
      <w:r>
        <w:rPr>
          <w:sz w:val="20"/>
          <w:szCs w:val="20"/>
          <w:highlight w:val="white"/>
        </w:rPr>
        <w:t xml:space="preserve">ve electronic data generation of enforcement activity by law enforcement and assist the department in updating its traffic crash database capabilities. </w:t>
      </w:r>
    </w:p>
    <w:p w14:paraId="00000827" w14:textId="77777777" w:rsidR="0009583D" w:rsidRDefault="0009583D">
      <w:pPr>
        <w:spacing w:after="0" w:line="288" w:lineRule="auto"/>
        <w:rPr>
          <w:sz w:val="20"/>
          <w:szCs w:val="20"/>
          <w:highlight w:val="white"/>
        </w:rPr>
      </w:pPr>
    </w:p>
    <w:p w14:paraId="00000828" w14:textId="77777777" w:rsidR="0009583D" w:rsidRDefault="00D14CF3">
      <w:pPr>
        <w:spacing w:after="0" w:line="288" w:lineRule="auto"/>
        <w:rPr>
          <w:sz w:val="20"/>
          <w:szCs w:val="20"/>
          <w:highlight w:val="white"/>
        </w:rPr>
      </w:pPr>
      <w:r>
        <w:rPr>
          <w:sz w:val="20"/>
          <w:szCs w:val="20"/>
          <w:highlight w:val="white"/>
        </w:rPr>
        <w:t>This information will be disseminated through a series of reports aimed at informing traffic safety pa</w:t>
      </w:r>
      <w:r>
        <w:rPr>
          <w:sz w:val="20"/>
          <w:szCs w:val="20"/>
          <w:highlight w:val="white"/>
        </w:rPr>
        <w:t>rtners, State and community leaders and the public.  Statewide annual reports, city and county-specific reports and special reports by request will be provided via web access.</w:t>
      </w:r>
    </w:p>
    <w:p w14:paraId="00000829" w14:textId="77777777" w:rsidR="0009583D" w:rsidRDefault="0009583D">
      <w:pPr>
        <w:rPr>
          <w:sz w:val="20"/>
          <w:szCs w:val="20"/>
          <w:highlight w:val="white"/>
        </w:rPr>
      </w:pPr>
    </w:p>
    <w:p w14:paraId="0000082A" w14:textId="77777777" w:rsidR="0009583D" w:rsidRDefault="00D14CF3">
      <w:pPr>
        <w:spacing w:after="120" w:line="288" w:lineRule="auto"/>
        <w:rPr>
          <w:b/>
          <w:sz w:val="20"/>
          <w:szCs w:val="20"/>
          <w:highlight w:val="white"/>
        </w:rPr>
      </w:pPr>
      <w:r>
        <w:rPr>
          <w:b/>
          <w:sz w:val="20"/>
          <w:szCs w:val="20"/>
          <w:highlight w:val="white"/>
        </w:rPr>
        <w:t>Projected Budget by Funding Source:</w:t>
      </w:r>
    </w:p>
    <w:p w14:paraId="0000082B" w14:textId="77777777" w:rsidR="0009583D" w:rsidRDefault="00D14CF3">
      <w:pPr>
        <w:spacing w:after="120" w:line="288" w:lineRule="auto"/>
        <w:rPr>
          <w:i/>
          <w:sz w:val="20"/>
          <w:szCs w:val="20"/>
          <w:highlight w:val="white"/>
        </w:rPr>
      </w:pPr>
      <w:r>
        <w:rPr>
          <w:i/>
          <w:sz w:val="20"/>
          <w:szCs w:val="20"/>
          <w:highlight w:val="white"/>
        </w:rPr>
        <w:t>Provide funding source and projected budget</w:t>
      </w:r>
      <w:r>
        <w:rPr>
          <w:i/>
          <w:sz w:val="20"/>
          <w:szCs w:val="20"/>
          <w:highlight w:val="white"/>
        </w:rPr>
        <w:t>s by year for the project. This will help establish future year funding estimates for the Section 405c funded programs and will demonstrate other funds being leveraged to improve the state traffic records system. (Show estimated thousands of dollars by sta</w:t>
      </w:r>
      <w:r>
        <w:rPr>
          <w:i/>
          <w:sz w:val="20"/>
          <w:szCs w:val="20"/>
          <w:highlight w:val="white"/>
        </w:rPr>
        <w:t>te fiscal year.)</w:t>
      </w:r>
    </w:p>
    <w:p w14:paraId="0000082C" w14:textId="77777777" w:rsidR="0009583D" w:rsidRDefault="0009583D">
      <w:pPr>
        <w:spacing w:after="120" w:line="288" w:lineRule="auto"/>
        <w:rPr>
          <w:i/>
          <w:sz w:val="20"/>
          <w:szCs w:val="20"/>
          <w:highlight w:val="white"/>
        </w:rPr>
      </w:pPr>
    </w:p>
    <w:tbl>
      <w:tblPr>
        <w:tblStyle w:val="afb"/>
        <w:tblW w:w="9525" w:type="dxa"/>
        <w:tblLayout w:type="fixed"/>
        <w:tblLook w:val="0600" w:firstRow="0" w:lastRow="0" w:firstColumn="0" w:lastColumn="0" w:noHBand="1" w:noVBand="1"/>
      </w:tblPr>
      <w:tblGrid>
        <w:gridCol w:w="3735"/>
        <w:gridCol w:w="1230"/>
        <w:gridCol w:w="1620"/>
        <w:gridCol w:w="1305"/>
        <w:gridCol w:w="1635"/>
      </w:tblGrid>
      <w:tr w:rsidR="0009583D" w14:paraId="5DD1D53D" w14:textId="77777777">
        <w:trPr>
          <w:trHeight w:val="440"/>
        </w:trPr>
        <w:tc>
          <w:tcPr>
            <w:tcW w:w="37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82D" w14:textId="77777777" w:rsidR="0009583D" w:rsidRDefault="00D14CF3">
            <w:pPr>
              <w:spacing w:before="40" w:after="40" w:line="288" w:lineRule="auto"/>
              <w:rPr>
                <w:rFonts w:ascii="Calibri" w:eastAsia="Calibri" w:hAnsi="Calibri" w:cs="Calibri"/>
                <w:b/>
                <w:highlight w:val="white"/>
              </w:rPr>
            </w:pPr>
            <w:r>
              <w:rPr>
                <w:rFonts w:ascii="Calibri" w:eastAsia="Calibri" w:hAnsi="Calibri" w:cs="Calibri"/>
                <w:b/>
                <w:highlight w:val="white"/>
              </w:rPr>
              <w:lastRenderedPageBreak/>
              <w:t>Funding Source</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82E" w14:textId="77777777" w:rsidR="0009583D" w:rsidRDefault="00D14CF3">
            <w:pPr>
              <w:spacing w:before="40" w:after="40" w:line="288" w:lineRule="auto"/>
              <w:rPr>
                <w:rFonts w:ascii="Calibri" w:eastAsia="Calibri" w:hAnsi="Calibri" w:cs="Calibri"/>
                <w:b/>
                <w:highlight w:val="white"/>
              </w:rPr>
            </w:pPr>
            <w:r>
              <w:rPr>
                <w:rFonts w:ascii="Calibri" w:eastAsia="Calibri" w:hAnsi="Calibri" w:cs="Calibri"/>
                <w:b/>
                <w:highlight w:val="white"/>
              </w:rPr>
              <w:t>2020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82F" w14:textId="77777777" w:rsidR="0009583D" w:rsidRDefault="00D14CF3">
            <w:pPr>
              <w:spacing w:before="40" w:after="40" w:line="288" w:lineRule="auto"/>
              <w:rPr>
                <w:rFonts w:ascii="Calibri" w:eastAsia="Calibri" w:hAnsi="Calibri" w:cs="Calibri"/>
                <w:b/>
                <w:highlight w:val="white"/>
              </w:rPr>
            </w:pPr>
            <w:r>
              <w:rPr>
                <w:rFonts w:ascii="Calibri" w:eastAsia="Calibri" w:hAnsi="Calibri" w:cs="Calibri"/>
                <w:b/>
                <w:highlight w:val="white"/>
              </w:rPr>
              <w:t>2021</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830" w14:textId="77777777" w:rsidR="0009583D" w:rsidRDefault="00D14CF3">
            <w:pPr>
              <w:spacing w:before="40" w:after="40" w:line="288" w:lineRule="auto"/>
              <w:rPr>
                <w:rFonts w:ascii="Calibri" w:eastAsia="Calibri" w:hAnsi="Calibri" w:cs="Calibri"/>
                <w:b/>
                <w:highlight w:val="white"/>
              </w:rPr>
            </w:pPr>
            <w:r>
              <w:rPr>
                <w:rFonts w:ascii="Calibri" w:eastAsia="Calibri" w:hAnsi="Calibri" w:cs="Calibri"/>
                <w:b/>
                <w:highlight w:val="white"/>
              </w:rPr>
              <w:t>2022</w:t>
            </w:r>
          </w:p>
        </w:tc>
        <w:tc>
          <w:tcPr>
            <w:tcW w:w="16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0000831" w14:textId="77777777" w:rsidR="0009583D" w:rsidRDefault="00D14CF3">
            <w:pPr>
              <w:spacing w:before="40" w:after="40" w:line="360" w:lineRule="auto"/>
              <w:rPr>
                <w:rFonts w:ascii="Calibri" w:eastAsia="Calibri" w:hAnsi="Calibri" w:cs="Calibri"/>
                <w:b/>
                <w:highlight w:val="white"/>
              </w:rPr>
            </w:pPr>
            <w:bookmarkStart w:id="22" w:name="_4i7ojhp" w:colFirst="0" w:colLast="0"/>
            <w:bookmarkEnd w:id="22"/>
            <w:r>
              <w:rPr>
                <w:rFonts w:ascii="Calibri" w:eastAsia="Calibri" w:hAnsi="Calibri" w:cs="Calibri"/>
                <w:b/>
                <w:highlight w:val="white"/>
              </w:rPr>
              <w:t>Total</w:t>
            </w:r>
          </w:p>
        </w:tc>
      </w:tr>
      <w:tr w:rsidR="0009583D" w14:paraId="55EE71E1" w14:textId="77777777">
        <w:trPr>
          <w:trHeight w:val="330"/>
        </w:trPr>
        <w:tc>
          <w:tcPr>
            <w:tcW w:w="37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832" w14:textId="77777777" w:rsidR="0009583D" w:rsidRDefault="00D14CF3">
            <w:pPr>
              <w:spacing w:before="40" w:after="40" w:line="288" w:lineRule="auto"/>
              <w:rPr>
                <w:rFonts w:ascii="Calibri" w:eastAsia="Calibri" w:hAnsi="Calibri" w:cs="Calibri"/>
                <w:highlight w:val="white"/>
              </w:rPr>
            </w:pPr>
            <w:r>
              <w:rPr>
                <w:rFonts w:ascii="Calibri" w:eastAsia="Calibri" w:hAnsi="Calibri" w:cs="Calibri"/>
                <w:highlight w:val="white"/>
              </w:rPr>
              <w:t xml:space="preserve">405(C)NHTSA </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833" w14:textId="77777777" w:rsidR="0009583D" w:rsidRDefault="00D14CF3">
            <w:pPr>
              <w:spacing w:before="40" w:after="40" w:line="288" w:lineRule="auto"/>
              <w:rPr>
                <w:rFonts w:ascii="Calibri" w:eastAsia="Calibri" w:hAnsi="Calibri" w:cs="Calibri"/>
                <w:highlight w:val="white"/>
              </w:rPr>
            </w:pPr>
            <w:r>
              <w:rPr>
                <w:rFonts w:ascii="Calibri" w:eastAsia="Calibri" w:hAnsi="Calibri" w:cs="Calibri"/>
                <w:highlight w:val="white"/>
              </w:rPr>
              <w:t>368,416.00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834" w14:textId="77777777" w:rsidR="0009583D" w:rsidRDefault="00D14CF3">
            <w:pPr>
              <w:spacing w:before="40" w:after="40" w:line="288" w:lineRule="auto"/>
              <w:rPr>
                <w:rFonts w:ascii="Calibri" w:eastAsia="Calibri" w:hAnsi="Calibri" w:cs="Calibri"/>
                <w:highlight w:val="white"/>
              </w:rPr>
            </w:pPr>
            <w:r>
              <w:rPr>
                <w:rFonts w:ascii="Calibri" w:eastAsia="Calibri" w:hAnsi="Calibri" w:cs="Calibri"/>
                <w:highlight w:val="white"/>
              </w:rPr>
              <w:t>$368,416.00</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835" w14:textId="77777777" w:rsidR="0009583D" w:rsidRDefault="00D14CF3">
            <w:pPr>
              <w:spacing w:before="40" w:after="40" w:line="288" w:lineRule="auto"/>
              <w:rPr>
                <w:rFonts w:ascii="Calibri" w:eastAsia="Calibri" w:hAnsi="Calibri" w:cs="Calibri"/>
                <w:highlight w:val="white"/>
              </w:rPr>
            </w:pPr>
            <w:r>
              <w:rPr>
                <w:rFonts w:ascii="Calibri" w:eastAsia="Calibri" w:hAnsi="Calibri" w:cs="Calibri"/>
                <w:highlight w:val="white"/>
              </w:rPr>
              <w:t>368,416.00</w:t>
            </w:r>
          </w:p>
        </w:tc>
        <w:tc>
          <w:tcPr>
            <w:tcW w:w="16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0000836" w14:textId="77777777" w:rsidR="0009583D" w:rsidRDefault="00D14CF3">
            <w:pPr>
              <w:spacing w:before="40" w:after="40" w:line="288" w:lineRule="auto"/>
              <w:rPr>
                <w:rFonts w:ascii="Calibri" w:eastAsia="Calibri" w:hAnsi="Calibri" w:cs="Calibri"/>
                <w:highlight w:val="white"/>
              </w:rPr>
            </w:pPr>
            <w:r>
              <w:rPr>
                <w:rFonts w:ascii="Calibri" w:eastAsia="Calibri" w:hAnsi="Calibri" w:cs="Calibri"/>
                <w:highlight w:val="white"/>
              </w:rPr>
              <w:t>1,105,248</w:t>
            </w:r>
          </w:p>
        </w:tc>
      </w:tr>
      <w:tr w:rsidR="0009583D" w14:paraId="3793B415" w14:textId="77777777">
        <w:trPr>
          <w:trHeight w:val="330"/>
        </w:trPr>
        <w:tc>
          <w:tcPr>
            <w:tcW w:w="37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837" w14:textId="77777777" w:rsidR="0009583D" w:rsidRDefault="00D14CF3">
            <w:pPr>
              <w:spacing w:before="40" w:after="40" w:line="288" w:lineRule="auto"/>
              <w:rPr>
                <w:rFonts w:ascii="Calibri" w:eastAsia="Calibri" w:hAnsi="Calibri" w:cs="Calibri"/>
                <w:highlight w:val="white"/>
              </w:rPr>
            </w:pPr>
            <w:r>
              <w:rPr>
                <w:rFonts w:ascii="Calibri" w:eastAsia="Calibri" w:hAnsi="Calibri" w:cs="Calibri"/>
                <w:highlight w:val="white"/>
              </w:rPr>
              <w:t>Road Fund</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838" w14:textId="77777777" w:rsidR="0009583D" w:rsidRDefault="00D14CF3">
            <w:pPr>
              <w:spacing w:before="40" w:after="40" w:line="288" w:lineRule="auto"/>
              <w:rPr>
                <w:rFonts w:ascii="Calibri" w:eastAsia="Calibri" w:hAnsi="Calibri" w:cs="Calibri"/>
                <w:highlight w:val="white"/>
              </w:rPr>
            </w:pPr>
            <w:r>
              <w:rPr>
                <w:rFonts w:ascii="Calibri" w:eastAsia="Calibri" w:hAnsi="Calibri" w:cs="Calibri"/>
                <w:highlight w:val="white"/>
              </w:rPr>
              <w:t>153,052.00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839" w14:textId="77777777" w:rsidR="0009583D" w:rsidRDefault="00D14CF3">
            <w:pPr>
              <w:spacing w:before="40" w:after="40" w:line="288" w:lineRule="auto"/>
              <w:rPr>
                <w:rFonts w:ascii="Calibri" w:eastAsia="Calibri" w:hAnsi="Calibri" w:cs="Calibri"/>
                <w:highlight w:val="white"/>
              </w:rPr>
            </w:pPr>
            <w:r>
              <w:rPr>
                <w:rFonts w:ascii="Calibri" w:eastAsia="Calibri" w:hAnsi="Calibri" w:cs="Calibri"/>
                <w:highlight w:val="white"/>
              </w:rPr>
              <w:t>$168,622.00</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83A" w14:textId="77777777" w:rsidR="0009583D" w:rsidRDefault="00D14CF3">
            <w:pPr>
              <w:spacing w:before="40" w:after="40" w:line="288" w:lineRule="auto"/>
              <w:rPr>
                <w:rFonts w:ascii="Calibri" w:eastAsia="Calibri" w:hAnsi="Calibri" w:cs="Calibri"/>
                <w:highlight w:val="white"/>
              </w:rPr>
            </w:pPr>
            <w:r>
              <w:rPr>
                <w:rFonts w:ascii="Calibri" w:eastAsia="Calibri" w:hAnsi="Calibri" w:cs="Calibri"/>
                <w:highlight w:val="white"/>
              </w:rPr>
              <w:t>184,634.00</w:t>
            </w:r>
          </w:p>
        </w:tc>
        <w:tc>
          <w:tcPr>
            <w:tcW w:w="16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000083B" w14:textId="77777777" w:rsidR="0009583D" w:rsidRDefault="00D14CF3">
            <w:pPr>
              <w:spacing w:before="40" w:after="40" w:line="288" w:lineRule="auto"/>
              <w:rPr>
                <w:rFonts w:ascii="Calibri" w:eastAsia="Calibri" w:hAnsi="Calibri" w:cs="Calibri"/>
                <w:highlight w:val="white"/>
              </w:rPr>
            </w:pPr>
            <w:r>
              <w:rPr>
                <w:rFonts w:ascii="Calibri" w:eastAsia="Calibri" w:hAnsi="Calibri" w:cs="Calibri"/>
                <w:highlight w:val="white"/>
              </w:rPr>
              <w:t>506,308</w:t>
            </w:r>
          </w:p>
        </w:tc>
      </w:tr>
      <w:tr w:rsidR="0009583D" w14:paraId="38706052" w14:textId="77777777">
        <w:trPr>
          <w:trHeight w:val="330"/>
        </w:trPr>
        <w:tc>
          <w:tcPr>
            <w:tcW w:w="37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83C" w14:textId="77777777" w:rsidR="0009583D" w:rsidRDefault="00D14CF3">
            <w:pPr>
              <w:spacing w:before="40" w:after="40" w:line="288" w:lineRule="auto"/>
              <w:rPr>
                <w:rFonts w:ascii="Calibri" w:eastAsia="Calibri" w:hAnsi="Calibri" w:cs="Calibri"/>
                <w:highlight w:val="white"/>
              </w:rPr>
            </w:pPr>
            <w:r>
              <w:rPr>
                <w:rFonts w:ascii="Calibri" w:eastAsia="Calibri" w:hAnsi="Calibri" w:cs="Calibri"/>
                <w:highlight w:val="white"/>
              </w:rPr>
              <w:t>Total</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83D" w14:textId="77777777" w:rsidR="0009583D" w:rsidRDefault="00D14CF3">
            <w:pPr>
              <w:spacing w:before="40" w:after="40" w:line="288" w:lineRule="auto"/>
              <w:rPr>
                <w:rFonts w:ascii="Calibri" w:eastAsia="Calibri" w:hAnsi="Calibri" w:cs="Calibri"/>
                <w:highlight w:val="white"/>
              </w:rPr>
            </w:pPr>
            <w:r>
              <w:rPr>
                <w:rFonts w:ascii="Calibri" w:eastAsia="Calibri" w:hAnsi="Calibri" w:cs="Calibri"/>
                <w:highlight w:val="white"/>
              </w:rPr>
              <w:t>521,468.00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83E" w14:textId="77777777" w:rsidR="0009583D" w:rsidRDefault="00D14CF3">
            <w:pPr>
              <w:spacing w:before="40" w:after="40" w:line="288" w:lineRule="auto"/>
              <w:rPr>
                <w:rFonts w:ascii="Calibri" w:eastAsia="Calibri" w:hAnsi="Calibri" w:cs="Calibri"/>
                <w:highlight w:val="white"/>
              </w:rPr>
            </w:pPr>
            <w:r>
              <w:rPr>
                <w:rFonts w:ascii="Calibri" w:eastAsia="Calibri" w:hAnsi="Calibri" w:cs="Calibri"/>
                <w:highlight w:val="white"/>
              </w:rPr>
              <w:t>$537,038.00</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83F" w14:textId="77777777" w:rsidR="0009583D" w:rsidRDefault="00D14CF3">
            <w:pPr>
              <w:spacing w:before="40" w:after="40" w:line="288" w:lineRule="auto"/>
              <w:rPr>
                <w:rFonts w:ascii="Calibri" w:eastAsia="Calibri" w:hAnsi="Calibri" w:cs="Calibri"/>
                <w:highlight w:val="white"/>
              </w:rPr>
            </w:pPr>
            <w:r>
              <w:rPr>
                <w:rFonts w:ascii="Calibri" w:eastAsia="Calibri" w:hAnsi="Calibri" w:cs="Calibri"/>
                <w:highlight w:val="white"/>
              </w:rPr>
              <w:t>553,050.00</w:t>
            </w:r>
          </w:p>
        </w:tc>
        <w:tc>
          <w:tcPr>
            <w:tcW w:w="16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0000840" w14:textId="77777777" w:rsidR="0009583D" w:rsidRDefault="00D14CF3">
            <w:pPr>
              <w:spacing w:before="40" w:after="40" w:line="288" w:lineRule="auto"/>
              <w:rPr>
                <w:rFonts w:ascii="Calibri" w:eastAsia="Calibri" w:hAnsi="Calibri" w:cs="Calibri"/>
                <w:highlight w:val="white"/>
              </w:rPr>
            </w:pPr>
            <w:r>
              <w:rPr>
                <w:rFonts w:ascii="Calibri" w:eastAsia="Calibri" w:hAnsi="Calibri" w:cs="Calibri"/>
                <w:highlight w:val="white"/>
              </w:rPr>
              <w:t>1,611,556</w:t>
            </w:r>
          </w:p>
        </w:tc>
      </w:tr>
    </w:tbl>
    <w:p w14:paraId="00000841" w14:textId="77777777" w:rsidR="0009583D" w:rsidRDefault="0009583D">
      <w:pPr>
        <w:rPr>
          <w:sz w:val="20"/>
          <w:szCs w:val="20"/>
          <w:highlight w:val="white"/>
        </w:rPr>
      </w:pPr>
    </w:p>
    <w:p w14:paraId="00000842" w14:textId="77777777" w:rsidR="0009583D" w:rsidRDefault="00D14CF3">
      <w:pPr>
        <w:spacing w:before="240" w:after="0" w:line="288" w:lineRule="auto"/>
        <w:rPr>
          <w:b/>
          <w:sz w:val="20"/>
          <w:szCs w:val="20"/>
          <w:highlight w:val="white"/>
        </w:rPr>
      </w:pPr>
      <w:r>
        <w:rPr>
          <w:b/>
          <w:sz w:val="20"/>
          <w:szCs w:val="20"/>
          <w:highlight w:val="white"/>
        </w:rPr>
        <w:t>Project Area(s) and System(s)</w:t>
      </w:r>
    </w:p>
    <w:p w14:paraId="00000843" w14:textId="77777777" w:rsidR="0009583D" w:rsidRDefault="00D14CF3">
      <w:pPr>
        <w:spacing w:after="0" w:line="288" w:lineRule="auto"/>
        <w:rPr>
          <w:i/>
          <w:sz w:val="20"/>
          <w:szCs w:val="20"/>
          <w:highlight w:val="white"/>
        </w:rPr>
      </w:pPr>
      <w:r>
        <w:rPr>
          <w:i/>
          <w:sz w:val="20"/>
          <w:szCs w:val="20"/>
          <w:highlight w:val="white"/>
        </w:rPr>
        <w:t>Check all that apply</w:t>
      </w:r>
    </w:p>
    <w:tbl>
      <w:tblPr>
        <w:tblStyle w:val="afc"/>
        <w:tblW w:w="10830" w:type="dxa"/>
        <w:tblLayout w:type="fixed"/>
        <w:tblLook w:val="0600" w:firstRow="0" w:lastRow="0" w:firstColumn="0" w:lastColumn="0" w:noHBand="1" w:noVBand="1"/>
      </w:tblPr>
      <w:tblGrid>
        <w:gridCol w:w="2235"/>
        <w:gridCol w:w="1380"/>
        <w:gridCol w:w="1335"/>
        <w:gridCol w:w="1545"/>
        <w:gridCol w:w="1155"/>
        <w:gridCol w:w="1440"/>
        <w:gridCol w:w="1740"/>
      </w:tblGrid>
      <w:tr w:rsidR="0009583D" w14:paraId="4A2C09B2" w14:textId="77777777">
        <w:trPr>
          <w:trHeight w:val="360"/>
        </w:trPr>
        <w:tc>
          <w:tcPr>
            <w:tcW w:w="2235" w:type="dxa"/>
            <w:shd w:val="clear" w:color="auto" w:fill="FFFFFF"/>
            <w:tcMar>
              <w:top w:w="0" w:type="dxa"/>
              <w:left w:w="100" w:type="dxa"/>
              <w:bottom w:w="0" w:type="dxa"/>
              <w:right w:w="100" w:type="dxa"/>
            </w:tcMar>
          </w:tcPr>
          <w:p w14:paraId="00000844" w14:textId="77777777" w:rsidR="0009583D" w:rsidRDefault="0009583D">
            <w:pPr>
              <w:rPr>
                <w:rFonts w:ascii="Calibri" w:eastAsia="Calibri" w:hAnsi="Calibri" w:cs="Calibri"/>
                <w:highlight w:val="white"/>
              </w:rPr>
            </w:pPr>
          </w:p>
        </w:tc>
        <w:tc>
          <w:tcPr>
            <w:tcW w:w="1380" w:type="dxa"/>
            <w:shd w:val="clear" w:color="auto" w:fill="FFFFFF"/>
            <w:tcMar>
              <w:top w:w="0" w:type="dxa"/>
              <w:left w:w="100" w:type="dxa"/>
              <w:bottom w:w="0" w:type="dxa"/>
              <w:right w:w="100" w:type="dxa"/>
            </w:tcMar>
            <w:vAlign w:val="center"/>
          </w:tcPr>
          <w:p w14:paraId="00000845" w14:textId="77777777" w:rsidR="0009583D" w:rsidRDefault="00D14CF3">
            <w:pPr>
              <w:spacing w:before="120" w:line="288" w:lineRule="auto"/>
              <w:jc w:val="center"/>
              <w:rPr>
                <w:rFonts w:ascii="Calibri" w:eastAsia="Calibri" w:hAnsi="Calibri" w:cs="Calibri"/>
                <w:highlight w:val="white"/>
              </w:rPr>
            </w:pPr>
            <w:r>
              <w:rPr>
                <w:rFonts w:ascii="Calibri" w:eastAsia="Calibri" w:hAnsi="Calibri" w:cs="Calibri"/>
                <w:highlight w:val="white"/>
              </w:rPr>
              <w:t>Timeliness</w:t>
            </w:r>
          </w:p>
        </w:tc>
        <w:tc>
          <w:tcPr>
            <w:tcW w:w="1335" w:type="dxa"/>
            <w:shd w:val="clear" w:color="auto" w:fill="FFFFFF"/>
            <w:tcMar>
              <w:top w:w="0" w:type="dxa"/>
              <w:left w:w="100" w:type="dxa"/>
              <w:bottom w:w="0" w:type="dxa"/>
              <w:right w:w="100" w:type="dxa"/>
            </w:tcMar>
            <w:vAlign w:val="center"/>
          </w:tcPr>
          <w:p w14:paraId="00000846" w14:textId="77777777" w:rsidR="0009583D" w:rsidRDefault="00D14CF3">
            <w:pPr>
              <w:spacing w:before="120" w:line="288" w:lineRule="auto"/>
              <w:jc w:val="center"/>
              <w:rPr>
                <w:rFonts w:ascii="Calibri" w:eastAsia="Calibri" w:hAnsi="Calibri" w:cs="Calibri"/>
                <w:highlight w:val="white"/>
              </w:rPr>
            </w:pPr>
            <w:r>
              <w:rPr>
                <w:rFonts w:ascii="Calibri" w:eastAsia="Calibri" w:hAnsi="Calibri" w:cs="Calibri"/>
                <w:highlight w:val="white"/>
              </w:rPr>
              <w:t>Accuracy</w:t>
            </w:r>
          </w:p>
        </w:tc>
        <w:tc>
          <w:tcPr>
            <w:tcW w:w="1545" w:type="dxa"/>
            <w:shd w:val="clear" w:color="auto" w:fill="FFFFFF"/>
            <w:tcMar>
              <w:top w:w="0" w:type="dxa"/>
              <w:left w:w="100" w:type="dxa"/>
              <w:bottom w:w="0" w:type="dxa"/>
              <w:right w:w="100" w:type="dxa"/>
            </w:tcMar>
            <w:vAlign w:val="center"/>
          </w:tcPr>
          <w:p w14:paraId="00000847" w14:textId="77777777" w:rsidR="0009583D" w:rsidRDefault="00D14CF3">
            <w:pPr>
              <w:spacing w:before="120" w:line="288" w:lineRule="auto"/>
              <w:jc w:val="center"/>
              <w:rPr>
                <w:rFonts w:ascii="Calibri" w:eastAsia="Calibri" w:hAnsi="Calibri" w:cs="Calibri"/>
                <w:highlight w:val="white"/>
              </w:rPr>
            </w:pPr>
            <w:r>
              <w:rPr>
                <w:rFonts w:ascii="Calibri" w:eastAsia="Calibri" w:hAnsi="Calibri" w:cs="Calibri"/>
                <w:highlight w:val="white"/>
              </w:rPr>
              <w:t>Completeness</w:t>
            </w:r>
          </w:p>
        </w:tc>
        <w:tc>
          <w:tcPr>
            <w:tcW w:w="1155" w:type="dxa"/>
            <w:shd w:val="clear" w:color="auto" w:fill="FFFFFF"/>
            <w:tcMar>
              <w:top w:w="0" w:type="dxa"/>
              <w:left w:w="100" w:type="dxa"/>
              <w:bottom w:w="0" w:type="dxa"/>
              <w:right w:w="100" w:type="dxa"/>
            </w:tcMar>
            <w:vAlign w:val="center"/>
          </w:tcPr>
          <w:p w14:paraId="00000848" w14:textId="77777777" w:rsidR="0009583D" w:rsidRDefault="00D14CF3">
            <w:pPr>
              <w:spacing w:before="120" w:line="288" w:lineRule="auto"/>
              <w:jc w:val="center"/>
              <w:rPr>
                <w:rFonts w:ascii="Calibri" w:eastAsia="Calibri" w:hAnsi="Calibri" w:cs="Calibri"/>
                <w:highlight w:val="white"/>
              </w:rPr>
            </w:pPr>
            <w:r>
              <w:rPr>
                <w:rFonts w:ascii="Calibri" w:eastAsia="Calibri" w:hAnsi="Calibri" w:cs="Calibri"/>
                <w:highlight w:val="white"/>
              </w:rPr>
              <w:t>Uniformity</w:t>
            </w:r>
          </w:p>
        </w:tc>
        <w:tc>
          <w:tcPr>
            <w:tcW w:w="1440" w:type="dxa"/>
            <w:shd w:val="clear" w:color="auto" w:fill="FFFFFF"/>
            <w:tcMar>
              <w:top w:w="0" w:type="dxa"/>
              <w:left w:w="100" w:type="dxa"/>
              <w:bottom w:w="0" w:type="dxa"/>
              <w:right w:w="100" w:type="dxa"/>
            </w:tcMar>
            <w:vAlign w:val="center"/>
          </w:tcPr>
          <w:p w14:paraId="00000849" w14:textId="77777777" w:rsidR="0009583D" w:rsidRDefault="00D14CF3">
            <w:pPr>
              <w:spacing w:before="120" w:line="288" w:lineRule="auto"/>
              <w:jc w:val="center"/>
              <w:rPr>
                <w:rFonts w:ascii="Calibri" w:eastAsia="Calibri" w:hAnsi="Calibri" w:cs="Calibri"/>
                <w:highlight w:val="white"/>
              </w:rPr>
            </w:pPr>
            <w:r>
              <w:rPr>
                <w:rFonts w:ascii="Calibri" w:eastAsia="Calibri" w:hAnsi="Calibri" w:cs="Calibri"/>
                <w:highlight w:val="white"/>
              </w:rPr>
              <w:t>Integration</w:t>
            </w:r>
          </w:p>
        </w:tc>
        <w:tc>
          <w:tcPr>
            <w:tcW w:w="1740" w:type="dxa"/>
            <w:shd w:val="clear" w:color="auto" w:fill="FFFFFF"/>
            <w:tcMar>
              <w:top w:w="0" w:type="dxa"/>
              <w:left w:w="100" w:type="dxa"/>
              <w:bottom w:w="0" w:type="dxa"/>
              <w:right w:w="100" w:type="dxa"/>
            </w:tcMar>
            <w:vAlign w:val="center"/>
          </w:tcPr>
          <w:p w14:paraId="0000084A" w14:textId="77777777" w:rsidR="0009583D" w:rsidRDefault="00D14CF3">
            <w:pPr>
              <w:spacing w:before="120" w:line="288" w:lineRule="auto"/>
              <w:jc w:val="center"/>
              <w:rPr>
                <w:rFonts w:ascii="Calibri" w:eastAsia="Calibri" w:hAnsi="Calibri" w:cs="Calibri"/>
                <w:highlight w:val="white"/>
              </w:rPr>
            </w:pPr>
            <w:r>
              <w:rPr>
                <w:rFonts w:ascii="Calibri" w:eastAsia="Calibri" w:hAnsi="Calibri" w:cs="Calibri"/>
                <w:highlight w:val="white"/>
              </w:rPr>
              <w:t>Accessibility</w:t>
            </w:r>
          </w:p>
        </w:tc>
      </w:tr>
      <w:tr w:rsidR="0009583D" w14:paraId="167CDEB0" w14:textId="77777777">
        <w:trPr>
          <w:trHeight w:val="270"/>
        </w:trPr>
        <w:tc>
          <w:tcPr>
            <w:tcW w:w="2235" w:type="dxa"/>
            <w:shd w:val="clear" w:color="auto" w:fill="FFFFFF"/>
            <w:tcMar>
              <w:top w:w="0" w:type="dxa"/>
              <w:left w:w="100" w:type="dxa"/>
              <w:bottom w:w="0" w:type="dxa"/>
              <w:right w:w="100" w:type="dxa"/>
            </w:tcMar>
            <w:vAlign w:val="center"/>
          </w:tcPr>
          <w:p w14:paraId="0000084B" w14:textId="77777777" w:rsidR="0009583D" w:rsidRDefault="00D14CF3">
            <w:pPr>
              <w:spacing w:line="288" w:lineRule="auto"/>
              <w:rPr>
                <w:rFonts w:ascii="Calibri" w:eastAsia="Calibri" w:hAnsi="Calibri" w:cs="Calibri"/>
                <w:highlight w:val="white"/>
              </w:rPr>
            </w:pPr>
            <w:r>
              <w:rPr>
                <w:rFonts w:ascii="Calibri" w:eastAsia="Calibri" w:hAnsi="Calibri" w:cs="Calibri"/>
                <w:highlight w:val="white"/>
              </w:rPr>
              <w:t>Crash</w:t>
            </w:r>
          </w:p>
        </w:tc>
        <w:tc>
          <w:tcPr>
            <w:tcW w:w="1380" w:type="dxa"/>
            <w:tcMar>
              <w:top w:w="0" w:type="dxa"/>
              <w:left w:w="100" w:type="dxa"/>
              <w:bottom w:w="0" w:type="dxa"/>
              <w:right w:w="100" w:type="dxa"/>
            </w:tcMar>
          </w:tcPr>
          <w:p w14:paraId="0000084C" w14:textId="77777777" w:rsidR="0009583D" w:rsidRDefault="0009583D">
            <w:pPr>
              <w:rPr>
                <w:rFonts w:ascii="Calibri" w:eastAsia="Calibri" w:hAnsi="Calibri" w:cs="Calibri"/>
                <w:highlight w:val="white"/>
              </w:rPr>
            </w:pPr>
          </w:p>
        </w:tc>
        <w:tc>
          <w:tcPr>
            <w:tcW w:w="1335" w:type="dxa"/>
            <w:tcMar>
              <w:top w:w="0" w:type="dxa"/>
              <w:left w:w="100" w:type="dxa"/>
              <w:bottom w:w="0" w:type="dxa"/>
              <w:right w:w="100" w:type="dxa"/>
            </w:tcMar>
          </w:tcPr>
          <w:p w14:paraId="0000084D" w14:textId="77777777" w:rsidR="0009583D" w:rsidRDefault="00D14CF3">
            <w:pPr>
              <w:spacing w:line="288" w:lineRule="auto"/>
              <w:jc w:val="center"/>
              <w:rPr>
                <w:rFonts w:ascii="Calibri" w:eastAsia="Calibri" w:hAnsi="Calibri" w:cs="Calibri"/>
                <w:highlight w:val="white"/>
              </w:rPr>
            </w:pPr>
            <w:r>
              <w:rPr>
                <w:rFonts w:ascii="Calibri" w:eastAsia="Calibri" w:hAnsi="Calibri" w:cs="Calibri"/>
                <w:highlight w:val="white"/>
              </w:rPr>
              <w:t>X</w:t>
            </w:r>
          </w:p>
        </w:tc>
        <w:tc>
          <w:tcPr>
            <w:tcW w:w="1545" w:type="dxa"/>
            <w:tcMar>
              <w:top w:w="0" w:type="dxa"/>
              <w:left w:w="100" w:type="dxa"/>
              <w:bottom w:w="0" w:type="dxa"/>
              <w:right w:w="100" w:type="dxa"/>
            </w:tcMar>
          </w:tcPr>
          <w:p w14:paraId="0000084E" w14:textId="77777777" w:rsidR="0009583D" w:rsidRDefault="00D14CF3">
            <w:pPr>
              <w:spacing w:line="288" w:lineRule="auto"/>
              <w:jc w:val="center"/>
              <w:rPr>
                <w:rFonts w:ascii="Calibri" w:eastAsia="Calibri" w:hAnsi="Calibri" w:cs="Calibri"/>
                <w:highlight w:val="white"/>
              </w:rPr>
            </w:pPr>
            <w:r>
              <w:rPr>
                <w:rFonts w:ascii="Calibri" w:eastAsia="Calibri" w:hAnsi="Calibri" w:cs="Calibri"/>
                <w:highlight w:val="white"/>
              </w:rPr>
              <w:t>X</w:t>
            </w:r>
          </w:p>
        </w:tc>
        <w:tc>
          <w:tcPr>
            <w:tcW w:w="1155" w:type="dxa"/>
            <w:tcMar>
              <w:top w:w="0" w:type="dxa"/>
              <w:left w:w="100" w:type="dxa"/>
              <w:bottom w:w="0" w:type="dxa"/>
              <w:right w:w="100" w:type="dxa"/>
            </w:tcMar>
          </w:tcPr>
          <w:p w14:paraId="0000084F" w14:textId="77777777" w:rsidR="0009583D" w:rsidRDefault="00D14CF3">
            <w:pPr>
              <w:spacing w:line="288" w:lineRule="auto"/>
              <w:jc w:val="center"/>
              <w:rPr>
                <w:rFonts w:ascii="Calibri" w:eastAsia="Calibri" w:hAnsi="Calibri" w:cs="Calibri"/>
                <w:highlight w:val="white"/>
              </w:rPr>
            </w:pPr>
            <w:r>
              <w:rPr>
                <w:rFonts w:ascii="Calibri" w:eastAsia="Calibri" w:hAnsi="Calibri" w:cs="Calibri"/>
                <w:highlight w:val="white"/>
              </w:rPr>
              <w:t>X</w:t>
            </w:r>
          </w:p>
        </w:tc>
        <w:tc>
          <w:tcPr>
            <w:tcW w:w="1440" w:type="dxa"/>
            <w:tcMar>
              <w:top w:w="0" w:type="dxa"/>
              <w:left w:w="100" w:type="dxa"/>
              <w:bottom w:w="0" w:type="dxa"/>
              <w:right w:w="100" w:type="dxa"/>
            </w:tcMar>
          </w:tcPr>
          <w:p w14:paraId="00000850" w14:textId="77777777" w:rsidR="0009583D" w:rsidRDefault="00D14CF3">
            <w:pPr>
              <w:spacing w:line="288" w:lineRule="auto"/>
              <w:jc w:val="center"/>
              <w:rPr>
                <w:rFonts w:ascii="Calibri" w:eastAsia="Calibri" w:hAnsi="Calibri" w:cs="Calibri"/>
                <w:highlight w:val="white"/>
              </w:rPr>
            </w:pPr>
            <w:r>
              <w:rPr>
                <w:rFonts w:ascii="Calibri" w:eastAsia="Calibri" w:hAnsi="Calibri" w:cs="Calibri"/>
                <w:highlight w:val="white"/>
              </w:rPr>
              <w:t>X</w:t>
            </w:r>
          </w:p>
        </w:tc>
        <w:tc>
          <w:tcPr>
            <w:tcW w:w="1740" w:type="dxa"/>
            <w:tcMar>
              <w:top w:w="0" w:type="dxa"/>
              <w:left w:w="100" w:type="dxa"/>
              <w:bottom w:w="0" w:type="dxa"/>
              <w:right w:w="100" w:type="dxa"/>
            </w:tcMar>
          </w:tcPr>
          <w:p w14:paraId="00000851" w14:textId="77777777" w:rsidR="0009583D" w:rsidRDefault="00D14CF3">
            <w:pPr>
              <w:spacing w:line="288" w:lineRule="auto"/>
              <w:jc w:val="center"/>
              <w:rPr>
                <w:rFonts w:ascii="Calibri" w:eastAsia="Calibri" w:hAnsi="Calibri" w:cs="Calibri"/>
                <w:highlight w:val="white"/>
              </w:rPr>
            </w:pPr>
            <w:r>
              <w:rPr>
                <w:rFonts w:ascii="Calibri" w:eastAsia="Calibri" w:hAnsi="Calibri" w:cs="Calibri"/>
                <w:highlight w:val="white"/>
              </w:rPr>
              <w:t>X</w:t>
            </w:r>
          </w:p>
        </w:tc>
      </w:tr>
      <w:tr w:rsidR="0009583D" w14:paraId="4F77C46D" w14:textId="77777777">
        <w:trPr>
          <w:trHeight w:val="270"/>
        </w:trPr>
        <w:tc>
          <w:tcPr>
            <w:tcW w:w="2235" w:type="dxa"/>
            <w:shd w:val="clear" w:color="auto" w:fill="FFFFFF"/>
            <w:tcMar>
              <w:top w:w="0" w:type="dxa"/>
              <w:left w:w="100" w:type="dxa"/>
              <w:bottom w:w="0" w:type="dxa"/>
              <w:right w:w="100" w:type="dxa"/>
            </w:tcMar>
            <w:vAlign w:val="center"/>
          </w:tcPr>
          <w:p w14:paraId="00000852" w14:textId="77777777" w:rsidR="0009583D" w:rsidRDefault="00D14CF3">
            <w:pPr>
              <w:spacing w:line="288" w:lineRule="auto"/>
              <w:rPr>
                <w:rFonts w:ascii="Calibri" w:eastAsia="Calibri" w:hAnsi="Calibri" w:cs="Calibri"/>
                <w:highlight w:val="white"/>
              </w:rPr>
            </w:pPr>
            <w:r>
              <w:rPr>
                <w:rFonts w:ascii="Calibri" w:eastAsia="Calibri" w:hAnsi="Calibri" w:cs="Calibri"/>
                <w:highlight w:val="white"/>
              </w:rPr>
              <w:t>Vehicle</w:t>
            </w:r>
          </w:p>
        </w:tc>
        <w:tc>
          <w:tcPr>
            <w:tcW w:w="1380" w:type="dxa"/>
            <w:tcMar>
              <w:top w:w="0" w:type="dxa"/>
              <w:left w:w="100" w:type="dxa"/>
              <w:bottom w:w="0" w:type="dxa"/>
              <w:right w:w="100" w:type="dxa"/>
            </w:tcMar>
            <w:vAlign w:val="center"/>
          </w:tcPr>
          <w:p w14:paraId="00000853" w14:textId="77777777" w:rsidR="0009583D" w:rsidRDefault="0009583D">
            <w:pPr>
              <w:rPr>
                <w:rFonts w:ascii="Calibri" w:eastAsia="Calibri" w:hAnsi="Calibri" w:cs="Calibri"/>
                <w:highlight w:val="white"/>
              </w:rPr>
            </w:pPr>
          </w:p>
        </w:tc>
        <w:tc>
          <w:tcPr>
            <w:tcW w:w="1335" w:type="dxa"/>
            <w:tcMar>
              <w:top w:w="0" w:type="dxa"/>
              <w:left w:w="100" w:type="dxa"/>
              <w:bottom w:w="0" w:type="dxa"/>
              <w:right w:w="100" w:type="dxa"/>
            </w:tcMar>
            <w:vAlign w:val="center"/>
          </w:tcPr>
          <w:p w14:paraId="00000854" w14:textId="77777777" w:rsidR="0009583D" w:rsidRDefault="0009583D">
            <w:pPr>
              <w:rPr>
                <w:rFonts w:ascii="Calibri" w:eastAsia="Calibri" w:hAnsi="Calibri" w:cs="Calibri"/>
                <w:highlight w:val="white"/>
              </w:rPr>
            </w:pPr>
          </w:p>
        </w:tc>
        <w:tc>
          <w:tcPr>
            <w:tcW w:w="1545" w:type="dxa"/>
            <w:tcMar>
              <w:top w:w="0" w:type="dxa"/>
              <w:left w:w="100" w:type="dxa"/>
              <w:bottom w:w="0" w:type="dxa"/>
              <w:right w:w="100" w:type="dxa"/>
            </w:tcMar>
            <w:vAlign w:val="center"/>
          </w:tcPr>
          <w:p w14:paraId="00000855" w14:textId="77777777" w:rsidR="0009583D" w:rsidRDefault="0009583D">
            <w:pPr>
              <w:rPr>
                <w:rFonts w:ascii="Calibri" w:eastAsia="Calibri" w:hAnsi="Calibri" w:cs="Calibri"/>
                <w:highlight w:val="white"/>
              </w:rPr>
            </w:pPr>
          </w:p>
        </w:tc>
        <w:tc>
          <w:tcPr>
            <w:tcW w:w="1155" w:type="dxa"/>
            <w:tcMar>
              <w:top w:w="0" w:type="dxa"/>
              <w:left w:w="100" w:type="dxa"/>
              <w:bottom w:w="0" w:type="dxa"/>
              <w:right w:w="100" w:type="dxa"/>
            </w:tcMar>
            <w:vAlign w:val="center"/>
          </w:tcPr>
          <w:p w14:paraId="00000856" w14:textId="77777777" w:rsidR="0009583D" w:rsidRDefault="0009583D">
            <w:pPr>
              <w:rPr>
                <w:rFonts w:ascii="Calibri" w:eastAsia="Calibri" w:hAnsi="Calibri" w:cs="Calibri"/>
                <w:highlight w:val="white"/>
              </w:rPr>
            </w:pPr>
          </w:p>
        </w:tc>
        <w:tc>
          <w:tcPr>
            <w:tcW w:w="1440" w:type="dxa"/>
            <w:tcMar>
              <w:top w:w="0" w:type="dxa"/>
              <w:left w:w="100" w:type="dxa"/>
              <w:bottom w:w="0" w:type="dxa"/>
              <w:right w:w="100" w:type="dxa"/>
            </w:tcMar>
            <w:vAlign w:val="center"/>
          </w:tcPr>
          <w:p w14:paraId="00000857" w14:textId="77777777" w:rsidR="0009583D" w:rsidRDefault="0009583D">
            <w:pPr>
              <w:rPr>
                <w:rFonts w:ascii="Calibri" w:eastAsia="Calibri" w:hAnsi="Calibri" w:cs="Calibri"/>
                <w:highlight w:val="white"/>
              </w:rPr>
            </w:pPr>
          </w:p>
        </w:tc>
        <w:tc>
          <w:tcPr>
            <w:tcW w:w="1740" w:type="dxa"/>
            <w:tcMar>
              <w:top w:w="0" w:type="dxa"/>
              <w:left w:w="100" w:type="dxa"/>
              <w:bottom w:w="0" w:type="dxa"/>
              <w:right w:w="100" w:type="dxa"/>
            </w:tcMar>
            <w:vAlign w:val="center"/>
          </w:tcPr>
          <w:p w14:paraId="00000858" w14:textId="77777777" w:rsidR="0009583D" w:rsidRDefault="0009583D">
            <w:pPr>
              <w:rPr>
                <w:rFonts w:ascii="Calibri" w:eastAsia="Calibri" w:hAnsi="Calibri" w:cs="Calibri"/>
                <w:highlight w:val="white"/>
              </w:rPr>
            </w:pPr>
          </w:p>
        </w:tc>
      </w:tr>
      <w:tr w:rsidR="0009583D" w14:paraId="40B7762B" w14:textId="77777777">
        <w:trPr>
          <w:trHeight w:val="270"/>
        </w:trPr>
        <w:tc>
          <w:tcPr>
            <w:tcW w:w="2235" w:type="dxa"/>
            <w:shd w:val="clear" w:color="auto" w:fill="FFFFFF"/>
            <w:tcMar>
              <w:top w:w="0" w:type="dxa"/>
              <w:left w:w="100" w:type="dxa"/>
              <w:bottom w:w="0" w:type="dxa"/>
              <w:right w:w="100" w:type="dxa"/>
            </w:tcMar>
            <w:vAlign w:val="center"/>
          </w:tcPr>
          <w:p w14:paraId="00000859" w14:textId="77777777" w:rsidR="0009583D" w:rsidRDefault="00D14CF3">
            <w:pPr>
              <w:spacing w:line="288" w:lineRule="auto"/>
              <w:rPr>
                <w:rFonts w:ascii="Calibri" w:eastAsia="Calibri" w:hAnsi="Calibri" w:cs="Calibri"/>
                <w:highlight w:val="white"/>
              </w:rPr>
            </w:pPr>
            <w:r>
              <w:rPr>
                <w:rFonts w:ascii="Calibri" w:eastAsia="Calibri" w:hAnsi="Calibri" w:cs="Calibri"/>
                <w:highlight w:val="white"/>
              </w:rPr>
              <w:t>Driver</w:t>
            </w:r>
          </w:p>
        </w:tc>
        <w:tc>
          <w:tcPr>
            <w:tcW w:w="1380" w:type="dxa"/>
            <w:tcMar>
              <w:top w:w="0" w:type="dxa"/>
              <w:left w:w="100" w:type="dxa"/>
              <w:bottom w:w="0" w:type="dxa"/>
              <w:right w:w="100" w:type="dxa"/>
            </w:tcMar>
            <w:vAlign w:val="center"/>
          </w:tcPr>
          <w:p w14:paraId="0000085A" w14:textId="77777777" w:rsidR="0009583D" w:rsidRDefault="0009583D">
            <w:pPr>
              <w:rPr>
                <w:rFonts w:ascii="Calibri" w:eastAsia="Calibri" w:hAnsi="Calibri" w:cs="Calibri"/>
                <w:highlight w:val="white"/>
              </w:rPr>
            </w:pPr>
          </w:p>
        </w:tc>
        <w:tc>
          <w:tcPr>
            <w:tcW w:w="1335" w:type="dxa"/>
            <w:tcMar>
              <w:top w:w="0" w:type="dxa"/>
              <w:left w:w="100" w:type="dxa"/>
              <w:bottom w:w="0" w:type="dxa"/>
              <w:right w:w="100" w:type="dxa"/>
            </w:tcMar>
            <w:vAlign w:val="center"/>
          </w:tcPr>
          <w:p w14:paraId="0000085B" w14:textId="77777777" w:rsidR="0009583D" w:rsidRDefault="0009583D">
            <w:pPr>
              <w:rPr>
                <w:rFonts w:ascii="Calibri" w:eastAsia="Calibri" w:hAnsi="Calibri" w:cs="Calibri"/>
                <w:highlight w:val="white"/>
              </w:rPr>
            </w:pPr>
          </w:p>
        </w:tc>
        <w:tc>
          <w:tcPr>
            <w:tcW w:w="1545" w:type="dxa"/>
            <w:tcMar>
              <w:top w:w="0" w:type="dxa"/>
              <w:left w:w="100" w:type="dxa"/>
              <w:bottom w:w="0" w:type="dxa"/>
              <w:right w:w="100" w:type="dxa"/>
            </w:tcMar>
            <w:vAlign w:val="center"/>
          </w:tcPr>
          <w:p w14:paraId="0000085C" w14:textId="77777777" w:rsidR="0009583D" w:rsidRDefault="0009583D">
            <w:pPr>
              <w:rPr>
                <w:rFonts w:ascii="Calibri" w:eastAsia="Calibri" w:hAnsi="Calibri" w:cs="Calibri"/>
                <w:highlight w:val="white"/>
              </w:rPr>
            </w:pPr>
          </w:p>
        </w:tc>
        <w:tc>
          <w:tcPr>
            <w:tcW w:w="1155" w:type="dxa"/>
            <w:tcMar>
              <w:top w:w="0" w:type="dxa"/>
              <w:left w:w="100" w:type="dxa"/>
              <w:bottom w:w="0" w:type="dxa"/>
              <w:right w:w="100" w:type="dxa"/>
            </w:tcMar>
            <w:vAlign w:val="center"/>
          </w:tcPr>
          <w:p w14:paraId="0000085D" w14:textId="77777777" w:rsidR="0009583D" w:rsidRDefault="0009583D">
            <w:pPr>
              <w:rPr>
                <w:rFonts w:ascii="Calibri" w:eastAsia="Calibri" w:hAnsi="Calibri" w:cs="Calibri"/>
                <w:highlight w:val="white"/>
              </w:rPr>
            </w:pPr>
          </w:p>
        </w:tc>
        <w:tc>
          <w:tcPr>
            <w:tcW w:w="1440" w:type="dxa"/>
            <w:tcMar>
              <w:top w:w="0" w:type="dxa"/>
              <w:left w:w="100" w:type="dxa"/>
              <w:bottom w:w="0" w:type="dxa"/>
              <w:right w:w="100" w:type="dxa"/>
            </w:tcMar>
            <w:vAlign w:val="center"/>
          </w:tcPr>
          <w:p w14:paraId="0000085E" w14:textId="77777777" w:rsidR="0009583D" w:rsidRDefault="0009583D">
            <w:pPr>
              <w:rPr>
                <w:rFonts w:ascii="Calibri" w:eastAsia="Calibri" w:hAnsi="Calibri" w:cs="Calibri"/>
                <w:highlight w:val="white"/>
              </w:rPr>
            </w:pPr>
          </w:p>
        </w:tc>
        <w:tc>
          <w:tcPr>
            <w:tcW w:w="1740" w:type="dxa"/>
            <w:tcMar>
              <w:top w:w="0" w:type="dxa"/>
              <w:left w:w="100" w:type="dxa"/>
              <w:bottom w:w="0" w:type="dxa"/>
              <w:right w:w="100" w:type="dxa"/>
            </w:tcMar>
            <w:vAlign w:val="center"/>
          </w:tcPr>
          <w:p w14:paraId="0000085F" w14:textId="77777777" w:rsidR="0009583D" w:rsidRDefault="0009583D">
            <w:pPr>
              <w:rPr>
                <w:rFonts w:ascii="Calibri" w:eastAsia="Calibri" w:hAnsi="Calibri" w:cs="Calibri"/>
                <w:highlight w:val="white"/>
              </w:rPr>
            </w:pPr>
          </w:p>
        </w:tc>
      </w:tr>
      <w:tr w:rsidR="0009583D" w14:paraId="593D3107" w14:textId="77777777">
        <w:trPr>
          <w:trHeight w:val="270"/>
        </w:trPr>
        <w:tc>
          <w:tcPr>
            <w:tcW w:w="2235" w:type="dxa"/>
            <w:shd w:val="clear" w:color="auto" w:fill="FFFFFF"/>
            <w:tcMar>
              <w:top w:w="0" w:type="dxa"/>
              <w:left w:w="100" w:type="dxa"/>
              <w:bottom w:w="0" w:type="dxa"/>
              <w:right w:w="100" w:type="dxa"/>
            </w:tcMar>
            <w:vAlign w:val="center"/>
          </w:tcPr>
          <w:p w14:paraId="00000860" w14:textId="77777777" w:rsidR="0009583D" w:rsidRDefault="00D14CF3">
            <w:pPr>
              <w:spacing w:line="288" w:lineRule="auto"/>
              <w:rPr>
                <w:rFonts w:ascii="Calibri" w:eastAsia="Calibri" w:hAnsi="Calibri" w:cs="Calibri"/>
                <w:highlight w:val="white"/>
              </w:rPr>
            </w:pPr>
            <w:r>
              <w:rPr>
                <w:rFonts w:ascii="Calibri" w:eastAsia="Calibri" w:hAnsi="Calibri" w:cs="Calibri"/>
                <w:highlight w:val="white"/>
              </w:rPr>
              <w:t>Roadway</w:t>
            </w:r>
          </w:p>
        </w:tc>
        <w:tc>
          <w:tcPr>
            <w:tcW w:w="1380" w:type="dxa"/>
            <w:tcMar>
              <w:top w:w="0" w:type="dxa"/>
              <w:left w:w="100" w:type="dxa"/>
              <w:bottom w:w="0" w:type="dxa"/>
              <w:right w:w="100" w:type="dxa"/>
            </w:tcMar>
            <w:vAlign w:val="center"/>
          </w:tcPr>
          <w:p w14:paraId="00000861" w14:textId="77777777" w:rsidR="0009583D" w:rsidRDefault="0009583D">
            <w:pPr>
              <w:rPr>
                <w:rFonts w:ascii="Calibri" w:eastAsia="Calibri" w:hAnsi="Calibri" w:cs="Calibri"/>
                <w:highlight w:val="white"/>
              </w:rPr>
            </w:pPr>
          </w:p>
        </w:tc>
        <w:tc>
          <w:tcPr>
            <w:tcW w:w="1335" w:type="dxa"/>
            <w:tcMar>
              <w:top w:w="0" w:type="dxa"/>
              <w:left w:w="100" w:type="dxa"/>
              <w:bottom w:w="0" w:type="dxa"/>
              <w:right w:w="100" w:type="dxa"/>
            </w:tcMar>
            <w:vAlign w:val="center"/>
          </w:tcPr>
          <w:p w14:paraId="00000862" w14:textId="77777777" w:rsidR="0009583D" w:rsidRDefault="0009583D">
            <w:pPr>
              <w:rPr>
                <w:rFonts w:ascii="Calibri" w:eastAsia="Calibri" w:hAnsi="Calibri" w:cs="Calibri"/>
                <w:highlight w:val="white"/>
              </w:rPr>
            </w:pPr>
          </w:p>
        </w:tc>
        <w:tc>
          <w:tcPr>
            <w:tcW w:w="1545" w:type="dxa"/>
            <w:tcMar>
              <w:top w:w="0" w:type="dxa"/>
              <w:left w:w="100" w:type="dxa"/>
              <w:bottom w:w="0" w:type="dxa"/>
              <w:right w:w="100" w:type="dxa"/>
            </w:tcMar>
            <w:vAlign w:val="center"/>
          </w:tcPr>
          <w:p w14:paraId="00000863" w14:textId="77777777" w:rsidR="0009583D" w:rsidRDefault="0009583D">
            <w:pPr>
              <w:rPr>
                <w:rFonts w:ascii="Calibri" w:eastAsia="Calibri" w:hAnsi="Calibri" w:cs="Calibri"/>
                <w:highlight w:val="white"/>
              </w:rPr>
            </w:pPr>
          </w:p>
        </w:tc>
        <w:tc>
          <w:tcPr>
            <w:tcW w:w="1155" w:type="dxa"/>
            <w:tcMar>
              <w:top w:w="0" w:type="dxa"/>
              <w:left w:w="100" w:type="dxa"/>
              <w:bottom w:w="0" w:type="dxa"/>
              <w:right w:w="100" w:type="dxa"/>
            </w:tcMar>
            <w:vAlign w:val="center"/>
          </w:tcPr>
          <w:p w14:paraId="00000864" w14:textId="77777777" w:rsidR="0009583D" w:rsidRDefault="0009583D">
            <w:pPr>
              <w:rPr>
                <w:rFonts w:ascii="Calibri" w:eastAsia="Calibri" w:hAnsi="Calibri" w:cs="Calibri"/>
                <w:highlight w:val="white"/>
              </w:rPr>
            </w:pPr>
          </w:p>
        </w:tc>
        <w:tc>
          <w:tcPr>
            <w:tcW w:w="1440" w:type="dxa"/>
            <w:tcMar>
              <w:top w:w="0" w:type="dxa"/>
              <w:left w:w="100" w:type="dxa"/>
              <w:bottom w:w="0" w:type="dxa"/>
              <w:right w:w="100" w:type="dxa"/>
            </w:tcMar>
            <w:vAlign w:val="center"/>
          </w:tcPr>
          <w:p w14:paraId="00000865" w14:textId="77777777" w:rsidR="0009583D" w:rsidRDefault="0009583D">
            <w:pPr>
              <w:rPr>
                <w:rFonts w:ascii="Calibri" w:eastAsia="Calibri" w:hAnsi="Calibri" w:cs="Calibri"/>
                <w:highlight w:val="white"/>
              </w:rPr>
            </w:pPr>
          </w:p>
        </w:tc>
        <w:tc>
          <w:tcPr>
            <w:tcW w:w="1740" w:type="dxa"/>
            <w:tcMar>
              <w:top w:w="0" w:type="dxa"/>
              <w:left w:w="100" w:type="dxa"/>
              <w:bottom w:w="0" w:type="dxa"/>
              <w:right w:w="100" w:type="dxa"/>
            </w:tcMar>
            <w:vAlign w:val="center"/>
          </w:tcPr>
          <w:p w14:paraId="00000866" w14:textId="77777777" w:rsidR="0009583D" w:rsidRDefault="0009583D">
            <w:pPr>
              <w:rPr>
                <w:rFonts w:ascii="Calibri" w:eastAsia="Calibri" w:hAnsi="Calibri" w:cs="Calibri"/>
                <w:highlight w:val="white"/>
              </w:rPr>
            </w:pPr>
          </w:p>
        </w:tc>
      </w:tr>
      <w:tr w:rsidR="0009583D" w14:paraId="1B8EB87B" w14:textId="77777777">
        <w:trPr>
          <w:trHeight w:val="270"/>
        </w:trPr>
        <w:tc>
          <w:tcPr>
            <w:tcW w:w="2235" w:type="dxa"/>
            <w:shd w:val="clear" w:color="auto" w:fill="FFFFFF"/>
            <w:tcMar>
              <w:top w:w="0" w:type="dxa"/>
              <w:left w:w="100" w:type="dxa"/>
              <w:bottom w:w="0" w:type="dxa"/>
              <w:right w:w="100" w:type="dxa"/>
            </w:tcMar>
            <w:vAlign w:val="center"/>
          </w:tcPr>
          <w:p w14:paraId="00000867" w14:textId="77777777" w:rsidR="0009583D" w:rsidRDefault="00D14CF3">
            <w:pPr>
              <w:spacing w:line="288" w:lineRule="auto"/>
              <w:rPr>
                <w:rFonts w:ascii="Calibri" w:eastAsia="Calibri" w:hAnsi="Calibri" w:cs="Calibri"/>
                <w:highlight w:val="white"/>
              </w:rPr>
            </w:pPr>
            <w:r>
              <w:rPr>
                <w:rFonts w:ascii="Calibri" w:eastAsia="Calibri" w:hAnsi="Calibri" w:cs="Calibri"/>
                <w:highlight w:val="white"/>
              </w:rPr>
              <w:t>Citation/Adjudication</w:t>
            </w:r>
          </w:p>
        </w:tc>
        <w:tc>
          <w:tcPr>
            <w:tcW w:w="1380" w:type="dxa"/>
            <w:tcMar>
              <w:top w:w="0" w:type="dxa"/>
              <w:left w:w="100" w:type="dxa"/>
              <w:bottom w:w="0" w:type="dxa"/>
              <w:right w:w="100" w:type="dxa"/>
            </w:tcMar>
          </w:tcPr>
          <w:p w14:paraId="00000868" w14:textId="77777777" w:rsidR="0009583D" w:rsidRDefault="0009583D">
            <w:pPr>
              <w:rPr>
                <w:rFonts w:ascii="Calibri" w:eastAsia="Calibri" w:hAnsi="Calibri" w:cs="Calibri"/>
                <w:highlight w:val="white"/>
              </w:rPr>
            </w:pPr>
          </w:p>
        </w:tc>
        <w:tc>
          <w:tcPr>
            <w:tcW w:w="1335" w:type="dxa"/>
            <w:tcMar>
              <w:top w:w="0" w:type="dxa"/>
              <w:left w:w="100" w:type="dxa"/>
              <w:bottom w:w="0" w:type="dxa"/>
              <w:right w:w="100" w:type="dxa"/>
            </w:tcMar>
          </w:tcPr>
          <w:p w14:paraId="00000869" w14:textId="77777777" w:rsidR="0009583D" w:rsidRDefault="0009583D">
            <w:pPr>
              <w:rPr>
                <w:rFonts w:ascii="Calibri" w:eastAsia="Calibri" w:hAnsi="Calibri" w:cs="Calibri"/>
                <w:highlight w:val="white"/>
              </w:rPr>
            </w:pPr>
          </w:p>
        </w:tc>
        <w:tc>
          <w:tcPr>
            <w:tcW w:w="1545" w:type="dxa"/>
            <w:tcMar>
              <w:top w:w="0" w:type="dxa"/>
              <w:left w:w="100" w:type="dxa"/>
              <w:bottom w:w="0" w:type="dxa"/>
              <w:right w:w="100" w:type="dxa"/>
            </w:tcMar>
          </w:tcPr>
          <w:p w14:paraId="0000086A" w14:textId="77777777" w:rsidR="0009583D" w:rsidRDefault="0009583D">
            <w:pPr>
              <w:rPr>
                <w:rFonts w:ascii="Calibri" w:eastAsia="Calibri" w:hAnsi="Calibri" w:cs="Calibri"/>
                <w:highlight w:val="white"/>
              </w:rPr>
            </w:pPr>
          </w:p>
        </w:tc>
        <w:tc>
          <w:tcPr>
            <w:tcW w:w="1155" w:type="dxa"/>
            <w:tcMar>
              <w:top w:w="0" w:type="dxa"/>
              <w:left w:w="100" w:type="dxa"/>
              <w:bottom w:w="0" w:type="dxa"/>
              <w:right w:w="100" w:type="dxa"/>
            </w:tcMar>
          </w:tcPr>
          <w:p w14:paraId="0000086B" w14:textId="77777777" w:rsidR="0009583D" w:rsidRDefault="0009583D">
            <w:pPr>
              <w:rPr>
                <w:rFonts w:ascii="Calibri" w:eastAsia="Calibri" w:hAnsi="Calibri" w:cs="Calibri"/>
                <w:highlight w:val="white"/>
              </w:rPr>
            </w:pPr>
          </w:p>
        </w:tc>
        <w:tc>
          <w:tcPr>
            <w:tcW w:w="1440" w:type="dxa"/>
            <w:tcMar>
              <w:top w:w="0" w:type="dxa"/>
              <w:left w:w="100" w:type="dxa"/>
              <w:bottom w:w="0" w:type="dxa"/>
              <w:right w:w="100" w:type="dxa"/>
            </w:tcMar>
          </w:tcPr>
          <w:p w14:paraId="0000086C" w14:textId="77777777" w:rsidR="0009583D" w:rsidRDefault="0009583D">
            <w:pPr>
              <w:rPr>
                <w:rFonts w:ascii="Calibri" w:eastAsia="Calibri" w:hAnsi="Calibri" w:cs="Calibri"/>
                <w:highlight w:val="white"/>
              </w:rPr>
            </w:pPr>
          </w:p>
        </w:tc>
        <w:tc>
          <w:tcPr>
            <w:tcW w:w="1740" w:type="dxa"/>
            <w:tcMar>
              <w:top w:w="0" w:type="dxa"/>
              <w:left w:w="100" w:type="dxa"/>
              <w:bottom w:w="0" w:type="dxa"/>
              <w:right w:w="100" w:type="dxa"/>
            </w:tcMar>
          </w:tcPr>
          <w:p w14:paraId="0000086D" w14:textId="77777777" w:rsidR="0009583D" w:rsidRDefault="0009583D">
            <w:pPr>
              <w:rPr>
                <w:rFonts w:ascii="Calibri" w:eastAsia="Calibri" w:hAnsi="Calibri" w:cs="Calibri"/>
                <w:highlight w:val="white"/>
              </w:rPr>
            </w:pPr>
          </w:p>
        </w:tc>
      </w:tr>
      <w:tr w:rsidR="0009583D" w14:paraId="4D47FF7B" w14:textId="77777777">
        <w:trPr>
          <w:trHeight w:val="480"/>
        </w:trPr>
        <w:tc>
          <w:tcPr>
            <w:tcW w:w="2235" w:type="dxa"/>
            <w:shd w:val="clear" w:color="auto" w:fill="FFFFFF"/>
            <w:tcMar>
              <w:top w:w="0" w:type="dxa"/>
              <w:left w:w="100" w:type="dxa"/>
              <w:bottom w:w="0" w:type="dxa"/>
              <w:right w:w="100" w:type="dxa"/>
            </w:tcMar>
            <w:vAlign w:val="center"/>
          </w:tcPr>
          <w:p w14:paraId="0000086E" w14:textId="77777777" w:rsidR="0009583D" w:rsidRDefault="00D14CF3">
            <w:pPr>
              <w:spacing w:line="288" w:lineRule="auto"/>
              <w:rPr>
                <w:rFonts w:ascii="Calibri" w:eastAsia="Calibri" w:hAnsi="Calibri" w:cs="Calibri"/>
                <w:highlight w:val="white"/>
              </w:rPr>
            </w:pPr>
            <w:r>
              <w:rPr>
                <w:rFonts w:ascii="Calibri" w:eastAsia="Calibri" w:hAnsi="Calibri" w:cs="Calibri"/>
                <w:highlight w:val="white"/>
              </w:rPr>
              <w:t>EMS/Injury Surveillance</w:t>
            </w:r>
          </w:p>
        </w:tc>
        <w:tc>
          <w:tcPr>
            <w:tcW w:w="1380" w:type="dxa"/>
            <w:tcMar>
              <w:top w:w="0" w:type="dxa"/>
              <w:left w:w="100" w:type="dxa"/>
              <w:bottom w:w="0" w:type="dxa"/>
              <w:right w:w="100" w:type="dxa"/>
            </w:tcMar>
            <w:vAlign w:val="center"/>
          </w:tcPr>
          <w:p w14:paraId="0000086F" w14:textId="77777777" w:rsidR="0009583D" w:rsidRDefault="0009583D">
            <w:pPr>
              <w:rPr>
                <w:rFonts w:ascii="Calibri" w:eastAsia="Calibri" w:hAnsi="Calibri" w:cs="Calibri"/>
                <w:highlight w:val="white"/>
              </w:rPr>
            </w:pPr>
          </w:p>
        </w:tc>
        <w:tc>
          <w:tcPr>
            <w:tcW w:w="1335" w:type="dxa"/>
            <w:tcMar>
              <w:top w:w="0" w:type="dxa"/>
              <w:left w:w="100" w:type="dxa"/>
              <w:bottom w:w="0" w:type="dxa"/>
              <w:right w:w="100" w:type="dxa"/>
            </w:tcMar>
            <w:vAlign w:val="center"/>
          </w:tcPr>
          <w:p w14:paraId="00000870" w14:textId="77777777" w:rsidR="0009583D" w:rsidRDefault="0009583D">
            <w:pPr>
              <w:rPr>
                <w:rFonts w:ascii="Calibri" w:eastAsia="Calibri" w:hAnsi="Calibri" w:cs="Calibri"/>
                <w:highlight w:val="white"/>
              </w:rPr>
            </w:pPr>
          </w:p>
        </w:tc>
        <w:tc>
          <w:tcPr>
            <w:tcW w:w="1545" w:type="dxa"/>
            <w:tcMar>
              <w:top w:w="0" w:type="dxa"/>
              <w:left w:w="100" w:type="dxa"/>
              <w:bottom w:w="0" w:type="dxa"/>
              <w:right w:w="100" w:type="dxa"/>
            </w:tcMar>
            <w:vAlign w:val="center"/>
          </w:tcPr>
          <w:p w14:paraId="00000871" w14:textId="77777777" w:rsidR="0009583D" w:rsidRDefault="0009583D">
            <w:pPr>
              <w:rPr>
                <w:rFonts w:ascii="Calibri" w:eastAsia="Calibri" w:hAnsi="Calibri" w:cs="Calibri"/>
                <w:highlight w:val="white"/>
              </w:rPr>
            </w:pPr>
          </w:p>
        </w:tc>
        <w:tc>
          <w:tcPr>
            <w:tcW w:w="1155" w:type="dxa"/>
            <w:tcMar>
              <w:top w:w="0" w:type="dxa"/>
              <w:left w:w="100" w:type="dxa"/>
              <w:bottom w:w="0" w:type="dxa"/>
              <w:right w:w="100" w:type="dxa"/>
            </w:tcMar>
            <w:vAlign w:val="center"/>
          </w:tcPr>
          <w:p w14:paraId="00000872" w14:textId="77777777" w:rsidR="0009583D" w:rsidRDefault="0009583D">
            <w:pPr>
              <w:rPr>
                <w:rFonts w:ascii="Calibri" w:eastAsia="Calibri" w:hAnsi="Calibri" w:cs="Calibri"/>
                <w:highlight w:val="white"/>
              </w:rPr>
            </w:pPr>
          </w:p>
        </w:tc>
        <w:tc>
          <w:tcPr>
            <w:tcW w:w="1440" w:type="dxa"/>
            <w:tcMar>
              <w:top w:w="0" w:type="dxa"/>
              <w:left w:w="100" w:type="dxa"/>
              <w:bottom w:w="0" w:type="dxa"/>
              <w:right w:w="100" w:type="dxa"/>
            </w:tcMar>
            <w:vAlign w:val="center"/>
          </w:tcPr>
          <w:p w14:paraId="00000873" w14:textId="77777777" w:rsidR="0009583D" w:rsidRDefault="0009583D">
            <w:pPr>
              <w:rPr>
                <w:rFonts w:ascii="Calibri" w:eastAsia="Calibri" w:hAnsi="Calibri" w:cs="Calibri"/>
                <w:highlight w:val="white"/>
              </w:rPr>
            </w:pPr>
          </w:p>
        </w:tc>
        <w:tc>
          <w:tcPr>
            <w:tcW w:w="1740" w:type="dxa"/>
            <w:tcMar>
              <w:top w:w="0" w:type="dxa"/>
              <w:left w:w="100" w:type="dxa"/>
              <w:bottom w:w="0" w:type="dxa"/>
              <w:right w:w="100" w:type="dxa"/>
            </w:tcMar>
            <w:vAlign w:val="center"/>
          </w:tcPr>
          <w:p w14:paraId="00000874" w14:textId="77777777" w:rsidR="0009583D" w:rsidRDefault="0009583D">
            <w:pPr>
              <w:rPr>
                <w:rFonts w:ascii="Calibri" w:eastAsia="Calibri" w:hAnsi="Calibri" w:cs="Calibri"/>
                <w:highlight w:val="white"/>
              </w:rPr>
            </w:pPr>
          </w:p>
        </w:tc>
      </w:tr>
    </w:tbl>
    <w:p w14:paraId="00000875" w14:textId="77777777" w:rsidR="0009583D" w:rsidRDefault="0009583D">
      <w:pPr>
        <w:rPr>
          <w:sz w:val="20"/>
          <w:szCs w:val="20"/>
          <w:highlight w:val="white"/>
        </w:rPr>
      </w:pPr>
    </w:p>
    <w:p w14:paraId="00000876" w14:textId="77777777" w:rsidR="0009583D" w:rsidRDefault="00D14CF3">
      <w:pPr>
        <w:spacing w:before="120" w:after="120" w:line="288" w:lineRule="auto"/>
        <w:rPr>
          <w:b/>
          <w:sz w:val="20"/>
          <w:szCs w:val="20"/>
          <w:highlight w:val="white"/>
        </w:rPr>
      </w:pPr>
      <w:r>
        <w:rPr>
          <w:b/>
          <w:sz w:val="20"/>
          <w:szCs w:val="20"/>
          <w:highlight w:val="white"/>
        </w:rPr>
        <w:t>Project Milestones:</w:t>
      </w:r>
    </w:p>
    <w:tbl>
      <w:tblPr>
        <w:tblStyle w:val="afd"/>
        <w:tblW w:w="8985" w:type="dxa"/>
        <w:tblInd w:w="240" w:type="dxa"/>
        <w:tblLayout w:type="fixed"/>
        <w:tblLook w:val="0600" w:firstRow="0" w:lastRow="0" w:firstColumn="0" w:lastColumn="0" w:noHBand="1" w:noVBand="1"/>
      </w:tblPr>
      <w:tblGrid>
        <w:gridCol w:w="3015"/>
        <w:gridCol w:w="2160"/>
        <w:gridCol w:w="1950"/>
        <w:gridCol w:w="1860"/>
      </w:tblGrid>
      <w:tr w:rsidR="0009583D" w14:paraId="5E20DF62" w14:textId="77777777">
        <w:trPr>
          <w:trHeight w:val="570"/>
        </w:trPr>
        <w:tc>
          <w:tcPr>
            <w:tcW w:w="30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877" w14:textId="77777777" w:rsidR="0009583D" w:rsidRDefault="00D14CF3">
            <w:pPr>
              <w:spacing w:before="40" w:after="40" w:line="288" w:lineRule="auto"/>
              <w:rPr>
                <w:rFonts w:ascii="Calibri" w:eastAsia="Calibri" w:hAnsi="Calibri" w:cs="Calibri"/>
                <w:b/>
                <w:highlight w:val="white"/>
              </w:rPr>
            </w:pPr>
            <w:r>
              <w:rPr>
                <w:rFonts w:ascii="Calibri" w:eastAsia="Calibri" w:hAnsi="Calibri" w:cs="Calibri"/>
                <w:b/>
                <w:highlight w:val="white"/>
              </w:rPr>
              <w:t>Milestone</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878" w14:textId="77777777" w:rsidR="0009583D" w:rsidRDefault="00D14CF3">
            <w:pPr>
              <w:spacing w:before="40" w:after="40" w:line="288" w:lineRule="auto"/>
              <w:jc w:val="center"/>
              <w:rPr>
                <w:rFonts w:ascii="Calibri" w:eastAsia="Calibri" w:hAnsi="Calibri" w:cs="Calibri"/>
                <w:b/>
                <w:highlight w:val="white"/>
              </w:rPr>
            </w:pPr>
            <w:r>
              <w:rPr>
                <w:rFonts w:ascii="Calibri" w:eastAsia="Calibri" w:hAnsi="Calibri" w:cs="Calibri"/>
                <w:b/>
                <w:highlight w:val="white"/>
              </w:rPr>
              <w:t>Projected Completion Date</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879" w14:textId="77777777" w:rsidR="0009583D" w:rsidRDefault="00D14CF3">
            <w:pPr>
              <w:spacing w:before="40" w:after="40" w:line="288" w:lineRule="auto"/>
              <w:jc w:val="center"/>
              <w:rPr>
                <w:rFonts w:ascii="Calibri" w:eastAsia="Calibri" w:hAnsi="Calibri" w:cs="Calibri"/>
                <w:b/>
                <w:highlight w:val="white"/>
              </w:rPr>
            </w:pPr>
            <w:r>
              <w:rPr>
                <w:rFonts w:ascii="Calibri" w:eastAsia="Calibri" w:hAnsi="Calibri" w:cs="Calibri"/>
                <w:b/>
                <w:highlight w:val="white"/>
              </w:rPr>
              <w:t>Actual Completion Date</w:t>
            </w:r>
          </w:p>
        </w:tc>
        <w:tc>
          <w:tcPr>
            <w:tcW w:w="18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87A" w14:textId="77777777" w:rsidR="0009583D" w:rsidRDefault="00D14CF3">
            <w:pPr>
              <w:spacing w:before="40" w:after="40" w:line="288" w:lineRule="auto"/>
              <w:jc w:val="center"/>
              <w:rPr>
                <w:rFonts w:ascii="Calibri" w:eastAsia="Calibri" w:hAnsi="Calibri" w:cs="Calibri"/>
                <w:b/>
                <w:highlight w:val="white"/>
              </w:rPr>
            </w:pPr>
            <w:r>
              <w:rPr>
                <w:rFonts w:ascii="Calibri" w:eastAsia="Calibri" w:hAnsi="Calibri" w:cs="Calibri"/>
                <w:b/>
                <w:highlight w:val="white"/>
              </w:rPr>
              <w:t>Status</w:t>
            </w:r>
          </w:p>
        </w:tc>
      </w:tr>
      <w:tr w:rsidR="0009583D" w14:paraId="2E269A4E" w14:textId="77777777">
        <w:trPr>
          <w:trHeight w:val="570"/>
        </w:trPr>
        <w:tc>
          <w:tcPr>
            <w:tcW w:w="30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87B" w14:textId="77777777" w:rsidR="0009583D" w:rsidRDefault="00D14CF3">
            <w:pPr>
              <w:spacing w:before="40" w:after="40" w:line="288" w:lineRule="auto"/>
              <w:rPr>
                <w:rFonts w:ascii="Calibri" w:eastAsia="Calibri" w:hAnsi="Calibri" w:cs="Calibri"/>
                <w:highlight w:val="white"/>
              </w:rPr>
            </w:pPr>
            <w:r>
              <w:rPr>
                <w:rFonts w:ascii="Calibri" w:eastAsia="Calibri" w:hAnsi="Calibri" w:cs="Calibri"/>
                <w:highlight w:val="white"/>
              </w:rPr>
              <w:t>Updates to data entry and database structures</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87C" w14:textId="77777777" w:rsidR="0009583D" w:rsidRDefault="0009583D">
            <w:pPr>
              <w:rPr>
                <w:rFonts w:ascii="Calibri" w:eastAsia="Calibri" w:hAnsi="Calibri" w:cs="Calibri"/>
                <w:highlight w:val="white"/>
              </w:rPr>
            </w:pPr>
          </w:p>
        </w:tc>
        <w:tc>
          <w:tcPr>
            <w:tcW w:w="1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87D" w14:textId="77777777" w:rsidR="0009583D" w:rsidRDefault="0009583D">
            <w:pPr>
              <w:rPr>
                <w:rFonts w:ascii="Calibri" w:eastAsia="Calibri" w:hAnsi="Calibri" w:cs="Calibri"/>
                <w:highlight w:val="white"/>
              </w:rPr>
            </w:pPr>
          </w:p>
        </w:tc>
        <w:tc>
          <w:tcPr>
            <w:tcW w:w="18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87E" w14:textId="77777777" w:rsidR="0009583D" w:rsidRDefault="0009583D">
            <w:pPr>
              <w:rPr>
                <w:rFonts w:ascii="Calibri" w:eastAsia="Calibri" w:hAnsi="Calibri" w:cs="Calibri"/>
                <w:highlight w:val="white"/>
              </w:rPr>
            </w:pPr>
          </w:p>
        </w:tc>
      </w:tr>
      <w:tr w:rsidR="0009583D" w14:paraId="19FA64CD" w14:textId="77777777">
        <w:trPr>
          <w:trHeight w:val="330"/>
        </w:trPr>
        <w:tc>
          <w:tcPr>
            <w:tcW w:w="30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87F" w14:textId="77777777" w:rsidR="0009583D" w:rsidRDefault="00D14CF3">
            <w:pPr>
              <w:spacing w:before="40" w:after="40" w:line="288" w:lineRule="auto"/>
              <w:rPr>
                <w:rFonts w:ascii="Calibri" w:eastAsia="Calibri" w:hAnsi="Calibri" w:cs="Calibri"/>
                <w:highlight w:val="white"/>
              </w:rPr>
            </w:pPr>
            <w:proofErr w:type="spellStart"/>
            <w:r>
              <w:rPr>
                <w:rFonts w:ascii="Calibri" w:eastAsia="Calibri" w:hAnsi="Calibri" w:cs="Calibri"/>
                <w:highlight w:val="white"/>
              </w:rPr>
              <w:t>TraCS</w:t>
            </w:r>
            <w:proofErr w:type="spellEnd"/>
            <w:r>
              <w:rPr>
                <w:rFonts w:ascii="Calibri" w:eastAsia="Calibri" w:hAnsi="Calibri" w:cs="Calibri"/>
                <w:highlight w:val="white"/>
              </w:rPr>
              <w:t xml:space="preserve"> rollout</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880" w14:textId="77777777" w:rsidR="0009583D" w:rsidRDefault="00D14CF3">
            <w:pPr>
              <w:spacing w:before="40" w:after="40" w:line="288" w:lineRule="auto"/>
              <w:jc w:val="right"/>
              <w:rPr>
                <w:rFonts w:ascii="Calibri" w:eastAsia="Calibri" w:hAnsi="Calibri" w:cs="Calibri"/>
                <w:highlight w:val="white"/>
              </w:rPr>
            </w:pPr>
            <w:r>
              <w:rPr>
                <w:rFonts w:ascii="Calibri" w:eastAsia="Calibri" w:hAnsi="Calibri" w:cs="Calibri"/>
                <w:highlight w:val="white"/>
              </w:rPr>
              <w:t>June 30, 2020</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881" w14:textId="77777777" w:rsidR="0009583D" w:rsidRDefault="00D14CF3">
            <w:pPr>
              <w:spacing w:before="40" w:after="40" w:line="288" w:lineRule="auto"/>
              <w:jc w:val="right"/>
              <w:rPr>
                <w:rFonts w:ascii="Calibri" w:eastAsia="Calibri" w:hAnsi="Calibri" w:cs="Calibri"/>
                <w:highlight w:val="white"/>
              </w:rPr>
            </w:pPr>
            <w:r>
              <w:rPr>
                <w:rFonts w:ascii="Calibri" w:eastAsia="Calibri" w:hAnsi="Calibri" w:cs="Calibri"/>
                <w:highlight w:val="white"/>
              </w:rPr>
              <w:t>August 2020</w:t>
            </w:r>
          </w:p>
        </w:tc>
        <w:tc>
          <w:tcPr>
            <w:tcW w:w="18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000882" w14:textId="77777777" w:rsidR="0009583D" w:rsidRDefault="00D14CF3">
            <w:pPr>
              <w:spacing w:before="40" w:after="40" w:line="288" w:lineRule="auto"/>
              <w:jc w:val="right"/>
              <w:rPr>
                <w:rFonts w:ascii="Calibri" w:eastAsia="Calibri" w:hAnsi="Calibri" w:cs="Calibri"/>
                <w:highlight w:val="white"/>
              </w:rPr>
            </w:pPr>
            <w:r>
              <w:rPr>
                <w:rFonts w:ascii="Calibri" w:eastAsia="Calibri" w:hAnsi="Calibri" w:cs="Calibri"/>
                <w:highlight w:val="white"/>
              </w:rPr>
              <w:t>Complete</w:t>
            </w:r>
          </w:p>
        </w:tc>
      </w:tr>
      <w:tr w:rsidR="0009583D" w14:paraId="35F9C45F" w14:textId="77777777">
        <w:trPr>
          <w:trHeight w:val="330"/>
        </w:trPr>
        <w:tc>
          <w:tcPr>
            <w:tcW w:w="30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0000883" w14:textId="77777777" w:rsidR="0009583D" w:rsidRDefault="00D14CF3">
            <w:pPr>
              <w:spacing w:before="40" w:after="40" w:line="288" w:lineRule="auto"/>
              <w:rPr>
                <w:rFonts w:ascii="Calibri" w:eastAsia="Calibri" w:hAnsi="Calibri" w:cs="Calibri"/>
                <w:highlight w:val="white"/>
              </w:rPr>
            </w:pPr>
            <w:r>
              <w:rPr>
                <w:rFonts w:ascii="Calibri" w:eastAsia="Calibri" w:hAnsi="Calibri" w:cs="Calibri"/>
                <w:highlight w:val="white"/>
              </w:rPr>
              <w:t>Paper and other platforms</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0000884" w14:textId="77777777" w:rsidR="0009583D" w:rsidRDefault="00D14CF3">
            <w:pPr>
              <w:spacing w:before="40" w:after="40" w:line="288" w:lineRule="auto"/>
              <w:jc w:val="right"/>
              <w:rPr>
                <w:rFonts w:ascii="Calibri" w:eastAsia="Calibri" w:hAnsi="Calibri" w:cs="Calibri"/>
                <w:highlight w:val="white"/>
              </w:rPr>
            </w:pPr>
            <w:r>
              <w:rPr>
                <w:rFonts w:ascii="Calibri" w:eastAsia="Calibri" w:hAnsi="Calibri" w:cs="Calibri"/>
                <w:highlight w:val="white"/>
              </w:rPr>
              <w:t>December 31, 2020</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0000885" w14:textId="77777777" w:rsidR="0009583D" w:rsidRDefault="0009583D">
            <w:pPr>
              <w:jc w:val="right"/>
              <w:rPr>
                <w:rFonts w:ascii="Calibri" w:eastAsia="Calibri" w:hAnsi="Calibri" w:cs="Calibri"/>
                <w:highlight w:val="white"/>
              </w:rPr>
            </w:pPr>
          </w:p>
        </w:tc>
        <w:tc>
          <w:tcPr>
            <w:tcW w:w="18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0000886" w14:textId="77777777" w:rsidR="0009583D" w:rsidRDefault="0009583D">
            <w:pPr>
              <w:jc w:val="right"/>
              <w:rPr>
                <w:rFonts w:ascii="Calibri" w:eastAsia="Calibri" w:hAnsi="Calibri" w:cs="Calibri"/>
                <w:highlight w:val="white"/>
              </w:rPr>
            </w:pPr>
          </w:p>
        </w:tc>
      </w:tr>
    </w:tbl>
    <w:p w14:paraId="00000887" w14:textId="77777777" w:rsidR="0009583D" w:rsidRDefault="0009583D">
      <w:pPr>
        <w:rPr>
          <w:sz w:val="20"/>
          <w:szCs w:val="20"/>
          <w:highlight w:val="white"/>
        </w:rPr>
      </w:pPr>
    </w:p>
    <w:p w14:paraId="00000888" w14:textId="77777777" w:rsidR="0009583D" w:rsidRDefault="00D14CF3">
      <w:pPr>
        <w:spacing w:before="240" w:after="0" w:line="288" w:lineRule="auto"/>
        <w:rPr>
          <w:sz w:val="20"/>
          <w:szCs w:val="20"/>
          <w:highlight w:val="white"/>
        </w:rPr>
      </w:pPr>
      <w:r>
        <w:rPr>
          <w:b/>
          <w:sz w:val="20"/>
          <w:szCs w:val="20"/>
          <w:highlight w:val="white"/>
        </w:rPr>
        <w:t>Performance Area:</w:t>
      </w:r>
      <w:r>
        <w:rPr>
          <w:sz w:val="20"/>
          <w:szCs w:val="20"/>
          <w:highlight w:val="white"/>
        </w:rPr>
        <w:tab/>
        <w:t>Uniformity</w:t>
      </w:r>
    </w:p>
    <w:p w14:paraId="00000889" w14:textId="77777777" w:rsidR="0009583D" w:rsidRDefault="00D14CF3">
      <w:pPr>
        <w:spacing w:after="0" w:line="288" w:lineRule="auto"/>
        <w:rPr>
          <w:sz w:val="20"/>
          <w:szCs w:val="20"/>
          <w:highlight w:val="white"/>
        </w:rPr>
      </w:pPr>
      <w:r>
        <w:rPr>
          <w:b/>
          <w:sz w:val="20"/>
          <w:szCs w:val="20"/>
          <w:highlight w:val="white"/>
        </w:rPr>
        <w:t>System:</w:t>
      </w:r>
      <w:r>
        <w:rPr>
          <w:sz w:val="20"/>
          <w:szCs w:val="20"/>
          <w:highlight w:val="white"/>
        </w:rPr>
        <w:tab/>
        <w:t>Crash</w:t>
      </w:r>
    </w:p>
    <w:p w14:paraId="0000088A" w14:textId="77777777" w:rsidR="0009583D" w:rsidRDefault="00D14CF3">
      <w:pPr>
        <w:spacing w:after="120" w:line="288" w:lineRule="auto"/>
        <w:rPr>
          <w:sz w:val="20"/>
          <w:szCs w:val="20"/>
          <w:highlight w:val="white"/>
        </w:rPr>
      </w:pPr>
      <w:r>
        <w:rPr>
          <w:b/>
          <w:sz w:val="20"/>
          <w:szCs w:val="20"/>
          <w:highlight w:val="white"/>
        </w:rPr>
        <w:t>Increase/Decrease:</w:t>
      </w:r>
      <w:r>
        <w:rPr>
          <w:sz w:val="20"/>
          <w:szCs w:val="20"/>
          <w:highlight w:val="white"/>
        </w:rPr>
        <w:tab/>
        <w:t>Increase</w:t>
      </w:r>
    </w:p>
    <w:p w14:paraId="0000088B" w14:textId="77777777" w:rsidR="0009583D" w:rsidRDefault="00D14CF3">
      <w:pPr>
        <w:spacing w:after="120" w:line="288" w:lineRule="auto"/>
        <w:rPr>
          <w:sz w:val="20"/>
          <w:szCs w:val="20"/>
          <w:highlight w:val="white"/>
        </w:rPr>
      </w:pPr>
      <w:r>
        <w:rPr>
          <w:b/>
          <w:sz w:val="20"/>
          <w:szCs w:val="20"/>
          <w:highlight w:val="white"/>
        </w:rPr>
        <w:t>Measurement:</w:t>
      </w:r>
      <w:r>
        <w:rPr>
          <w:sz w:val="20"/>
          <w:szCs w:val="20"/>
          <w:highlight w:val="white"/>
        </w:rPr>
        <w:t xml:space="preserve">   From a baseline of 0%,</w:t>
      </w:r>
      <w:r>
        <w:rPr>
          <w:b/>
          <w:sz w:val="20"/>
          <w:szCs w:val="20"/>
          <w:highlight w:val="white"/>
        </w:rPr>
        <w:t xml:space="preserve"> </w:t>
      </w:r>
      <w:r>
        <w:rPr>
          <w:sz w:val="20"/>
          <w:szCs w:val="20"/>
          <w:highlight w:val="white"/>
        </w:rPr>
        <w:t>increase the</w:t>
      </w:r>
      <w:r>
        <w:rPr>
          <w:b/>
          <w:sz w:val="20"/>
          <w:szCs w:val="20"/>
          <w:highlight w:val="white"/>
        </w:rPr>
        <w:t xml:space="preserve"> </w:t>
      </w:r>
      <w:r>
        <w:rPr>
          <w:sz w:val="20"/>
          <w:szCs w:val="20"/>
          <w:highlight w:val="white"/>
        </w:rPr>
        <w:t>number of crash reports received using the E July 2018 form vs. older report forms to 50% by June 30, 2021</w:t>
      </w:r>
    </w:p>
    <w:p w14:paraId="0000088C" w14:textId="77777777" w:rsidR="0009583D" w:rsidRDefault="00D14CF3">
      <w:pPr>
        <w:spacing w:after="120" w:line="288" w:lineRule="auto"/>
        <w:rPr>
          <w:sz w:val="20"/>
          <w:szCs w:val="20"/>
          <w:highlight w:val="white"/>
        </w:rPr>
      </w:pPr>
      <w:r>
        <w:rPr>
          <w:b/>
          <w:sz w:val="20"/>
          <w:szCs w:val="20"/>
          <w:highlight w:val="white"/>
        </w:rPr>
        <w:t>Measurement Method:</w:t>
      </w:r>
      <w:r>
        <w:rPr>
          <w:sz w:val="20"/>
          <w:szCs w:val="20"/>
          <w:highlight w:val="white"/>
        </w:rPr>
        <w:t xml:space="preserve"> Track the number of reports received on old forms vs the E July 2018 form that contains updated data fields to be used for analys</w:t>
      </w:r>
      <w:r>
        <w:rPr>
          <w:sz w:val="20"/>
          <w:szCs w:val="20"/>
          <w:highlight w:val="white"/>
        </w:rPr>
        <w:t>is.</w:t>
      </w:r>
    </w:p>
    <w:p w14:paraId="0000088D" w14:textId="77777777" w:rsidR="0009583D" w:rsidRDefault="0009583D">
      <w:pPr>
        <w:spacing w:after="120" w:line="288" w:lineRule="auto"/>
        <w:rPr>
          <w:sz w:val="20"/>
          <w:szCs w:val="20"/>
          <w:highlight w:val="white"/>
        </w:rPr>
      </w:pPr>
    </w:p>
    <w:p w14:paraId="0000088E" w14:textId="77777777" w:rsidR="0009583D" w:rsidRDefault="0009583D">
      <w:pPr>
        <w:spacing w:after="120" w:line="288" w:lineRule="auto"/>
        <w:rPr>
          <w:sz w:val="20"/>
          <w:szCs w:val="20"/>
          <w:highlight w:val="white"/>
        </w:rPr>
      </w:pPr>
    </w:p>
    <w:p w14:paraId="0000088F" w14:textId="77777777" w:rsidR="0009583D" w:rsidRDefault="0009583D">
      <w:pPr>
        <w:spacing w:after="120" w:line="288" w:lineRule="auto"/>
        <w:rPr>
          <w:sz w:val="20"/>
          <w:szCs w:val="20"/>
          <w:highlight w:val="white"/>
        </w:rPr>
      </w:pPr>
    </w:p>
    <w:p w14:paraId="00000890" w14:textId="77777777" w:rsidR="0009583D" w:rsidRDefault="0009583D">
      <w:pPr>
        <w:spacing w:after="120" w:line="288" w:lineRule="auto"/>
        <w:rPr>
          <w:sz w:val="20"/>
          <w:szCs w:val="20"/>
          <w:highlight w:val="white"/>
        </w:rPr>
      </w:pPr>
    </w:p>
    <w:p w14:paraId="00000891" w14:textId="77777777" w:rsidR="0009583D" w:rsidRDefault="0009583D">
      <w:pPr>
        <w:spacing w:after="120" w:line="288" w:lineRule="auto"/>
        <w:rPr>
          <w:sz w:val="20"/>
          <w:szCs w:val="20"/>
          <w:highlight w:val="white"/>
        </w:rPr>
      </w:pPr>
    </w:p>
    <w:p w14:paraId="00000892" w14:textId="77777777" w:rsidR="0009583D" w:rsidRDefault="0009583D">
      <w:pPr>
        <w:spacing w:after="120" w:line="288" w:lineRule="auto"/>
        <w:rPr>
          <w:sz w:val="20"/>
          <w:szCs w:val="20"/>
          <w:highlight w:val="white"/>
        </w:rPr>
      </w:pPr>
    </w:p>
    <w:p w14:paraId="00000893" w14:textId="77777777" w:rsidR="0009583D" w:rsidRDefault="00D14CF3">
      <w:pPr>
        <w:spacing w:after="120" w:line="288" w:lineRule="auto"/>
        <w:rPr>
          <w:b/>
          <w:color w:val="1F497D"/>
          <w:sz w:val="28"/>
          <w:szCs w:val="28"/>
        </w:rPr>
      </w:pPr>
      <w:proofErr w:type="gramStart"/>
      <w:r>
        <w:rPr>
          <w:b/>
          <w:color w:val="1F497D"/>
          <w:sz w:val="28"/>
          <w:szCs w:val="28"/>
          <w:highlight w:val="white"/>
        </w:rPr>
        <w:t>3.4  Vehicle</w:t>
      </w:r>
      <w:proofErr w:type="gramEnd"/>
      <w:r>
        <w:rPr>
          <w:b/>
          <w:color w:val="1F497D"/>
          <w:sz w:val="28"/>
          <w:szCs w:val="28"/>
          <w:highlight w:val="white"/>
        </w:rPr>
        <w:t xml:space="preserve"> Registration Da</w:t>
      </w:r>
      <w:r>
        <w:rPr>
          <w:b/>
          <w:color w:val="1F497D"/>
          <w:sz w:val="28"/>
          <w:szCs w:val="28"/>
        </w:rPr>
        <w:t xml:space="preserve">ta    </w:t>
      </w:r>
    </w:p>
    <w:p w14:paraId="00000894" w14:textId="4F413A15" w:rsidR="0009583D" w:rsidRDefault="00D14CF3">
      <w:pPr>
        <w:spacing w:before="80" w:after="80"/>
      </w:pPr>
      <w:r>
        <w:t xml:space="preserve">MVD has implemented the vehicle registration bar code as of January 2019. That will allow law enforcement officers to scan </w:t>
      </w:r>
      <w:r>
        <w:rPr>
          <w:highlight w:val="white"/>
        </w:rPr>
        <w:t>and electronically capture the vehicle registration data on crash reports, traffic citations and other reports generated by law enforcement agencies and emergency personnel via use of a bar code scanner. This will eliminate manual input of the vehicle regi</w:t>
      </w:r>
      <w:r>
        <w:rPr>
          <w:highlight w:val="white"/>
        </w:rPr>
        <w:t xml:space="preserve">stration data resulting in a decrease in errors and increases in accuracy, </w:t>
      </w:r>
      <w:r w:rsidR="003455AA">
        <w:rPr>
          <w:highlight w:val="white"/>
        </w:rPr>
        <w:t>timeliness,</w:t>
      </w:r>
      <w:r>
        <w:rPr>
          <w:highlight w:val="white"/>
        </w:rPr>
        <w:t xml:space="preserve"> and completeness</w:t>
      </w:r>
    </w:p>
    <w:p w14:paraId="00000895" w14:textId="48A924AD" w:rsidR="0009583D" w:rsidRDefault="00D14CF3">
      <w:pPr>
        <w:tabs>
          <w:tab w:val="left" w:pos="630"/>
        </w:tabs>
        <w:spacing w:after="280"/>
      </w:pPr>
      <w:r>
        <w:t xml:space="preserve">The fully implemented Tapestry driver and vehicle system is now integrated and addresses many other NHTSA TRA recommendations </w:t>
      </w:r>
      <w:r w:rsidR="00830389">
        <w:t>including</w:t>
      </w:r>
      <w:r>
        <w:t xml:space="preserve"> incorporating brand information on the vehicle records recommended by AAMVA;</w:t>
      </w:r>
      <w:r>
        <w:rPr>
          <w:sz w:val="23"/>
          <w:szCs w:val="23"/>
        </w:rPr>
        <w:t xml:space="preserve"> </w:t>
      </w:r>
      <w:r>
        <w:t>maintaining brand history from other state</w:t>
      </w:r>
      <w:r>
        <w:t>s; flagging stolen vehicles; using title number to retrieve vehicle records; real time vehicle and registration transactions; and data validation rules, including automatic rejection of incomplete citations.</w:t>
      </w:r>
    </w:p>
    <w:p w14:paraId="00000896" w14:textId="77777777" w:rsidR="0009583D" w:rsidRDefault="00D14CF3">
      <w:pPr>
        <w:spacing w:before="80" w:after="80"/>
        <w:rPr>
          <w:b/>
          <w:color w:val="1F497D"/>
          <w:sz w:val="26"/>
          <w:szCs w:val="26"/>
        </w:rPr>
      </w:pPr>
      <w:r>
        <w:rPr>
          <w:b/>
          <w:color w:val="1F497D"/>
          <w:sz w:val="26"/>
          <w:szCs w:val="26"/>
        </w:rPr>
        <w:t>3.4.1</w:t>
      </w:r>
      <w:r>
        <w:rPr>
          <w:b/>
          <w:color w:val="1F497D"/>
          <w:sz w:val="26"/>
          <w:szCs w:val="26"/>
        </w:rPr>
        <w:tab/>
        <w:t>Achievements from FFY2017 – FFY2019</w:t>
      </w:r>
    </w:p>
    <w:p w14:paraId="00000897" w14:textId="735B8966" w:rsidR="0009583D" w:rsidRDefault="00D14CF3">
      <w:pPr>
        <w:tabs>
          <w:tab w:val="left" w:pos="630"/>
        </w:tabs>
        <w:spacing w:after="280"/>
        <w:rPr>
          <w:sz w:val="23"/>
          <w:szCs w:val="23"/>
        </w:rPr>
      </w:pPr>
      <w:r>
        <w:rPr>
          <w:sz w:val="23"/>
          <w:szCs w:val="23"/>
        </w:rPr>
        <w:t>In add</w:t>
      </w:r>
      <w:r>
        <w:rPr>
          <w:sz w:val="23"/>
          <w:szCs w:val="23"/>
        </w:rPr>
        <w:t xml:space="preserve">ition, the following Goals, </w:t>
      </w:r>
      <w:r w:rsidR="003455AA">
        <w:rPr>
          <w:sz w:val="23"/>
          <w:szCs w:val="23"/>
        </w:rPr>
        <w:t>Objectives,</w:t>
      </w:r>
      <w:r>
        <w:rPr>
          <w:sz w:val="23"/>
          <w:szCs w:val="23"/>
        </w:rPr>
        <w:t xml:space="preserve"> and Strategies were accomplished for FFY2017- FFY2019</w:t>
      </w:r>
    </w:p>
    <w:p w14:paraId="00000898" w14:textId="77777777" w:rsidR="0009583D" w:rsidRDefault="00D14CF3">
      <w:pPr>
        <w:tabs>
          <w:tab w:val="left" w:pos="630"/>
        </w:tabs>
        <w:spacing w:after="0"/>
        <w:rPr>
          <w:b/>
        </w:rPr>
      </w:pPr>
      <w:r>
        <w:rPr>
          <w:b/>
          <w:u w:val="single"/>
        </w:rPr>
        <w:t>Goal 1:</w:t>
      </w:r>
      <w:r>
        <w:rPr>
          <w:b/>
        </w:rPr>
        <w:t xml:space="preserve"> Improve the data quality control program for the Vehicle data system to reflect best practices identified in the Traffic Records Program Assessment Advisor</w:t>
      </w:r>
      <w:r>
        <w:rPr>
          <w:b/>
        </w:rPr>
        <w:t>y.</w:t>
      </w:r>
    </w:p>
    <w:p w14:paraId="00000899" w14:textId="77777777" w:rsidR="0009583D" w:rsidRDefault="00D14CF3">
      <w:pPr>
        <w:spacing w:before="80" w:after="80"/>
        <w:ind w:left="720"/>
      </w:pPr>
      <w:r>
        <w:rPr>
          <w:b/>
        </w:rPr>
        <w:t>Objective 1</w:t>
      </w:r>
      <w:r>
        <w:t>: Improve data accuracy, completeness, and timeliness.</w:t>
      </w:r>
    </w:p>
    <w:p w14:paraId="0000089A" w14:textId="77777777" w:rsidR="0009583D" w:rsidRDefault="00D14CF3">
      <w:pPr>
        <w:numPr>
          <w:ilvl w:val="2"/>
          <w:numId w:val="35"/>
        </w:numPr>
        <w:pBdr>
          <w:top w:val="nil"/>
          <w:left w:val="nil"/>
          <w:bottom w:val="nil"/>
          <w:right w:val="nil"/>
          <w:between w:val="nil"/>
        </w:pBdr>
        <w:spacing w:before="80" w:after="0"/>
        <w:rPr>
          <w:color w:val="000000"/>
        </w:rPr>
      </w:pPr>
      <w:r>
        <w:rPr>
          <w:b/>
          <w:color w:val="000000"/>
        </w:rPr>
        <w:t>Strategy 1.1:</w:t>
      </w:r>
      <w:r>
        <w:rPr>
          <w:color w:val="000000"/>
        </w:rPr>
        <w:t xml:space="preserve"> Implement data validation rules.</w:t>
      </w:r>
    </w:p>
    <w:p w14:paraId="0000089B" w14:textId="77777777" w:rsidR="0009583D" w:rsidRDefault="00D14CF3">
      <w:pPr>
        <w:numPr>
          <w:ilvl w:val="2"/>
          <w:numId w:val="35"/>
        </w:numPr>
        <w:pBdr>
          <w:top w:val="nil"/>
          <w:left w:val="nil"/>
          <w:bottom w:val="nil"/>
          <w:right w:val="nil"/>
          <w:between w:val="nil"/>
        </w:pBdr>
        <w:spacing w:after="0"/>
        <w:rPr>
          <w:color w:val="000000"/>
        </w:rPr>
      </w:pPr>
      <w:r>
        <w:rPr>
          <w:b/>
          <w:color w:val="000000"/>
        </w:rPr>
        <w:t>Status:</w:t>
      </w:r>
      <w:r>
        <w:rPr>
          <w:color w:val="000000"/>
        </w:rPr>
        <w:t xml:space="preserve"> </w:t>
      </w:r>
      <w:r>
        <w:rPr>
          <w:b/>
          <w:color w:val="000000"/>
          <w:highlight w:val="green"/>
        </w:rPr>
        <w:t>COMPLETE</w:t>
      </w:r>
    </w:p>
    <w:p w14:paraId="0000089C" w14:textId="77777777" w:rsidR="0009583D" w:rsidRDefault="00D14CF3">
      <w:pPr>
        <w:numPr>
          <w:ilvl w:val="2"/>
          <w:numId w:val="35"/>
        </w:numPr>
        <w:pBdr>
          <w:top w:val="nil"/>
          <w:left w:val="nil"/>
          <w:bottom w:val="nil"/>
          <w:right w:val="nil"/>
          <w:between w:val="nil"/>
        </w:pBdr>
        <w:tabs>
          <w:tab w:val="left" w:pos="630"/>
        </w:tabs>
        <w:spacing w:after="0"/>
        <w:rPr>
          <w:b/>
          <w:color w:val="000000"/>
        </w:rPr>
      </w:pPr>
      <w:r>
        <w:rPr>
          <w:b/>
          <w:color w:val="000000"/>
        </w:rPr>
        <w:t>Strategy 1.2:</w:t>
      </w:r>
      <w:r>
        <w:rPr>
          <w:color w:val="000000"/>
        </w:rPr>
        <w:t xml:space="preserve"> Standardize data fields and usage.</w:t>
      </w:r>
    </w:p>
    <w:p w14:paraId="0000089D" w14:textId="77777777" w:rsidR="0009583D" w:rsidRDefault="00D14CF3">
      <w:pPr>
        <w:numPr>
          <w:ilvl w:val="2"/>
          <w:numId w:val="35"/>
        </w:numPr>
        <w:pBdr>
          <w:top w:val="nil"/>
          <w:left w:val="nil"/>
          <w:bottom w:val="nil"/>
          <w:right w:val="nil"/>
          <w:between w:val="nil"/>
        </w:pBdr>
        <w:tabs>
          <w:tab w:val="left" w:pos="630"/>
        </w:tabs>
        <w:spacing w:after="0"/>
        <w:rPr>
          <w:color w:val="000000"/>
        </w:rPr>
      </w:pPr>
      <w:r>
        <w:rPr>
          <w:b/>
          <w:color w:val="000000"/>
        </w:rPr>
        <w:t xml:space="preserve">Status: </w:t>
      </w:r>
      <w:r>
        <w:rPr>
          <w:b/>
          <w:color w:val="000000"/>
          <w:highlight w:val="green"/>
        </w:rPr>
        <w:t>COMPLETE</w:t>
      </w:r>
      <w:r>
        <w:rPr>
          <w:b/>
          <w:color w:val="000000"/>
        </w:rPr>
        <w:t xml:space="preserve"> </w:t>
      </w:r>
      <w:r>
        <w:rPr>
          <w:color w:val="000000"/>
        </w:rPr>
        <w:t>with the Integration of vehicle and driver systems (Tapestry).</w:t>
      </w:r>
    </w:p>
    <w:p w14:paraId="0000089E" w14:textId="77777777" w:rsidR="0009583D" w:rsidRDefault="00D14CF3">
      <w:pPr>
        <w:numPr>
          <w:ilvl w:val="2"/>
          <w:numId w:val="35"/>
        </w:numPr>
        <w:pBdr>
          <w:top w:val="nil"/>
          <w:left w:val="nil"/>
          <w:bottom w:val="nil"/>
          <w:right w:val="nil"/>
          <w:between w:val="nil"/>
        </w:pBdr>
        <w:tabs>
          <w:tab w:val="left" w:pos="630"/>
        </w:tabs>
        <w:spacing w:after="0"/>
        <w:rPr>
          <w:color w:val="000000"/>
        </w:rPr>
      </w:pPr>
      <w:r>
        <w:rPr>
          <w:b/>
          <w:color w:val="000000"/>
        </w:rPr>
        <w:t>Strategy 1.3</w:t>
      </w:r>
      <w:r>
        <w:rPr>
          <w:color w:val="000000"/>
        </w:rPr>
        <w:t>: Electronic data transfer between the courts and MVD has improved data accuracy and the timeliness of updates to driver and vehicle records.</w:t>
      </w:r>
    </w:p>
    <w:p w14:paraId="0000089F" w14:textId="77777777" w:rsidR="0009583D" w:rsidRDefault="00D14CF3">
      <w:pPr>
        <w:numPr>
          <w:ilvl w:val="2"/>
          <w:numId w:val="35"/>
        </w:numPr>
        <w:pBdr>
          <w:top w:val="nil"/>
          <w:left w:val="nil"/>
          <w:bottom w:val="nil"/>
          <w:right w:val="nil"/>
          <w:between w:val="nil"/>
        </w:pBdr>
        <w:tabs>
          <w:tab w:val="left" w:pos="630"/>
        </w:tabs>
        <w:spacing w:after="0"/>
        <w:rPr>
          <w:color w:val="000000"/>
        </w:rPr>
      </w:pPr>
      <w:r>
        <w:rPr>
          <w:b/>
          <w:color w:val="000000"/>
          <w:highlight w:val="yellow"/>
        </w:rPr>
        <w:t>PARTIALLY COMPLETE</w:t>
      </w:r>
      <w:r>
        <w:rPr>
          <w:color w:val="000000"/>
        </w:rPr>
        <w:t xml:space="preserve"> - Preliminary work h</w:t>
      </w:r>
      <w:r>
        <w:rPr>
          <w:color w:val="000000"/>
        </w:rPr>
        <w:t>as begun to receive electronic data from law enforcement.</w:t>
      </w:r>
    </w:p>
    <w:p w14:paraId="000008A0" w14:textId="77777777" w:rsidR="0009583D" w:rsidRDefault="00D14CF3">
      <w:pPr>
        <w:spacing w:before="80" w:after="80"/>
        <w:rPr>
          <w:b/>
        </w:rPr>
      </w:pPr>
      <w:r>
        <w:rPr>
          <w:b/>
          <w:u w:val="single"/>
        </w:rPr>
        <w:t xml:space="preserve">Goal 2: </w:t>
      </w:r>
      <w:r>
        <w:rPr>
          <w:b/>
        </w:rPr>
        <w:t>Improve the interfaces with the Vehicle data system to reflect best practices identified in the Traffic Records Program Assessment Advisory.</w:t>
      </w:r>
    </w:p>
    <w:p w14:paraId="000008A1" w14:textId="77777777" w:rsidR="0009583D" w:rsidRDefault="00D14CF3">
      <w:pPr>
        <w:spacing w:before="80" w:after="80"/>
        <w:ind w:left="720"/>
      </w:pPr>
      <w:r>
        <w:rPr>
          <w:b/>
        </w:rPr>
        <w:t>Objective 2</w:t>
      </w:r>
      <w:r>
        <w:t>: Integrate Vehicle and Driver systems</w:t>
      </w:r>
      <w:r>
        <w:t>.</w:t>
      </w:r>
    </w:p>
    <w:p w14:paraId="000008A2" w14:textId="77777777" w:rsidR="0009583D" w:rsidRDefault="00D14CF3">
      <w:pPr>
        <w:numPr>
          <w:ilvl w:val="0"/>
          <w:numId w:val="6"/>
        </w:numPr>
        <w:pBdr>
          <w:top w:val="nil"/>
          <w:left w:val="nil"/>
          <w:bottom w:val="nil"/>
          <w:right w:val="nil"/>
          <w:between w:val="nil"/>
        </w:pBdr>
        <w:spacing w:before="80" w:after="0"/>
        <w:rPr>
          <w:color w:val="000000"/>
        </w:rPr>
      </w:pPr>
      <w:r>
        <w:rPr>
          <w:b/>
          <w:color w:val="000000"/>
        </w:rPr>
        <w:t>Strategy 2.1:</w:t>
      </w:r>
      <w:r>
        <w:rPr>
          <w:color w:val="000000"/>
        </w:rPr>
        <w:t xml:space="preserve"> Implement Tapestry vehicle and driver systems. </w:t>
      </w:r>
    </w:p>
    <w:p w14:paraId="000008A3" w14:textId="77777777" w:rsidR="0009583D" w:rsidRDefault="00D14CF3">
      <w:pPr>
        <w:numPr>
          <w:ilvl w:val="0"/>
          <w:numId w:val="6"/>
        </w:numPr>
        <w:pBdr>
          <w:top w:val="nil"/>
          <w:left w:val="nil"/>
          <w:bottom w:val="nil"/>
          <w:right w:val="nil"/>
          <w:between w:val="nil"/>
        </w:pBdr>
        <w:tabs>
          <w:tab w:val="left" w:pos="630"/>
        </w:tabs>
        <w:spacing w:after="0"/>
        <w:rPr>
          <w:color w:val="000000"/>
        </w:rPr>
      </w:pPr>
      <w:r>
        <w:rPr>
          <w:b/>
          <w:color w:val="000000"/>
        </w:rPr>
        <w:t xml:space="preserve">Status: </w:t>
      </w:r>
      <w:r>
        <w:rPr>
          <w:b/>
          <w:color w:val="000000"/>
          <w:highlight w:val="green"/>
        </w:rPr>
        <w:t>COMPLETE</w:t>
      </w:r>
      <w:r>
        <w:rPr>
          <w:b/>
          <w:color w:val="000000"/>
        </w:rPr>
        <w:t xml:space="preserve"> – </w:t>
      </w:r>
      <w:r>
        <w:rPr>
          <w:color w:val="000000"/>
        </w:rPr>
        <w:t>Driver and vehicle systems are fully integrated with the implementation of Tapestry.</w:t>
      </w:r>
    </w:p>
    <w:p w14:paraId="000008A4" w14:textId="77777777" w:rsidR="0009583D" w:rsidRDefault="00D14CF3">
      <w:pPr>
        <w:numPr>
          <w:ilvl w:val="0"/>
          <w:numId w:val="6"/>
        </w:numPr>
        <w:pBdr>
          <w:top w:val="nil"/>
          <w:left w:val="nil"/>
          <w:bottom w:val="nil"/>
          <w:right w:val="nil"/>
          <w:between w:val="nil"/>
        </w:pBdr>
        <w:tabs>
          <w:tab w:val="left" w:pos="630"/>
        </w:tabs>
        <w:spacing w:after="0"/>
        <w:rPr>
          <w:b/>
          <w:color w:val="000000"/>
        </w:rPr>
      </w:pPr>
      <w:r>
        <w:rPr>
          <w:b/>
          <w:color w:val="000000"/>
        </w:rPr>
        <w:t>Strategy 2.2:</w:t>
      </w:r>
      <w:r>
        <w:rPr>
          <w:color w:val="000000"/>
        </w:rPr>
        <w:t xml:space="preserve"> Integrate Tapestry with the Odyssey courts system. Several components of t</w:t>
      </w:r>
      <w:r>
        <w:rPr>
          <w:color w:val="000000"/>
        </w:rPr>
        <w:t>hese two systems are in the process of being integrated.</w:t>
      </w:r>
    </w:p>
    <w:p w14:paraId="000008A5" w14:textId="3E238A9E" w:rsidR="0009583D" w:rsidRDefault="00D14CF3">
      <w:pPr>
        <w:numPr>
          <w:ilvl w:val="0"/>
          <w:numId w:val="6"/>
        </w:numPr>
        <w:pBdr>
          <w:top w:val="nil"/>
          <w:left w:val="nil"/>
          <w:bottom w:val="nil"/>
          <w:right w:val="nil"/>
          <w:between w:val="nil"/>
        </w:pBdr>
        <w:spacing w:after="80"/>
        <w:rPr>
          <w:color w:val="000000"/>
        </w:rPr>
      </w:pPr>
      <w:r>
        <w:rPr>
          <w:b/>
          <w:color w:val="000000"/>
        </w:rPr>
        <w:t xml:space="preserve">Status:  </w:t>
      </w:r>
      <w:r>
        <w:rPr>
          <w:b/>
          <w:color w:val="000000"/>
          <w:highlight w:val="green"/>
        </w:rPr>
        <w:t>COMPLETE</w:t>
      </w:r>
      <w:r>
        <w:rPr>
          <w:b/>
          <w:color w:val="000000"/>
        </w:rPr>
        <w:t xml:space="preserve"> </w:t>
      </w:r>
      <w:r w:rsidR="00830389">
        <w:rPr>
          <w:b/>
          <w:color w:val="000000"/>
        </w:rPr>
        <w:t xml:space="preserve">- </w:t>
      </w:r>
      <w:r w:rsidR="00830389" w:rsidRPr="00830389">
        <w:rPr>
          <w:bCs/>
          <w:color w:val="000000"/>
        </w:rPr>
        <w:t>All</w:t>
      </w:r>
      <w:r>
        <w:rPr>
          <w:color w:val="000000"/>
        </w:rPr>
        <w:t xml:space="preserve"> magistrate courts are now sending data electronically to Tapestry.</w:t>
      </w:r>
    </w:p>
    <w:p w14:paraId="000008A6" w14:textId="77777777" w:rsidR="0009583D" w:rsidRDefault="00D14CF3">
      <w:pPr>
        <w:rPr>
          <w:sz w:val="23"/>
          <w:szCs w:val="23"/>
        </w:rPr>
      </w:pPr>
      <w:r>
        <w:br w:type="page"/>
      </w:r>
    </w:p>
    <w:p w14:paraId="000008A7" w14:textId="77777777" w:rsidR="0009583D" w:rsidRDefault="00D14CF3">
      <w:pPr>
        <w:spacing w:before="80" w:after="80" w:line="360" w:lineRule="auto"/>
        <w:rPr>
          <w:b/>
          <w:color w:val="1F497D"/>
          <w:sz w:val="26"/>
          <w:szCs w:val="26"/>
        </w:rPr>
      </w:pPr>
      <w:r>
        <w:rPr>
          <w:b/>
          <w:color w:val="1F497D"/>
          <w:sz w:val="26"/>
          <w:szCs w:val="26"/>
        </w:rPr>
        <w:lastRenderedPageBreak/>
        <w:t>3.4.2   FFY20-FFY22 Goals, Strategies &amp; Objectives</w:t>
      </w:r>
    </w:p>
    <w:tbl>
      <w:tblPr>
        <w:tblStyle w:val="afe"/>
        <w:tblW w:w="105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0"/>
        <w:gridCol w:w="2520"/>
        <w:gridCol w:w="2430"/>
        <w:gridCol w:w="1890"/>
      </w:tblGrid>
      <w:tr w:rsidR="0009583D" w14:paraId="49EF3752" w14:textId="77777777">
        <w:trPr>
          <w:trHeight w:val="269"/>
        </w:trPr>
        <w:tc>
          <w:tcPr>
            <w:tcW w:w="10530" w:type="dxa"/>
            <w:gridSpan w:val="4"/>
            <w:shd w:val="clear" w:color="auto" w:fill="D9D9D9"/>
          </w:tcPr>
          <w:p w14:paraId="000008A8" w14:textId="344945FF" w:rsidR="0009583D" w:rsidRDefault="00D14CF3">
            <w:pPr>
              <w:spacing w:before="80" w:after="80"/>
              <w:rPr>
                <w:rFonts w:ascii="Calibri" w:eastAsia="Calibri" w:hAnsi="Calibri" w:cs="Calibri"/>
                <w:color w:val="0000FF"/>
              </w:rPr>
            </w:pPr>
            <w:r>
              <w:rPr>
                <w:rFonts w:ascii="Calibri" w:eastAsia="Calibri" w:hAnsi="Calibri" w:cs="Calibri"/>
                <w:b/>
              </w:rPr>
              <w:t xml:space="preserve">Goals, </w:t>
            </w:r>
            <w:r w:rsidR="003455AA">
              <w:rPr>
                <w:rFonts w:ascii="Calibri" w:eastAsia="Calibri" w:hAnsi="Calibri" w:cs="Calibri"/>
                <w:b/>
              </w:rPr>
              <w:t>Objectives,</w:t>
            </w:r>
            <w:r>
              <w:rPr>
                <w:rFonts w:ascii="Calibri" w:eastAsia="Calibri" w:hAnsi="Calibri" w:cs="Calibri"/>
                <w:b/>
              </w:rPr>
              <w:t xml:space="preserve"> and Strategies for </w:t>
            </w:r>
            <w:r>
              <w:rPr>
                <w:rFonts w:ascii="Calibri" w:eastAsia="Calibri" w:hAnsi="Calibri" w:cs="Calibri"/>
                <w:b/>
                <w:u w:val="single"/>
              </w:rPr>
              <w:t>Vehicle Registration Data</w:t>
            </w:r>
            <w:r>
              <w:rPr>
                <w:rFonts w:ascii="Calibri" w:eastAsia="Calibri" w:hAnsi="Calibri" w:cs="Calibri"/>
                <w:b/>
              </w:rPr>
              <w:t xml:space="preserve"> – Owner TRD/MVD</w:t>
            </w:r>
            <w:r>
              <w:rPr>
                <w:rFonts w:ascii="Calibri" w:eastAsia="Calibri" w:hAnsi="Calibri" w:cs="Calibri"/>
                <w:b/>
                <w:u w:val="single"/>
              </w:rPr>
              <w:t xml:space="preserve">   </w:t>
            </w:r>
          </w:p>
        </w:tc>
      </w:tr>
      <w:tr w:rsidR="0009583D" w14:paraId="792A1136" w14:textId="77777777">
        <w:trPr>
          <w:trHeight w:val="269"/>
        </w:trPr>
        <w:tc>
          <w:tcPr>
            <w:tcW w:w="3690" w:type="dxa"/>
          </w:tcPr>
          <w:p w14:paraId="000008AC"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GOAL</w:t>
            </w:r>
          </w:p>
        </w:tc>
        <w:tc>
          <w:tcPr>
            <w:tcW w:w="2520" w:type="dxa"/>
          </w:tcPr>
          <w:p w14:paraId="000008AD"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OBJECTIVE</w:t>
            </w:r>
          </w:p>
        </w:tc>
        <w:tc>
          <w:tcPr>
            <w:tcW w:w="2430" w:type="dxa"/>
          </w:tcPr>
          <w:p w14:paraId="000008AE"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STRATEGY</w:t>
            </w:r>
          </w:p>
        </w:tc>
        <w:tc>
          <w:tcPr>
            <w:tcW w:w="1890" w:type="dxa"/>
          </w:tcPr>
          <w:p w14:paraId="000008AF"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Action</w:t>
            </w:r>
          </w:p>
        </w:tc>
      </w:tr>
      <w:tr w:rsidR="0009583D" w14:paraId="5DE34F4F" w14:textId="77777777">
        <w:trPr>
          <w:trHeight w:val="1475"/>
        </w:trPr>
        <w:tc>
          <w:tcPr>
            <w:tcW w:w="3690" w:type="dxa"/>
            <w:vMerge w:val="restart"/>
            <w:shd w:val="clear" w:color="auto" w:fill="auto"/>
          </w:tcPr>
          <w:p w14:paraId="000008B0"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u w:val="single"/>
              </w:rPr>
              <w:t>Goal 1:</w:t>
            </w:r>
            <w:r>
              <w:rPr>
                <w:rFonts w:ascii="Calibri" w:eastAsia="Calibri" w:hAnsi="Calibri" w:cs="Calibri"/>
                <w:sz w:val="18"/>
                <w:szCs w:val="18"/>
              </w:rPr>
              <w:t xml:space="preserve"> Improve the data quality control program for the Vehicle data system to reflect best practices identified in the Traffic Records Program Assessment Advisory.</w:t>
            </w:r>
          </w:p>
        </w:tc>
        <w:tc>
          <w:tcPr>
            <w:tcW w:w="2520" w:type="dxa"/>
            <w:shd w:val="clear" w:color="auto" w:fill="auto"/>
          </w:tcPr>
          <w:p w14:paraId="000008B1" w14:textId="77777777" w:rsidR="0009583D" w:rsidRDefault="00D14CF3">
            <w:pPr>
              <w:spacing w:before="80" w:after="80"/>
              <w:rPr>
                <w:rFonts w:ascii="Calibri" w:eastAsia="Calibri" w:hAnsi="Calibri" w:cs="Calibri"/>
                <w:sz w:val="18"/>
                <w:szCs w:val="18"/>
              </w:rPr>
            </w:pPr>
            <w:bookmarkStart w:id="23" w:name="_2xcytpi" w:colFirst="0" w:colLast="0"/>
            <w:bookmarkEnd w:id="23"/>
            <w:r>
              <w:rPr>
                <w:rFonts w:ascii="Calibri" w:eastAsia="Calibri" w:hAnsi="Calibri" w:cs="Calibri"/>
                <w:b/>
                <w:sz w:val="18"/>
                <w:szCs w:val="18"/>
              </w:rPr>
              <w:t>Objective 1.1</w:t>
            </w:r>
            <w:r>
              <w:rPr>
                <w:rFonts w:ascii="Calibri" w:eastAsia="Calibri" w:hAnsi="Calibri" w:cs="Calibri"/>
                <w:sz w:val="18"/>
                <w:szCs w:val="18"/>
              </w:rPr>
              <w:t xml:space="preserve"> Improve data accuracy, completeness, and timeliness.</w:t>
            </w:r>
          </w:p>
          <w:p w14:paraId="000008B2" w14:textId="77777777" w:rsidR="0009583D" w:rsidRDefault="0009583D">
            <w:pPr>
              <w:rPr>
                <w:rFonts w:ascii="Calibri" w:eastAsia="Calibri" w:hAnsi="Calibri" w:cs="Calibri"/>
                <w:sz w:val="18"/>
                <w:szCs w:val="18"/>
              </w:rPr>
            </w:pPr>
          </w:p>
        </w:tc>
        <w:tc>
          <w:tcPr>
            <w:tcW w:w="2430" w:type="dxa"/>
            <w:shd w:val="clear" w:color="auto" w:fill="auto"/>
          </w:tcPr>
          <w:p w14:paraId="000008B3" w14:textId="77777777" w:rsidR="0009583D" w:rsidRDefault="00D14CF3">
            <w:pPr>
              <w:spacing w:before="80" w:after="80"/>
              <w:rPr>
                <w:rFonts w:ascii="Calibri" w:eastAsia="Calibri" w:hAnsi="Calibri" w:cs="Calibri"/>
                <w:sz w:val="18"/>
                <w:szCs w:val="18"/>
              </w:rPr>
            </w:pPr>
            <w:bookmarkStart w:id="24" w:name="_1ci93xb" w:colFirst="0" w:colLast="0"/>
            <w:bookmarkEnd w:id="24"/>
            <w:r>
              <w:rPr>
                <w:rFonts w:ascii="Calibri" w:eastAsia="Calibri" w:hAnsi="Calibri" w:cs="Calibri"/>
                <w:b/>
                <w:sz w:val="18"/>
                <w:szCs w:val="18"/>
              </w:rPr>
              <w:t>Strategy 1.1:</w:t>
            </w:r>
            <w:r>
              <w:rPr>
                <w:rFonts w:ascii="Calibri" w:eastAsia="Calibri" w:hAnsi="Calibri" w:cs="Calibri"/>
                <w:sz w:val="18"/>
                <w:szCs w:val="18"/>
              </w:rPr>
              <w:t xml:space="preserve"> Electronic data transfer between the courts and MVD has improved data accuracy and the timeliness of updates to driver and vehicle records.</w:t>
            </w:r>
          </w:p>
        </w:tc>
        <w:tc>
          <w:tcPr>
            <w:tcW w:w="1890" w:type="dxa"/>
            <w:shd w:val="clear" w:color="auto" w:fill="auto"/>
          </w:tcPr>
          <w:p w14:paraId="000008B4" w14:textId="77777777" w:rsidR="0009583D" w:rsidRDefault="00D14CF3">
            <w:pPr>
              <w:rPr>
                <w:rFonts w:ascii="Calibri" w:eastAsia="Calibri" w:hAnsi="Calibri" w:cs="Calibri"/>
                <w:sz w:val="18"/>
                <w:szCs w:val="18"/>
              </w:rPr>
            </w:pPr>
            <w:r>
              <w:rPr>
                <w:rFonts w:ascii="Calibri" w:eastAsia="Calibri" w:hAnsi="Calibri" w:cs="Calibri"/>
                <w:sz w:val="18"/>
                <w:szCs w:val="18"/>
              </w:rPr>
              <w:t>Partially completed. Preliminary work has begun</w:t>
            </w:r>
            <w:r>
              <w:rPr>
                <w:rFonts w:ascii="Calibri" w:eastAsia="Calibri" w:hAnsi="Calibri" w:cs="Calibri"/>
                <w:sz w:val="18"/>
                <w:szCs w:val="18"/>
              </w:rPr>
              <w:t xml:space="preserve"> to receive electronic data from law enforcement. </w:t>
            </w:r>
          </w:p>
          <w:p w14:paraId="000008B5" w14:textId="77777777" w:rsidR="0009583D" w:rsidRDefault="0009583D">
            <w:pPr>
              <w:rPr>
                <w:rFonts w:ascii="Calibri" w:eastAsia="Calibri" w:hAnsi="Calibri" w:cs="Calibri"/>
                <w:sz w:val="18"/>
                <w:szCs w:val="18"/>
              </w:rPr>
            </w:pPr>
          </w:p>
          <w:p w14:paraId="000008B6" w14:textId="77777777" w:rsidR="0009583D" w:rsidRDefault="0009583D">
            <w:pPr>
              <w:rPr>
                <w:rFonts w:ascii="Calibri" w:eastAsia="Calibri" w:hAnsi="Calibri" w:cs="Calibri"/>
                <w:sz w:val="18"/>
                <w:szCs w:val="18"/>
              </w:rPr>
            </w:pPr>
          </w:p>
        </w:tc>
      </w:tr>
      <w:tr w:rsidR="0009583D" w14:paraId="74666BED" w14:textId="77777777">
        <w:trPr>
          <w:trHeight w:val="269"/>
        </w:trPr>
        <w:tc>
          <w:tcPr>
            <w:tcW w:w="3690" w:type="dxa"/>
            <w:vMerge/>
            <w:shd w:val="clear" w:color="auto" w:fill="auto"/>
          </w:tcPr>
          <w:p w14:paraId="000008B7" w14:textId="77777777" w:rsidR="0009583D" w:rsidRDefault="0009583D">
            <w:pPr>
              <w:widowControl w:val="0"/>
              <w:pBdr>
                <w:top w:val="nil"/>
                <w:left w:val="nil"/>
                <w:bottom w:val="nil"/>
                <w:right w:val="nil"/>
                <w:between w:val="nil"/>
              </w:pBdr>
              <w:spacing w:line="276" w:lineRule="auto"/>
              <w:rPr>
                <w:rFonts w:ascii="Calibri" w:eastAsia="Calibri" w:hAnsi="Calibri" w:cs="Calibri"/>
                <w:sz w:val="18"/>
                <w:szCs w:val="18"/>
              </w:rPr>
            </w:pPr>
          </w:p>
        </w:tc>
        <w:tc>
          <w:tcPr>
            <w:tcW w:w="2520" w:type="dxa"/>
            <w:shd w:val="clear" w:color="auto" w:fill="auto"/>
          </w:tcPr>
          <w:p w14:paraId="000008B8"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Objective 1.2</w:t>
            </w:r>
            <w:r>
              <w:rPr>
                <w:rFonts w:ascii="Calibri" w:eastAsia="Calibri" w:hAnsi="Calibri" w:cs="Calibri"/>
                <w:sz w:val="18"/>
                <w:szCs w:val="18"/>
              </w:rPr>
              <w:t>: Identify a complete set of data quality performance measures for the vehicle system.</w:t>
            </w:r>
          </w:p>
          <w:p w14:paraId="000008B9" w14:textId="77777777" w:rsidR="0009583D" w:rsidRDefault="0009583D">
            <w:pPr>
              <w:rPr>
                <w:rFonts w:ascii="Calibri" w:eastAsia="Calibri" w:hAnsi="Calibri" w:cs="Calibri"/>
                <w:sz w:val="18"/>
                <w:szCs w:val="18"/>
              </w:rPr>
            </w:pPr>
          </w:p>
        </w:tc>
        <w:tc>
          <w:tcPr>
            <w:tcW w:w="2430" w:type="dxa"/>
            <w:shd w:val="clear" w:color="auto" w:fill="auto"/>
          </w:tcPr>
          <w:p w14:paraId="000008BA"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Strategy 1.2:</w:t>
            </w:r>
            <w:r>
              <w:rPr>
                <w:rFonts w:ascii="Calibri" w:eastAsia="Calibri" w:hAnsi="Calibri" w:cs="Calibri"/>
                <w:sz w:val="18"/>
                <w:szCs w:val="18"/>
              </w:rPr>
              <w:t xml:space="preserve"> Work with Tapestry vendor to identify meaningful quality performance measures and request a report suite to easily monitor progress towards these goals.</w:t>
            </w:r>
          </w:p>
        </w:tc>
        <w:tc>
          <w:tcPr>
            <w:tcW w:w="1890" w:type="dxa"/>
            <w:shd w:val="clear" w:color="auto" w:fill="auto"/>
          </w:tcPr>
          <w:p w14:paraId="000008BB" w14:textId="77777777" w:rsidR="0009583D" w:rsidRDefault="00D14CF3">
            <w:pPr>
              <w:rPr>
                <w:rFonts w:ascii="Calibri" w:eastAsia="Calibri" w:hAnsi="Calibri" w:cs="Calibri"/>
                <w:sz w:val="18"/>
                <w:szCs w:val="18"/>
              </w:rPr>
            </w:pPr>
            <w:r>
              <w:rPr>
                <w:rFonts w:ascii="Calibri" w:eastAsia="Calibri" w:hAnsi="Calibri" w:cs="Calibri"/>
                <w:sz w:val="18"/>
                <w:szCs w:val="18"/>
              </w:rPr>
              <w:t xml:space="preserve"> </w:t>
            </w:r>
          </w:p>
          <w:p w14:paraId="000008BC" w14:textId="77777777" w:rsidR="0009583D" w:rsidRDefault="00D14CF3">
            <w:pPr>
              <w:rPr>
                <w:rFonts w:ascii="Calibri" w:eastAsia="Calibri" w:hAnsi="Calibri" w:cs="Calibri"/>
                <w:sz w:val="18"/>
                <w:szCs w:val="18"/>
              </w:rPr>
            </w:pPr>
            <w:r>
              <w:rPr>
                <w:rFonts w:ascii="Calibri" w:eastAsia="Calibri" w:hAnsi="Calibri" w:cs="Calibri"/>
                <w:sz w:val="18"/>
                <w:szCs w:val="18"/>
              </w:rPr>
              <w:t>MVD will look at identifying meaningful quality performance measures and reports to monitor progress</w:t>
            </w:r>
            <w:r>
              <w:rPr>
                <w:rFonts w:ascii="Calibri" w:eastAsia="Calibri" w:hAnsi="Calibri" w:cs="Calibri"/>
                <w:sz w:val="18"/>
                <w:szCs w:val="18"/>
              </w:rPr>
              <w:t xml:space="preserve"> of identified performance measures.</w:t>
            </w:r>
          </w:p>
          <w:p w14:paraId="000008BD" w14:textId="77777777" w:rsidR="0009583D" w:rsidRDefault="0009583D">
            <w:pPr>
              <w:rPr>
                <w:rFonts w:ascii="Calibri" w:eastAsia="Calibri" w:hAnsi="Calibri" w:cs="Calibri"/>
                <w:sz w:val="18"/>
                <w:szCs w:val="18"/>
              </w:rPr>
            </w:pPr>
          </w:p>
        </w:tc>
      </w:tr>
      <w:tr w:rsidR="0009583D" w14:paraId="18476853" w14:textId="77777777">
        <w:trPr>
          <w:trHeight w:val="269"/>
        </w:trPr>
        <w:tc>
          <w:tcPr>
            <w:tcW w:w="3690" w:type="dxa"/>
            <w:vMerge w:val="restart"/>
            <w:shd w:val="clear" w:color="auto" w:fill="auto"/>
          </w:tcPr>
          <w:p w14:paraId="000008BE"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u w:val="single"/>
              </w:rPr>
              <w:t>Goal 2:</w:t>
            </w:r>
            <w:r>
              <w:rPr>
                <w:rFonts w:ascii="Calibri" w:eastAsia="Calibri" w:hAnsi="Calibri" w:cs="Calibri"/>
                <w:sz w:val="18"/>
                <w:szCs w:val="18"/>
              </w:rPr>
              <w:t xml:space="preserve"> Improve the procedures/ process flows for the Vehicle data system to reflect best practices identified in the Traffic Records Program Assessment Advisory.</w:t>
            </w:r>
          </w:p>
          <w:p w14:paraId="000008BF" w14:textId="77777777" w:rsidR="0009583D" w:rsidRDefault="0009583D">
            <w:pPr>
              <w:spacing w:before="80" w:after="80"/>
              <w:rPr>
                <w:rFonts w:ascii="Calibri" w:eastAsia="Calibri" w:hAnsi="Calibri" w:cs="Calibri"/>
                <w:sz w:val="18"/>
                <w:szCs w:val="18"/>
              </w:rPr>
            </w:pPr>
          </w:p>
        </w:tc>
        <w:tc>
          <w:tcPr>
            <w:tcW w:w="2520" w:type="dxa"/>
            <w:vMerge w:val="restart"/>
            <w:shd w:val="clear" w:color="auto" w:fill="auto"/>
          </w:tcPr>
          <w:p w14:paraId="000008C0"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 xml:space="preserve">Objective </w:t>
            </w:r>
            <w:proofErr w:type="gramStart"/>
            <w:r>
              <w:rPr>
                <w:rFonts w:ascii="Calibri" w:eastAsia="Calibri" w:hAnsi="Calibri" w:cs="Calibri"/>
                <w:b/>
                <w:sz w:val="18"/>
                <w:szCs w:val="18"/>
              </w:rPr>
              <w:t>2.1 :</w:t>
            </w:r>
            <w:proofErr w:type="gramEnd"/>
            <w:r>
              <w:rPr>
                <w:rFonts w:ascii="Calibri" w:eastAsia="Calibri" w:hAnsi="Calibri" w:cs="Calibri"/>
                <w:b/>
                <w:sz w:val="18"/>
                <w:szCs w:val="18"/>
              </w:rPr>
              <w:t xml:space="preserve"> </w:t>
            </w:r>
            <w:r>
              <w:rPr>
                <w:rFonts w:ascii="Calibri" w:eastAsia="Calibri" w:hAnsi="Calibri" w:cs="Calibri"/>
                <w:sz w:val="18"/>
                <w:szCs w:val="18"/>
              </w:rPr>
              <w:t xml:space="preserve">Maintain current and complete process flow diagrams, procedures, training manuals, </w:t>
            </w:r>
            <w:r>
              <w:rPr>
                <w:rFonts w:ascii="Calibri" w:eastAsia="Calibri" w:hAnsi="Calibri" w:cs="Calibri"/>
                <w:sz w:val="18"/>
                <w:szCs w:val="18"/>
              </w:rPr>
              <w:t>and data dictionaries for the Tapestry System.</w:t>
            </w:r>
          </w:p>
          <w:p w14:paraId="000008C1" w14:textId="77777777" w:rsidR="0009583D" w:rsidRDefault="0009583D">
            <w:pPr>
              <w:rPr>
                <w:rFonts w:ascii="Calibri" w:eastAsia="Calibri" w:hAnsi="Calibri" w:cs="Calibri"/>
                <w:sz w:val="18"/>
                <w:szCs w:val="18"/>
              </w:rPr>
            </w:pPr>
          </w:p>
        </w:tc>
        <w:tc>
          <w:tcPr>
            <w:tcW w:w="2430" w:type="dxa"/>
            <w:shd w:val="clear" w:color="auto" w:fill="auto"/>
          </w:tcPr>
          <w:p w14:paraId="000008C2"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Strategy 2.1:</w:t>
            </w:r>
            <w:r>
              <w:rPr>
                <w:rFonts w:ascii="Calibri" w:eastAsia="Calibri" w:hAnsi="Calibri" w:cs="Calibri"/>
                <w:sz w:val="18"/>
                <w:szCs w:val="18"/>
              </w:rPr>
              <w:t xml:space="preserve"> Perform a gaps analysis on Tapestry documentation.</w:t>
            </w:r>
          </w:p>
          <w:p w14:paraId="000008C3" w14:textId="77777777" w:rsidR="0009583D" w:rsidRDefault="0009583D">
            <w:pPr>
              <w:rPr>
                <w:rFonts w:ascii="Calibri" w:eastAsia="Calibri" w:hAnsi="Calibri" w:cs="Calibri"/>
                <w:sz w:val="18"/>
                <w:szCs w:val="18"/>
              </w:rPr>
            </w:pPr>
          </w:p>
        </w:tc>
        <w:tc>
          <w:tcPr>
            <w:tcW w:w="1890" w:type="dxa"/>
            <w:shd w:val="clear" w:color="auto" w:fill="auto"/>
          </w:tcPr>
          <w:p w14:paraId="000008C4" w14:textId="77777777" w:rsidR="0009583D" w:rsidRDefault="00D14CF3">
            <w:pPr>
              <w:rPr>
                <w:rFonts w:ascii="Calibri" w:eastAsia="Calibri" w:hAnsi="Calibri" w:cs="Calibri"/>
                <w:sz w:val="18"/>
                <w:szCs w:val="18"/>
              </w:rPr>
            </w:pPr>
            <w:r>
              <w:rPr>
                <w:rFonts w:ascii="Calibri" w:eastAsia="Calibri" w:hAnsi="Calibri" w:cs="Calibri"/>
                <w:sz w:val="18"/>
                <w:szCs w:val="18"/>
              </w:rPr>
              <w:t>MVD will look at the feasibility of performing a gap analysis on Tapestry documentation.</w:t>
            </w:r>
          </w:p>
        </w:tc>
      </w:tr>
      <w:tr w:rsidR="0009583D" w14:paraId="0679EA22" w14:textId="77777777">
        <w:trPr>
          <w:trHeight w:val="269"/>
        </w:trPr>
        <w:tc>
          <w:tcPr>
            <w:tcW w:w="3690" w:type="dxa"/>
            <w:vMerge/>
            <w:shd w:val="clear" w:color="auto" w:fill="auto"/>
          </w:tcPr>
          <w:p w14:paraId="000008C5" w14:textId="77777777" w:rsidR="0009583D" w:rsidRDefault="0009583D">
            <w:pPr>
              <w:widowControl w:val="0"/>
              <w:pBdr>
                <w:top w:val="nil"/>
                <w:left w:val="nil"/>
                <w:bottom w:val="nil"/>
                <w:right w:val="nil"/>
                <w:between w:val="nil"/>
              </w:pBdr>
              <w:spacing w:line="276" w:lineRule="auto"/>
              <w:rPr>
                <w:rFonts w:ascii="Calibri" w:eastAsia="Calibri" w:hAnsi="Calibri" w:cs="Calibri"/>
                <w:sz w:val="18"/>
                <w:szCs w:val="18"/>
              </w:rPr>
            </w:pPr>
          </w:p>
        </w:tc>
        <w:tc>
          <w:tcPr>
            <w:tcW w:w="2520" w:type="dxa"/>
            <w:vMerge/>
            <w:shd w:val="clear" w:color="auto" w:fill="auto"/>
          </w:tcPr>
          <w:p w14:paraId="000008C6" w14:textId="77777777" w:rsidR="0009583D" w:rsidRDefault="0009583D">
            <w:pPr>
              <w:widowControl w:val="0"/>
              <w:pBdr>
                <w:top w:val="nil"/>
                <w:left w:val="nil"/>
                <w:bottom w:val="nil"/>
                <w:right w:val="nil"/>
                <w:between w:val="nil"/>
              </w:pBdr>
              <w:spacing w:line="276" w:lineRule="auto"/>
              <w:rPr>
                <w:rFonts w:ascii="Calibri" w:eastAsia="Calibri" w:hAnsi="Calibri" w:cs="Calibri"/>
                <w:sz w:val="18"/>
                <w:szCs w:val="18"/>
              </w:rPr>
            </w:pPr>
          </w:p>
        </w:tc>
        <w:tc>
          <w:tcPr>
            <w:tcW w:w="2430" w:type="dxa"/>
            <w:shd w:val="clear" w:color="auto" w:fill="auto"/>
          </w:tcPr>
          <w:p w14:paraId="000008C7"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Strategy 2.2:</w:t>
            </w:r>
            <w:r>
              <w:rPr>
                <w:rFonts w:ascii="Calibri" w:eastAsia="Calibri" w:hAnsi="Calibri" w:cs="Calibri"/>
                <w:sz w:val="18"/>
                <w:szCs w:val="18"/>
              </w:rPr>
              <w:t xml:space="preserve"> Develop or work with vendor to obtain a detailed data dictionary, process flow diagrams, and other documentation for Tapestry.</w:t>
            </w:r>
          </w:p>
          <w:p w14:paraId="000008C8" w14:textId="77777777" w:rsidR="0009583D" w:rsidRDefault="0009583D">
            <w:pPr>
              <w:spacing w:before="80" w:after="80"/>
              <w:rPr>
                <w:rFonts w:ascii="Calibri" w:eastAsia="Calibri" w:hAnsi="Calibri" w:cs="Calibri"/>
                <w:b/>
                <w:sz w:val="18"/>
                <w:szCs w:val="18"/>
              </w:rPr>
            </w:pPr>
          </w:p>
        </w:tc>
        <w:tc>
          <w:tcPr>
            <w:tcW w:w="1890" w:type="dxa"/>
            <w:shd w:val="clear" w:color="auto" w:fill="auto"/>
          </w:tcPr>
          <w:p w14:paraId="000008C9" w14:textId="77777777" w:rsidR="0009583D" w:rsidRDefault="00D14CF3">
            <w:pPr>
              <w:rPr>
                <w:rFonts w:ascii="Calibri" w:eastAsia="Calibri" w:hAnsi="Calibri" w:cs="Calibri"/>
                <w:sz w:val="18"/>
                <w:szCs w:val="18"/>
              </w:rPr>
            </w:pPr>
            <w:r>
              <w:rPr>
                <w:rFonts w:ascii="Calibri" w:eastAsia="Calibri" w:hAnsi="Calibri" w:cs="Calibri"/>
                <w:sz w:val="18"/>
                <w:szCs w:val="18"/>
              </w:rPr>
              <w:t xml:space="preserve">MVD will look at identifying funding sources and resources needed to obtain a detailed data dictionary, process flow diagrams, </w:t>
            </w:r>
            <w:r>
              <w:rPr>
                <w:rFonts w:ascii="Calibri" w:eastAsia="Calibri" w:hAnsi="Calibri" w:cs="Calibri"/>
                <w:sz w:val="18"/>
                <w:szCs w:val="18"/>
              </w:rPr>
              <w:t>and other documentation for Tapestry.</w:t>
            </w:r>
          </w:p>
        </w:tc>
      </w:tr>
      <w:tr w:rsidR="0009583D" w14:paraId="0E17D3C0" w14:textId="77777777">
        <w:trPr>
          <w:trHeight w:val="269"/>
        </w:trPr>
        <w:tc>
          <w:tcPr>
            <w:tcW w:w="3690" w:type="dxa"/>
            <w:vMerge/>
            <w:shd w:val="clear" w:color="auto" w:fill="auto"/>
          </w:tcPr>
          <w:p w14:paraId="000008CA" w14:textId="77777777" w:rsidR="0009583D" w:rsidRDefault="0009583D">
            <w:pPr>
              <w:widowControl w:val="0"/>
              <w:pBdr>
                <w:top w:val="nil"/>
                <w:left w:val="nil"/>
                <w:bottom w:val="nil"/>
                <w:right w:val="nil"/>
                <w:between w:val="nil"/>
              </w:pBdr>
              <w:spacing w:line="276" w:lineRule="auto"/>
              <w:rPr>
                <w:rFonts w:ascii="Calibri" w:eastAsia="Calibri" w:hAnsi="Calibri" w:cs="Calibri"/>
                <w:sz w:val="18"/>
                <w:szCs w:val="18"/>
              </w:rPr>
            </w:pPr>
          </w:p>
        </w:tc>
        <w:tc>
          <w:tcPr>
            <w:tcW w:w="2520" w:type="dxa"/>
            <w:vMerge/>
            <w:shd w:val="clear" w:color="auto" w:fill="auto"/>
          </w:tcPr>
          <w:p w14:paraId="000008CB" w14:textId="77777777" w:rsidR="0009583D" w:rsidRDefault="0009583D">
            <w:pPr>
              <w:widowControl w:val="0"/>
              <w:pBdr>
                <w:top w:val="nil"/>
                <w:left w:val="nil"/>
                <w:bottom w:val="nil"/>
                <w:right w:val="nil"/>
                <w:between w:val="nil"/>
              </w:pBdr>
              <w:spacing w:line="276" w:lineRule="auto"/>
              <w:rPr>
                <w:rFonts w:ascii="Calibri" w:eastAsia="Calibri" w:hAnsi="Calibri" w:cs="Calibri"/>
                <w:sz w:val="18"/>
                <w:szCs w:val="18"/>
              </w:rPr>
            </w:pPr>
          </w:p>
        </w:tc>
        <w:tc>
          <w:tcPr>
            <w:tcW w:w="2430" w:type="dxa"/>
            <w:shd w:val="clear" w:color="auto" w:fill="auto"/>
          </w:tcPr>
          <w:p w14:paraId="000008CC" w14:textId="77777777" w:rsidR="0009583D" w:rsidRDefault="00D14CF3">
            <w:pPr>
              <w:spacing w:before="80" w:after="80"/>
              <w:rPr>
                <w:rFonts w:ascii="Calibri" w:eastAsia="Calibri" w:hAnsi="Calibri" w:cs="Calibri"/>
                <w:b/>
                <w:sz w:val="18"/>
                <w:szCs w:val="18"/>
              </w:rPr>
            </w:pPr>
            <w:r>
              <w:rPr>
                <w:rFonts w:ascii="Calibri" w:eastAsia="Calibri" w:hAnsi="Calibri" w:cs="Calibri"/>
                <w:b/>
                <w:sz w:val="18"/>
                <w:szCs w:val="18"/>
              </w:rPr>
              <w:t>Strategy 2.3:</w:t>
            </w:r>
            <w:r>
              <w:rPr>
                <w:rFonts w:ascii="Calibri" w:eastAsia="Calibri" w:hAnsi="Calibri" w:cs="Calibri"/>
                <w:sz w:val="18"/>
                <w:szCs w:val="18"/>
              </w:rPr>
              <w:t xml:space="preserve"> Research and employ best practices as it relates to this documentation.</w:t>
            </w:r>
          </w:p>
        </w:tc>
        <w:tc>
          <w:tcPr>
            <w:tcW w:w="1890" w:type="dxa"/>
            <w:shd w:val="clear" w:color="auto" w:fill="auto"/>
          </w:tcPr>
          <w:p w14:paraId="000008CD" w14:textId="77777777" w:rsidR="0009583D" w:rsidRDefault="00D14CF3">
            <w:pPr>
              <w:rPr>
                <w:rFonts w:ascii="Calibri" w:eastAsia="Calibri" w:hAnsi="Calibri" w:cs="Calibri"/>
                <w:sz w:val="18"/>
                <w:szCs w:val="18"/>
              </w:rPr>
            </w:pPr>
            <w:r>
              <w:rPr>
                <w:rFonts w:ascii="Calibri" w:eastAsia="Calibri" w:hAnsi="Calibri" w:cs="Calibri"/>
                <w:sz w:val="18"/>
                <w:szCs w:val="18"/>
              </w:rPr>
              <w:t>MVD lacks dedicated staff to address this issue on a full-time basis.</w:t>
            </w:r>
          </w:p>
        </w:tc>
      </w:tr>
    </w:tbl>
    <w:p w14:paraId="000008CE" w14:textId="77777777" w:rsidR="0009583D" w:rsidRDefault="0009583D">
      <w:pPr>
        <w:spacing w:before="80" w:after="80"/>
        <w:rPr>
          <w:b/>
          <w:sz w:val="23"/>
          <w:szCs w:val="23"/>
        </w:rPr>
      </w:pPr>
    </w:p>
    <w:p w14:paraId="000008CF" w14:textId="77777777" w:rsidR="0009583D" w:rsidRDefault="00D14CF3">
      <w:pPr>
        <w:rPr>
          <w:b/>
          <w:sz w:val="23"/>
          <w:szCs w:val="23"/>
        </w:rPr>
      </w:pPr>
      <w:r>
        <w:br w:type="page"/>
      </w:r>
    </w:p>
    <w:p w14:paraId="000008D0" w14:textId="77777777" w:rsidR="0009583D" w:rsidRDefault="00D14CF3">
      <w:pPr>
        <w:spacing w:before="80" w:after="80"/>
        <w:rPr>
          <w:b/>
          <w:color w:val="1F497D"/>
          <w:sz w:val="28"/>
          <w:szCs w:val="28"/>
        </w:rPr>
      </w:pPr>
      <w:r>
        <w:rPr>
          <w:b/>
          <w:color w:val="1F497D"/>
          <w:sz w:val="28"/>
          <w:szCs w:val="28"/>
        </w:rPr>
        <w:lastRenderedPageBreak/>
        <w:t>3.4.3</w:t>
      </w:r>
      <w:r>
        <w:rPr>
          <w:b/>
          <w:color w:val="1F497D"/>
          <w:sz w:val="28"/>
          <w:szCs w:val="28"/>
        </w:rPr>
        <w:tab/>
        <w:t>Vehicle Registration Data Projects &amp; Performance Measures</w:t>
      </w:r>
    </w:p>
    <w:p w14:paraId="000008D1" w14:textId="77777777" w:rsidR="0009583D" w:rsidRDefault="00D14CF3">
      <w:pPr>
        <w:pBdr>
          <w:top w:val="single" w:sz="4" w:space="0" w:color="984806"/>
          <w:left w:val="single" w:sz="4" w:space="4" w:color="984806"/>
        </w:pBdr>
        <w:spacing w:before="120" w:after="0"/>
        <w:ind w:left="450" w:hanging="450"/>
        <w:rPr>
          <w:rFonts w:ascii="Corbel" w:eastAsia="Corbel" w:hAnsi="Corbel" w:cs="Corbel"/>
          <w:b/>
          <w:color w:val="984806"/>
          <w:sz w:val="28"/>
          <w:szCs w:val="28"/>
        </w:rPr>
      </w:pPr>
      <w:r>
        <w:rPr>
          <w:rFonts w:ascii="Corbel" w:eastAsia="Corbel" w:hAnsi="Corbel" w:cs="Corbel"/>
          <w:b/>
          <w:color w:val="984806"/>
          <w:sz w:val="28"/>
          <w:szCs w:val="28"/>
        </w:rPr>
        <w:t>TR Vehicle Registration Bar Code Project</w:t>
      </w:r>
    </w:p>
    <w:p w14:paraId="000008D2" w14:textId="77777777" w:rsidR="0009583D" w:rsidRDefault="00D14CF3">
      <w:pPr>
        <w:spacing w:before="240" w:after="0"/>
        <w:ind w:left="450" w:hanging="450"/>
        <w:rPr>
          <w:rFonts w:ascii="Corbel" w:eastAsia="Corbel" w:hAnsi="Corbel" w:cs="Corbel"/>
          <w:b/>
          <w:color w:val="000000"/>
        </w:rPr>
      </w:pPr>
      <w:r>
        <w:rPr>
          <w:rFonts w:ascii="Corbel" w:eastAsia="Corbel" w:hAnsi="Corbel" w:cs="Corbel"/>
          <w:b/>
          <w:color w:val="000000"/>
        </w:rPr>
        <w:t>Project ID:  STRS-20-7</w:t>
      </w:r>
    </w:p>
    <w:p w14:paraId="000008D3" w14:textId="77777777" w:rsidR="0009583D" w:rsidRDefault="00D14CF3">
      <w:pPr>
        <w:spacing w:before="240" w:after="0"/>
        <w:ind w:left="450" w:hanging="450"/>
        <w:rPr>
          <w:rFonts w:ascii="Corbel" w:eastAsia="Corbel" w:hAnsi="Corbel" w:cs="Corbel"/>
          <w:color w:val="000000"/>
          <w:sz w:val="20"/>
          <w:szCs w:val="20"/>
        </w:rPr>
      </w:pPr>
      <w:r>
        <w:rPr>
          <w:rFonts w:ascii="Corbel" w:eastAsia="Corbel" w:hAnsi="Corbel" w:cs="Corbel"/>
          <w:b/>
          <w:color w:val="000000"/>
          <w:sz w:val="20"/>
          <w:szCs w:val="20"/>
        </w:rPr>
        <w:t xml:space="preserve">Lead Agency: </w:t>
      </w:r>
      <w:r>
        <w:rPr>
          <w:rFonts w:ascii="Corbel" w:eastAsia="Corbel" w:hAnsi="Corbel" w:cs="Corbel"/>
          <w:color w:val="000000"/>
          <w:sz w:val="20"/>
          <w:szCs w:val="20"/>
        </w:rPr>
        <w:t>TRD/MVD</w:t>
      </w:r>
    </w:p>
    <w:p w14:paraId="000008D4" w14:textId="77777777" w:rsidR="0009583D" w:rsidRDefault="00D14CF3">
      <w:pPr>
        <w:keepNext/>
        <w:spacing w:before="240" w:after="0"/>
        <w:ind w:left="446" w:hanging="446"/>
        <w:rPr>
          <w:rFonts w:ascii="Corbel" w:eastAsia="Corbel" w:hAnsi="Corbel" w:cs="Corbel"/>
          <w:b/>
          <w:sz w:val="24"/>
          <w:szCs w:val="24"/>
        </w:rPr>
      </w:pPr>
      <w:r>
        <w:rPr>
          <w:rFonts w:ascii="Corbel" w:eastAsia="Corbel" w:hAnsi="Corbel" w:cs="Corbel"/>
          <w:b/>
          <w:color w:val="000000"/>
        </w:rPr>
        <w:t>Project Director/Primary Contact:</w:t>
      </w:r>
    </w:p>
    <w:p w14:paraId="000008D5" w14:textId="77777777" w:rsidR="0009583D" w:rsidRDefault="00D14CF3">
      <w:pPr>
        <w:tabs>
          <w:tab w:val="left" w:pos="1260"/>
        </w:tabs>
        <w:spacing w:after="120"/>
        <w:ind w:left="360"/>
        <w:rPr>
          <w:sz w:val="20"/>
          <w:szCs w:val="20"/>
        </w:rPr>
      </w:pPr>
      <w:r>
        <w:rPr>
          <w:sz w:val="20"/>
          <w:szCs w:val="20"/>
        </w:rPr>
        <w:t>Name:</w:t>
      </w:r>
      <w:r>
        <w:rPr>
          <w:sz w:val="20"/>
          <w:szCs w:val="20"/>
        </w:rPr>
        <w:tab/>
        <w:t>Jerry Valdez</w:t>
      </w:r>
      <w:r>
        <w:rPr>
          <w:sz w:val="20"/>
          <w:szCs w:val="20"/>
        </w:rPr>
        <w:br/>
        <w:t>Title:</w:t>
      </w:r>
      <w:r>
        <w:rPr>
          <w:sz w:val="20"/>
          <w:szCs w:val="20"/>
        </w:rPr>
        <w:tab/>
        <w:t>Deputy Director</w:t>
      </w:r>
      <w:r>
        <w:rPr>
          <w:sz w:val="20"/>
          <w:szCs w:val="20"/>
        </w:rPr>
        <w:br/>
        <w:t xml:space="preserve">Agency: </w:t>
      </w:r>
      <w:r>
        <w:rPr>
          <w:sz w:val="20"/>
          <w:szCs w:val="20"/>
        </w:rPr>
        <w:tab/>
        <w:t>MVD</w:t>
      </w:r>
    </w:p>
    <w:p w14:paraId="000008D6" w14:textId="77777777" w:rsidR="0009583D" w:rsidRDefault="00D14CF3">
      <w:pPr>
        <w:tabs>
          <w:tab w:val="left" w:pos="1260"/>
        </w:tabs>
        <w:spacing w:after="120"/>
        <w:ind w:left="360"/>
        <w:rPr>
          <w:sz w:val="20"/>
          <w:szCs w:val="20"/>
        </w:rPr>
      </w:pPr>
      <w:r>
        <w:rPr>
          <w:sz w:val="20"/>
          <w:szCs w:val="20"/>
        </w:rPr>
        <w:t>Office:</w:t>
      </w:r>
      <w:r>
        <w:rPr>
          <w:sz w:val="20"/>
          <w:szCs w:val="20"/>
        </w:rPr>
        <w:tab/>
      </w:r>
      <w:r>
        <w:rPr>
          <w:sz w:val="20"/>
          <w:szCs w:val="20"/>
        </w:rPr>
        <w:br/>
        <w:t>Address:</w:t>
      </w:r>
      <w:r>
        <w:rPr>
          <w:sz w:val="20"/>
          <w:szCs w:val="20"/>
        </w:rPr>
        <w:tab/>
      </w:r>
      <w:r>
        <w:rPr>
          <w:sz w:val="20"/>
          <w:szCs w:val="20"/>
        </w:rPr>
        <w:br/>
        <w:t>Phone:</w:t>
      </w:r>
      <w:r>
        <w:rPr>
          <w:sz w:val="20"/>
          <w:szCs w:val="20"/>
        </w:rPr>
        <w:tab/>
      </w:r>
      <w:r>
        <w:rPr>
          <w:sz w:val="20"/>
          <w:szCs w:val="20"/>
        </w:rPr>
        <w:br/>
        <w:t>Email:</w:t>
      </w:r>
      <w:r>
        <w:rPr>
          <w:sz w:val="20"/>
          <w:szCs w:val="20"/>
        </w:rPr>
        <w:tab/>
      </w:r>
    </w:p>
    <w:p w14:paraId="000008D7" w14:textId="77777777" w:rsidR="0009583D" w:rsidRDefault="00D14CF3">
      <w:pPr>
        <w:keepNext/>
        <w:spacing w:before="240" w:after="0"/>
        <w:ind w:left="446" w:hanging="446"/>
        <w:rPr>
          <w:b/>
          <w:color w:val="000000"/>
          <w:sz w:val="20"/>
          <w:szCs w:val="20"/>
        </w:rPr>
      </w:pPr>
      <w:r>
        <w:rPr>
          <w:b/>
          <w:color w:val="000000"/>
          <w:sz w:val="20"/>
          <w:szCs w:val="20"/>
        </w:rPr>
        <w:t>Partner Agencies:</w:t>
      </w:r>
    </w:p>
    <w:p w14:paraId="000008D8" w14:textId="77777777" w:rsidR="0009583D" w:rsidRDefault="00D14CF3">
      <w:pPr>
        <w:spacing w:after="120"/>
        <w:rPr>
          <w:i/>
          <w:sz w:val="20"/>
          <w:szCs w:val="20"/>
        </w:rPr>
      </w:pPr>
      <w:r>
        <w:rPr>
          <w:i/>
          <w:sz w:val="20"/>
          <w:szCs w:val="20"/>
        </w:rPr>
        <w:t>Include the Agencies partnering with the Lead Agency in implementing this project. Partner agencies may not be rel</w:t>
      </w:r>
      <w:r>
        <w:rPr>
          <w:i/>
          <w:sz w:val="20"/>
          <w:szCs w:val="20"/>
        </w:rPr>
        <w:t>evant to most projects, but if included, this helps document that more than one agency is responsible for the implementation and ultimate success of the project.</w:t>
      </w:r>
    </w:p>
    <w:p w14:paraId="000008D9" w14:textId="77777777" w:rsidR="0009583D" w:rsidRDefault="0009583D">
      <w:pPr>
        <w:spacing w:after="120"/>
        <w:rPr>
          <w:i/>
          <w:sz w:val="20"/>
          <w:szCs w:val="20"/>
        </w:rPr>
      </w:pPr>
    </w:p>
    <w:tbl>
      <w:tblPr>
        <w:tblStyle w:val="aff"/>
        <w:tblW w:w="566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tblGrid>
      <w:tr w:rsidR="0009583D" w14:paraId="43232579" w14:textId="77777777">
        <w:tc>
          <w:tcPr>
            <w:tcW w:w="5665" w:type="dxa"/>
          </w:tcPr>
          <w:p w14:paraId="000008DA" w14:textId="77777777" w:rsidR="0009583D" w:rsidRDefault="00D14CF3">
            <w:pPr>
              <w:ind w:left="720"/>
              <w:rPr>
                <w:rFonts w:ascii="Calibri" w:eastAsia="Calibri" w:hAnsi="Calibri" w:cs="Calibri"/>
              </w:rPr>
            </w:pPr>
            <w:r>
              <w:rPr>
                <w:rFonts w:ascii="Calibri" w:eastAsia="Calibri" w:hAnsi="Calibri" w:cs="Calibri"/>
              </w:rPr>
              <w:t>NMDOT – TR Coordinating Staff</w:t>
            </w:r>
          </w:p>
        </w:tc>
      </w:tr>
      <w:tr w:rsidR="0009583D" w14:paraId="366159B1" w14:textId="77777777">
        <w:tc>
          <w:tcPr>
            <w:tcW w:w="5665" w:type="dxa"/>
          </w:tcPr>
          <w:p w14:paraId="000008DB" w14:textId="77777777" w:rsidR="0009583D" w:rsidRDefault="00D14CF3">
            <w:pPr>
              <w:ind w:left="720"/>
              <w:rPr>
                <w:rFonts w:ascii="Calibri" w:eastAsia="Calibri" w:hAnsi="Calibri" w:cs="Calibri"/>
              </w:rPr>
            </w:pPr>
            <w:r>
              <w:rPr>
                <w:rFonts w:ascii="Calibri" w:eastAsia="Calibri" w:hAnsi="Calibri" w:cs="Calibri"/>
              </w:rPr>
              <w:t xml:space="preserve">NMDPS – </w:t>
            </w:r>
            <w:proofErr w:type="spellStart"/>
            <w:r>
              <w:rPr>
                <w:rFonts w:ascii="Calibri" w:eastAsia="Calibri" w:hAnsi="Calibri" w:cs="Calibri"/>
              </w:rPr>
              <w:t>TraCS</w:t>
            </w:r>
            <w:proofErr w:type="spellEnd"/>
            <w:r>
              <w:rPr>
                <w:rFonts w:ascii="Calibri" w:eastAsia="Calibri" w:hAnsi="Calibri" w:cs="Calibri"/>
              </w:rPr>
              <w:t xml:space="preserve"> Support &amp; Maintenance </w:t>
            </w:r>
          </w:p>
        </w:tc>
      </w:tr>
    </w:tbl>
    <w:p w14:paraId="000008DC" w14:textId="77777777" w:rsidR="0009583D" w:rsidRDefault="00D14CF3">
      <w:pPr>
        <w:keepNext/>
        <w:spacing w:before="240" w:after="0"/>
        <w:ind w:left="446" w:hanging="446"/>
        <w:rPr>
          <w:b/>
          <w:color w:val="000000"/>
          <w:sz w:val="20"/>
          <w:szCs w:val="20"/>
        </w:rPr>
      </w:pPr>
      <w:r>
        <w:rPr>
          <w:b/>
          <w:color w:val="000000"/>
          <w:sz w:val="20"/>
          <w:szCs w:val="20"/>
        </w:rPr>
        <w:t>Project Description:</w:t>
      </w:r>
    </w:p>
    <w:p w14:paraId="000008DD" w14:textId="77777777" w:rsidR="0009583D" w:rsidRDefault="00D14CF3">
      <w:pPr>
        <w:spacing w:after="120"/>
        <w:rPr>
          <w:i/>
          <w:sz w:val="20"/>
          <w:szCs w:val="20"/>
        </w:rPr>
      </w:pPr>
      <w:r>
        <w:rPr>
          <w:i/>
          <w:sz w:val="20"/>
          <w:szCs w:val="20"/>
        </w:rPr>
        <w:t xml:space="preserve">This section provides a brief overview of what the project will entail. Please identify if this is a Traffic Records Assessment Recommendation by   System and Item Number.  </w:t>
      </w:r>
    </w:p>
    <w:p w14:paraId="000008DE" w14:textId="52428998" w:rsidR="0009583D" w:rsidRDefault="00D14CF3">
      <w:pPr>
        <w:spacing w:after="0"/>
        <w:ind w:left="920" w:right="1201"/>
        <w:jc w:val="both"/>
        <w:rPr>
          <w:sz w:val="20"/>
          <w:szCs w:val="20"/>
        </w:rPr>
      </w:pPr>
      <w:r>
        <w:rPr>
          <w:sz w:val="20"/>
          <w:szCs w:val="20"/>
        </w:rPr>
        <w:t>This project will imple</w:t>
      </w:r>
      <w:r>
        <w:rPr>
          <w:sz w:val="20"/>
          <w:szCs w:val="20"/>
        </w:rPr>
        <w:t xml:space="preserve">ment a barcode on vehicle registrations that will allow law enforcement officers to scan </w:t>
      </w:r>
      <w:r>
        <w:rPr>
          <w:sz w:val="20"/>
          <w:szCs w:val="20"/>
          <w:highlight w:val="white"/>
        </w:rPr>
        <w:t>and electronically capture the vehicle registration data on crash reports, traffic citations and other reports generated by law enforcement agencies via use of a barco</w:t>
      </w:r>
      <w:r>
        <w:rPr>
          <w:sz w:val="20"/>
          <w:szCs w:val="20"/>
          <w:highlight w:val="white"/>
        </w:rPr>
        <w:t xml:space="preserve">de scanner. This will eliminate manual input of the vehicle registration data resulting in a decrease in errors and increase in accuracy, </w:t>
      </w:r>
      <w:r w:rsidR="00830389">
        <w:rPr>
          <w:sz w:val="20"/>
          <w:szCs w:val="20"/>
          <w:highlight w:val="white"/>
        </w:rPr>
        <w:t>timeliness,</w:t>
      </w:r>
      <w:r>
        <w:rPr>
          <w:sz w:val="20"/>
          <w:szCs w:val="20"/>
          <w:highlight w:val="white"/>
        </w:rPr>
        <w:t xml:space="preserve"> and completeness.</w:t>
      </w:r>
    </w:p>
    <w:p w14:paraId="000008DF" w14:textId="77777777" w:rsidR="0009583D" w:rsidRDefault="0009583D">
      <w:pPr>
        <w:spacing w:after="0"/>
        <w:ind w:left="920" w:right="1201"/>
        <w:jc w:val="both"/>
        <w:rPr>
          <w:sz w:val="20"/>
          <w:szCs w:val="20"/>
        </w:rPr>
      </w:pPr>
    </w:p>
    <w:p w14:paraId="000008E0" w14:textId="312E923F" w:rsidR="0009583D" w:rsidRDefault="00D14CF3">
      <w:pPr>
        <w:spacing w:after="0"/>
        <w:ind w:left="900"/>
        <w:rPr>
          <w:b/>
          <w:sz w:val="20"/>
          <w:szCs w:val="20"/>
        </w:rPr>
      </w:pPr>
      <w:r>
        <w:rPr>
          <w:b/>
          <w:sz w:val="20"/>
          <w:szCs w:val="20"/>
        </w:rPr>
        <w:t>This project falls within the Vehicle Core System and addresses Traffic Records Assessme</w:t>
      </w:r>
      <w:r>
        <w:rPr>
          <w:b/>
          <w:sz w:val="20"/>
          <w:szCs w:val="20"/>
        </w:rPr>
        <w:t xml:space="preserve">nt Question and </w:t>
      </w:r>
      <w:r w:rsidR="00830389">
        <w:rPr>
          <w:b/>
          <w:sz w:val="20"/>
          <w:szCs w:val="20"/>
        </w:rPr>
        <w:t>Conclusion #</w:t>
      </w:r>
      <w:r>
        <w:rPr>
          <w:b/>
          <w:sz w:val="20"/>
          <w:szCs w:val="20"/>
        </w:rPr>
        <w:t xml:space="preserve">82. </w:t>
      </w:r>
    </w:p>
    <w:p w14:paraId="000008E1" w14:textId="77777777" w:rsidR="0009583D" w:rsidRDefault="0009583D">
      <w:pPr>
        <w:spacing w:after="0"/>
        <w:ind w:left="920" w:right="1201"/>
        <w:jc w:val="both"/>
        <w:rPr>
          <w:sz w:val="20"/>
          <w:szCs w:val="20"/>
        </w:rPr>
      </w:pPr>
    </w:p>
    <w:p w14:paraId="000008E2" w14:textId="77777777" w:rsidR="0009583D" w:rsidRDefault="00D14CF3">
      <w:pPr>
        <w:spacing w:after="120"/>
        <w:rPr>
          <w:b/>
          <w:color w:val="000000"/>
          <w:sz w:val="20"/>
          <w:szCs w:val="20"/>
        </w:rPr>
      </w:pPr>
      <w:r>
        <w:rPr>
          <w:b/>
          <w:color w:val="000000"/>
          <w:sz w:val="20"/>
          <w:szCs w:val="20"/>
        </w:rPr>
        <w:t>Projected Budget by Funding Source:</w:t>
      </w:r>
    </w:p>
    <w:tbl>
      <w:tblPr>
        <w:tblStyle w:val="aff0"/>
        <w:tblW w:w="9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38"/>
        <w:gridCol w:w="1289"/>
        <w:gridCol w:w="1231"/>
        <w:gridCol w:w="1165"/>
        <w:gridCol w:w="1654"/>
      </w:tblGrid>
      <w:tr w:rsidR="0009583D" w14:paraId="4FBAA0C2" w14:textId="77777777">
        <w:trPr>
          <w:trHeight w:val="362"/>
        </w:trPr>
        <w:tc>
          <w:tcPr>
            <w:tcW w:w="4338" w:type="dxa"/>
            <w:vAlign w:val="center"/>
          </w:tcPr>
          <w:p w14:paraId="000008E3" w14:textId="77777777" w:rsidR="0009583D" w:rsidRDefault="00D14CF3">
            <w:pPr>
              <w:keepNext/>
              <w:spacing w:before="40" w:after="40"/>
              <w:rPr>
                <w:rFonts w:ascii="Calibri" w:eastAsia="Calibri" w:hAnsi="Calibri" w:cs="Calibri"/>
                <w:b/>
              </w:rPr>
            </w:pPr>
            <w:r>
              <w:rPr>
                <w:rFonts w:ascii="Calibri" w:eastAsia="Calibri" w:hAnsi="Calibri" w:cs="Calibri"/>
                <w:b/>
              </w:rPr>
              <w:t>Funding Source</w:t>
            </w:r>
          </w:p>
        </w:tc>
        <w:tc>
          <w:tcPr>
            <w:tcW w:w="1289" w:type="dxa"/>
            <w:vAlign w:val="center"/>
          </w:tcPr>
          <w:p w14:paraId="000008E4" w14:textId="77777777" w:rsidR="0009583D" w:rsidRDefault="00D14CF3">
            <w:pPr>
              <w:keepNext/>
              <w:spacing w:before="40" w:after="40"/>
              <w:jc w:val="center"/>
              <w:rPr>
                <w:rFonts w:ascii="Calibri" w:eastAsia="Calibri" w:hAnsi="Calibri" w:cs="Calibri"/>
                <w:b/>
              </w:rPr>
            </w:pPr>
            <w:r>
              <w:rPr>
                <w:rFonts w:ascii="Calibri" w:eastAsia="Calibri" w:hAnsi="Calibri" w:cs="Calibri"/>
                <w:b/>
              </w:rPr>
              <w:t>2020</w:t>
            </w:r>
          </w:p>
        </w:tc>
        <w:tc>
          <w:tcPr>
            <w:tcW w:w="1231" w:type="dxa"/>
          </w:tcPr>
          <w:p w14:paraId="000008E5" w14:textId="77777777" w:rsidR="0009583D" w:rsidRDefault="00D14CF3">
            <w:pPr>
              <w:keepNext/>
              <w:spacing w:before="40" w:after="40"/>
              <w:jc w:val="center"/>
              <w:rPr>
                <w:rFonts w:ascii="Calibri" w:eastAsia="Calibri" w:hAnsi="Calibri" w:cs="Calibri"/>
                <w:b/>
              </w:rPr>
            </w:pPr>
            <w:r>
              <w:rPr>
                <w:rFonts w:ascii="Calibri" w:eastAsia="Calibri" w:hAnsi="Calibri" w:cs="Calibri"/>
                <w:b/>
              </w:rPr>
              <w:t>2021</w:t>
            </w:r>
          </w:p>
        </w:tc>
        <w:tc>
          <w:tcPr>
            <w:tcW w:w="1165" w:type="dxa"/>
          </w:tcPr>
          <w:p w14:paraId="000008E6" w14:textId="77777777" w:rsidR="0009583D" w:rsidRDefault="00D14CF3">
            <w:pPr>
              <w:keepNext/>
              <w:spacing w:before="40" w:after="40"/>
              <w:jc w:val="center"/>
              <w:rPr>
                <w:rFonts w:ascii="Calibri" w:eastAsia="Calibri" w:hAnsi="Calibri" w:cs="Calibri"/>
                <w:b/>
              </w:rPr>
            </w:pPr>
            <w:r>
              <w:rPr>
                <w:rFonts w:ascii="Calibri" w:eastAsia="Calibri" w:hAnsi="Calibri" w:cs="Calibri"/>
                <w:b/>
              </w:rPr>
              <w:t>2022</w:t>
            </w:r>
          </w:p>
        </w:tc>
        <w:tc>
          <w:tcPr>
            <w:tcW w:w="1654" w:type="dxa"/>
            <w:vAlign w:val="center"/>
          </w:tcPr>
          <w:p w14:paraId="000008E7" w14:textId="77777777" w:rsidR="0009583D" w:rsidRDefault="00D14CF3">
            <w:pPr>
              <w:keepNext/>
              <w:spacing w:before="40" w:after="40"/>
              <w:jc w:val="center"/>
              <w:rPr>
                <w:rFonts w:ascii="Calibri" w:eastAsia="Calibri" w:hAnsi="Calibri" w:cs="Calibri"/>
                <w:b/>
              </w:rPr>
            </w:pPr>
            <w:r>
              <w:rPr>
                <w:rFonts w:ascii="Calibri" w:eastAsia="Calibri" w:hAnsi="Calibri" w:cs="Calibri"/>
                <w:b/>
              </w:rPr>
              <w:t>Total</w:t>
            </w:r>
          </w:p>
        </w:tc>
      </w:tr>
      <w:tr w:rsidR="0009583D" w14:paraId="45B61AED" w14:textId="77777777">
        <w:trPr>
          <w:trHeight w:val="724"/>
        </w:trPr>
        <w:tc>
          <w:tcPr>
            <w:tcW w:w="4338" w:type="dxa"/>
            <w:vAlign w:val="center"/>
          </w:tcPr>
          <w:p w14:paraId="000008E8" w14:textId="77777777" w:rsidR="0009583D" w:rsidRDefault="00D14CF3">
            <w:pPr>
              <w:keepNext/>
              <w:spacing w:after="40"/>
              <w:rPr>
                <w:rFonts w:ascii="Calibri" w:eastAsia="Calibri" w:hAnsi="Calibri" w:cs="Calibri"/>
              </w:rPr>
            </w:pPr>
            <w:r>
              <w:rPr>
                <w:rFonts w:ascii="Calibri" w:eastAsia="Calibri" w:hAnsi="Calibri" w:cs="Calibri"/>
              </w:rPr>
              <w:t xml:space="preserve">Funding for this project will be absorbed by TRD/MVD as part of core operations. </w:t>
            </w:r>
            <w:r>
              <w:rPr>
                <w:rFonts w:ascii="Calibri" w:eastAsia="Calibri" w:hAnsi="Calibri" w:cs="Calibri"/>
                <w:u w:val="single"/>
              </w:rPr>
              <w:t>This is State Funded.</w:t>
            </w:r>
          </w:p>
        </w:tc>
        <w:tc>
          <w:tcPr>
            <w:tcW w:w="1289" w:type="dxa"/>
            <w:vAlign w:val="center"/>
          </w:tcPr>
          <w:p w14:paraId="000008E9" w14:textId="77777777" w:rsidR="0009583D" w:rsidRDefault="00D14CF3">
            <w:pPr>
              <w:spacing w:after="40"/>
              <w:jc w:val="center"/>
              <w:rPr>
                <w:rFonts w:ascii="Calibri" w:eastAsia="Calibri" w:hAnsi="Calibri" w:cs="Calibri"/>
              </w:rPr>
            </w:pPr>
            <w:r>
              <w:rPr>
                <w:rFonts w:ascii="Calibri" w:eastAsia="Calibri" w:hAnsi="Calibri" w:cs="Calibri"/>
              </w:rPr>
              <w:t>N/A</w:t>
            </w:r>
          </w:p>
        </w:tc>
        <w:tc>
          <w:tcPr>
            <w:tcW w:w="1231" w:type="dxa"/>
          </w:tcPr>
          <w:p w14:paraId="000008EA" w14:textId="77777777" w:rsidR="0009583D" w:rsidRDefault="0009583D">
            <w:pPr>
              <w:keepNext/>
              <w:spacing w:after="40"/>
              <w:jc w:val="center"/>
              <w:rPr>
                <w:rFonts w:ascii="Calibri" w:eastAsia="Calibri" w:hAnsi="Calibri" w:cs="Calibri"/>
              </w:rPr>
            </w:pPr>
          </w:p>
          <w:p w14:paraId="000008EB" w14:textId="77777777" w:rsidR="0009583D" w:rsidRDefault="00D14CF3">
            <w:pPr>
              <w:keepNext/>
              <w:spacing w:after="40"/>
              <w:jc w:val="center"/>
              <w:rPr>
                <w:rFonts w:ascii="Calibri" w:eastAsia="Calibri" w:hAnsi="Calibri" w:cs="Calibri"/>
              </w:rPr>
            </w:pPr>
            <w:r>
              <w:rPr>
                <w:rFonts w:ascii="Calibri" w:eastAsia="Calibri" w:hAnsi="Calibri" w:cs="Calibri"/>
              </w:rPr>
              <w:t>N/A</w:t>
            </w:r>
          </w:p>
        </w:tc>
        <w:tc>
          <w:tcPr>
            <w:tcW w:w="1165" w:type="dxa"/>
          </w:tcPr>
          <w:p w14:paraId="000008EC" w14:textId="77777777" w:rsidR="0009583D" w:rsidRDefault="0009583D">
            <w:pPr>
              <w:keepNext/>
              <w:spacing w:after="40"/>
              <w:jc w:val="center"/>
              <w:rPr>
                <w:rFonts w:ascii="Calibri" w:eastAsia="Calibri" w:hAnsi="Calibri" w:cs="Calibri"/>
              </w:rPr>
            </w:pPr>
          </w:p>
          <w:p w14:paraId="000008ED" w14:textId="77777777" w:rsidR="0009583D" w:rsidRDefault="00D14CF3">
            <w:pPr>
              <w:keepNext/>
              <w:spacing w:after="40"/>
              <w:jc w:val="center"/>
              <w:rPr>
                <w:rFonts w:ascii="Calibri" w:eastAsia="Calibri" w:hAnsi="Calibri" w:cs="Calibri"/>
              </w:rPr>
            </w:pPr>
            <w:r>
              <w:rPr>
                <w:rFonts w:ascii="Calibri" w:eastAsia="Calibri" w:hAnsi="Calibri" w:cs="Calibri"/>
              </w:rPr>
              <w:t>N/A</w:t>
            </w:r>
          </w:p>
        </w:tc>
        <w:tc>
          <w:tcPr>
            <w:tcW w:w="1654" w:type="dxa"/>
          </w:tcPr>
          <w:p w14:paraId="000008EE" w14:textId="77777777" w:rsidR="0009583D" w:rsidRDefault="0009583D">
            <w:pPr>
              <w:keepNext/>
              <w:spacing w:after="40"/>
              <w:jc w:val="center"/>
              <w:rPr>
                <w:rFonts w:ascii="Calibri" w:eastAsia="Calibri" w:hAnsi="Calibri" w:cs="Calibri"/>
              </w:rPr>
            </w:pPr>
          </w:p>
          <w:p w14:paraId="000008EF" w14:textId="77777777" w:rsidR="0009583D" w:rsidRDefault="00D14CF3">
            <w:pPr>
              <w:keepNext/>
              <w:spacing w:after="40"/>
              <w:jc w:val="center"/>
              <w:rPr>
                <w:rFonts w:ascii="Calibri" w:eastAsia="Calibri" w:hAnsi="Calibri" w:cs="Calibri"/>
              </w:rPr>
            </w:pPr>
            <w:r>
              <w:rPr>
                <w:rFonts w:ascii="Calibri" w:eastAsia="Calibri" w:hAnsi="Calibri" w:cs="Calibri"/>
              </w:rPr>
              <w:t>N/A</w:t>
            </w:r>
          </w:p>
        </w:tc>
      </w:tr>
    </w:tbl>
    <w:p w14:paraId="000008F0" w14:textId="77777777" w:rsidR="0009583D" w:rsidRDefault="00D14CF3">
      <w:pPr>
        <w:spacing w:after="120"/>
        <w:rPr>
          <w:i/>
          <w:sz w:val="20"/>
          <w:szCs w:val="20"/>
        </w:rPr>
      </w:pPr>
      <w:r>
        <w:rPr>
          <w:i/>
          <w:sz w:val="20"/>
          <w:szCs w:val="20"/>
        </w:rPr>
        <w:t xml:space="preserve">Provide funding source and projected budgets by year for the project. This will help establish future year funding estimates and will demonstrate other funds being leveraged to improve the state traffic records system. (Show estimated thousands of dollars </w:t>
      </w:r>
      <w:r>
        <w:rPr>
          <w:i/>
          <w:sz w:val="20"/>
          <w:szCs w:val="20"/>
        </w:rPr>
        <w:t>by federal fiscal year, October - September.)</w:t>
      </w:r>
    </w:p>
    <w:p w14:paraId="000008F1" w14:textId="77777777" w:rsidR="0009583D" w:rsidRDefault="00D14CF3">
      <w:pPr>
        <w:keepNext/>
        <w:spacing w:before="240" w:after="0"/>
        <w:ind w:left="1059" w:hanging="450"/>
        <w:rPr>
          <w:b/>
          <w:color w:val="000000"/>
          <w:sz w:val="20"/>
          <w:szCs w:val="20"/>
        </w:rPr>
      </w:pPr>
      <w:r>
        <w:rPr>
          <w:b/>
          <w:color w:val="000000"/>
          <w:sz w:val="20"/>
          <w:szCs w:val="20"/>
        </w:rPr>
        <w:lastRenderedPageBreak/>
        <w:t>Project Area(s) Project</w:t>
      </w:r>
    </w:p>
    <w:p w14:paraId="000008F2" w14:textId="77777777" w:rsidR="0009583D" w:rsidRDefault="00D14CF3">
      <w:pPr>
        <w:keepNext/>
        <w:spacing w:before="240" w:after="0"/>
        <w:ind w:left="1059" w:hanging="450"/>
        <w:rPr>
          <w:i/>
          <w:sz w:val="20"/>
          <w:szCs w:val="20"/>
        </w:rPr>
      </w:pPr>
      <w:r>
        <w:rPr>
          <w:i/>
          <w:sz w:val="20"/>
          <w:szCs w:val="20"/>
        </w:rPr>
        <w:t>Check all that apply</w:t>
      </w:r>
    </w:p>
    <w:tbl>
      <w:tblPr>
        <w:tblStyle w:val="aff1"/>
        <w:tblW w:w="10190" w:type="dxa"/>
        <w:tblInd w:w="609" w:type="dxa"/>
        <w:tblBorders>
          <w:top w:val="nil"/>
          <w:left w:val="nil"/>
          <w:bottom w:val="nil"/>
          <w:right w:val="nil"/>
          <w:insideH w:val="nil"/>
          <w:insideV w:val="nil"/>
        </w:tblBorders>
        <w:tblLayout w:type="fixed"/>
        <w:tblLook w:val="0400" w:firstRow="0" w:lastRow="0" w:firstColumn="0" w:lastColumn="0" w:noHBand="0" w:noVBand="1"/>
      </w:tblPr>
      <w:tblGrid>
        <w:gridCol w:w="2087"/>
        <w:gridCol w:w="1347"/>
        <w:gridCol w:w="1346"/>
        <w:gridCol w:w="1530"/>
        <w:gridCol w:w="1185"/>
        <w:gridCol w:w="1347"/>
        <w:gridCol w:w="1348"/>
      </w:tblGrid>
      <w:tr w:rsidR="0009583D" w14:paraId="7633D7E0" w14:textId="77777777">
        <w:tc>
          <w:tcPr>
            <w:tcW w:w="2087" w:type="dxa"/>
          </w:tcPr>
          <w:p w14:paraId="000008F3" w14:textId="77777777" w:rsidR="0009583D" w:rsidRDefault="0009583D">
            <w:pPr>
              <w:keepNext/>
              <w:spacing w:before="120"/>
              <w:rPr>
                <w:rFonts w:ascii="Calibri" w:eastAsia="Calibri" w:hAnsi="Calibri" w:cs="Calibri"/>
              </w:rPr>
            </w:pPr>
          </w:p>
        </w:tc>
        <w:tc>
          <w:tcPr>
            <w:tcW w:w="1347" w:type="dxa"/>
            <w:vAlign w:val="center"/>
          </w:tcPr>
          <w:p w14:paraId="000008F4" w14:textId="77777777" w:rsidR="0009583D" w:rsidRDefault="00D14CF3">
            <w:pPr>
              <w:keepNext/>
              <w:spacing w:before="120"/>
              <w:jc w:val="center"/>
              <w:rPr>
                <w:rFonts w:ascii="Calibri" w:eastAsia="Calibri" w:hAnsi="Calibri" w:cs="Calibri"/>
              </w:rPr>
            </w:pPr>
            <w:r>
              <w:rPr>
                <w:rFonts w:ascii="Calibri" w:eastAsia="Calibri" w:hAnsi="Calibri" w:cs="Calibri"/>
              </w:rPr>
              <w:t>Timeliness</w:t>
            </w:r>
          </w:p>
        </w:tc>
        <w:tc>
          <w:tcPr>
            <w:tcW w:w="1346" w:type="dxa"/>
            <w:vAlign w:val="center"/>
          </w:tcPr>
          <w:p w14:paraId="000008F5" w14:textId="77777777" w:rsidR="0009583D" w:rsidRDefault="00D14CF3">
            <w:pPr>
              <w:keepNext/>
              <w:spacing w:before="120"/>
              <w:jc w:val="center"/>
              <w:rPr>
                <w:rFonts w:ascii="Calibri" w:eastAsia="Calibri" w:hAnsi="Calibri" w:cs="Calibri"/>
              </w:rPr>
            </w:pPr>
            <w:r>
              <w:rPr>
                <w:rFonts w:ascii="Calibri" w:eastAsia="Calibri" w:hAnsi="Calibri" w:cs="Calibri"/>
              </w:rPr>
              <w:t>Accuracy</w:t>
            </w:r>
          </w:p>
        </w:tc>
        <w:tc>
          <w:tcPr>
            <w:tcW w:w="1530" w:type="dxa"/>
            <w:vAlign w:val="center"/>
          </w:tcPr>
          <w:p w14:paraId="000008F6" w14:textId="77777777" w:rsidR="0009583D" w:rsidRDefault="00D14CF3">
            <w:pPr>
              <w:keepNext/>
              <w:spacing w:before="120"/>
              <w:jc w:val="center"/>
              <w:rPr>
                <w:rFonts w:ascii="Calibri" w:eastAsia="Calibri" w:hAnsi="Calibri" w:cs="Calibri"/>
              </w:rPr>
            </w:pPr>
            <w:r>
              <w:rPr>
                <w:rFonts w:ascii="Calibri" w:eastAsia="Calibri" w:hAnsi="Calibri" w:cs="Calibri"/>
              </w:rPr>
              <w:t>Completeness</w:t>
            </w:r>
          </w:p>
        </w:tc>
        <w:tc>
          <w:tcPr>
            <w:tcW w:w="1185" w:type="dxa"/>
            <w:vAlign w:val="center"/>
          </w:tcPr>
          <w:p w14:paraId="000008F7" w14:textId="77777777" w:rsidR="0009583D" w:rsidRDefault="00D14CF3">
            <w:pPr>
              <w:keepNext/>
              <w:spacing w:before="120"/>
              <w:jc w:val="center"/>
              <w:rPr>
                <w:rFonts w:ascii="Calibri" w:eastAsia="Calibri" w:hAnsi="Calibri" w:cs="Calibri"/>
              </w:rPr>
            </w:pPr>
            <w:r>
              <w:rPr>
                <w:rFonts w:ascii="Calibri" w:eastAsia="Calibri" w:hAnsi="Calibri" w:cs="Calibri"/>
              </w:rPr>
              <w:t>Uniformity</w:t>
            </w:r>
          </w:p>
        </w:tc>
        <w:tc>
          <w:tcPr>
            <w:tcW w:w="1347" w:type="dxa"/>
            <w:vAlign w:val="center"/>
          </w:tcPr>
          <w:p w14:paraId="000008F8" w14:textId="77777777" w:rsidR="0009583D" w:rsidRDefault="00D14CF3">
            <w:pPr>
              <w:keepNext/>
              <w:spacing w:before="120"/>
              <w:jc w:val="center"/>
              <w:rPr>
                <w:rFonts w:ascii="Calibri" w:eastAsia="Calibri" w:hAnsi="Calibri" w:cs="Calibri"/>
              </w:rPr>
            </w:pPr>
            <w:r>
              <w:rPr>
                <w:rFonts w:ascii="Calibri" w:eastAsia="Calibri" w:hAnsi="Calibri" w:cs="Calibri"/>
              </w:rPr>
              <w:t>Integration</w:t>
            </w:r>
          </w:p>
        </w:tc>
        <w:tc>
          <w:tcPr>
            <w:tcW w:w="1348" w:type="dxa"/>
            <w:vAlign w:val="center"/>
          </w:tcPr>
          <w:p w14:paraId="000008F9" w14:textId="77777777" w:rsidR="0009583D" w:rsidRDefault="00D14CF3">
            <w:pPr>
              <w:keepNext/>
              <w:spacing w:before="120"/>
              <w:jc w:val="center"/>
              <w:rPr>
                <w:rFonts w:ascii="Calibri" w:eastAsia="Calibri" w:hAnsi="Calibri" w:cs="Calibri"/>
              </w:rPr>
            </w:pPr>
            <w:r>
              <w:rPr>
                <w:rFonts w:ascii="Calibri" w:eastAsia="Calibri" w:hAnsi="Calibri" w:cs="Calibri"/>
              </w:rPr>
              <w:t>Accessibility</w:t>
            </w:r>
          </w:p>
        </w:tc>
      </w:tr>
      <w:tr w:rsidR="0009583D" w14:paraId="3DEDAE27" w14:textId="77777777">
        <w:tc>
          <w:tcPr>
            <w:tcW w:w="2087" w:type="dxa"/>
            <w:vAlign w:val="center"/>
          </w:tcPr>
          <w:p w14:paraId="000008FA" w14:textId="77777777" w:rsidR="0009583D" w:rsidRDefault="00D14CF3">
            <w:pPr>
              <w:keepNext/>
              <w:rPr>
                <w:rFonts w:ascii="Calibri" w:eastAsia="Calibri" w:hAnsi="Calibri" w:cs="Calibri"/>
              </w:rPr>
            </w:pPr>
            <w:r>
              <w:rPr>
                <w:rFonts w:ascii="Calibri" w:eastAsia="Calibri" w:hAnsi="Calibri" w:cs="Calibri"/>
              </w:rPr>
              <w:t>Crash</w:t>
            </w:r>
          </w:p>
        </w:tc>
        <w:tc>
          <w:tcPr>
            <w:tcW w:w="1347" w:type="dxa"/>
          </w:tcPr>
          <w:p w14:paraId="000008FB" w14:textId="77777777" w:rsidR="0009583D" w:rsidRDefault="00D14CF3">
            <w:pPr>
              <w:keepNext/>
              <w:jc w:val="center"/>
              <w:rPr>
                <w:rFonts w:ascii="Calibri" w:eastAsia="Calibri" w:hAnsi="Calibri" w:cs="Calibri"/>
              </w:rPr>
            </w:pPr>
            <w:r>
              <w:rPr>
                <w:rFonts w:ascii="Calibri" w:eastAsia="Calibri" w:hAnsi="Calibri" w:cs="Calibri"/>
              </w:rPr>
              <w:t></w:t>
            </w:r>
          </w:p>
        </w:tc>
        <w:tc>
          <w:tcPr>
            <w:tcW w:w="1346" w:type="dxa"/>
          </w:tcPr>
          <w:p w14:paraId="000008FC" w14:textId="77777777" w:rsidR="0009583D" w:rsidRDefault="00D14CF3">
            <w:pPr>
              <w:keepNext/>
              <w:jc w:val="center"/>
              <w:rPr>
                <w:rFonts w:ascii="Calibri" w:eastAsia="Calibri" w:hAnsi="Calibri" w:cs="Calibri"/>
              </w:rPr>
            </w:pPr>
            <w:r>
              <w:rPr>
                <w:rFonts w:ascii="Calibri" w:eastAsia="Calibri" w:hAnsi="Calibri" w:cs="Calibri"/>
              </w:rPr>
              <w:t></w:t>
            </w:r>
          </w:p>
        </w:tc>
        <w:tc>
          <w:tcPr>
            <w:tcW w:w="1530" w:type="dxa"/>
          </w:tcPr>
          <w:p w14:paraId="000008FD" w14:textId="77777777" w:rsidR="0009583D" w:rsidRDefault="00D14CF3">
            <w:pPr>
              <w:keepNext/>
              <w:jc w:val="center"/>
              <w:rPr>
                <w:rFonts w:ascii="Calibri" w:eastAsia="Calibri" w:hAnsi="Calibri" w:cs="Calibri"/>
              </w:rPr>
            </w:pPr>
            <w:r>
              <w:rPr>
                <w:rFonts w:ascii="Calibri" w:eastAsia="Calibri" w:hAnsi="Calibri" w:cs="Calibri"/>
              </w:rPr>
              <w:t></w:t>
            </w:r>
          </w:p>
        </w:tc>
        <w:tc>
          <w:tcPr>
            <w:tcW w:w="1185" w:type="dxa"/>
          </w:tcPr>
          <w:p w14:paraId="000008FE" w14:textId="77777777" w:rsidR="0009583D" w:rsidRDefault="00D14CF3">
            <w:pPr>
              <w:keepNext/>
              <w:jc w:val="center"/>
              <w:rPr>
                <w:rFonts w:ascii="Calibri" w:eastAsia="Calibri" w:hAnsi="Calibri" w:cs="Calibri"/>
              </w:rPr>
            </w:pPr>
            <w:r>
              <w:rPr>
                <w:rFonts w:ascii="Calibri" w:eastAsia="Calibri" w:hAnsi="Calibri" w:cs="Calibri"/>
              </w:rPr>
              <w:t></w:t>
            </w:r>
          </w:p>
        </w:tc>
        <w:tc>
          <w:tcPr>
            <w:tcW w:w="1347" w:type="dxa"/>
          </w:tcPr>
          <w:p w14:paraId="000008FF" w14:textId="77777777" w:rsidR="0009583D" w:rsidRDefault="00D14CF3">
            <w:pPr>
              <w:keepNext/>
              <w:jc w:val="center"/>
              <w:rPr>
                <w:rFonts w:ascii="Calibri" w:eastAsia="Calibri" w:hAnsi="Calibri" w:cs="Calibri"/>
              </w:rPr>
            </w:pPr>
            <w:r>
              <w:rPr>
                <w:rFonts w:ascii="Calibri" w:eastAsia="Calibri" w:hAnsi="Calibri" w:cs="Calibri"/>
              </w:rPr>
              <w:t></w:t>
            </w:r>
          </w:p>
        </w:tc>
        <w:tc>
          <w:tcPr>
            <w:tcW w:w="1348" w:type="dxa"/>
          </w:tcPr>
          <w:p w14:paraId="00000900" w14:textId="77777777" w:rsidR="0009583D" w:rsidRDefault="00D14CF3">
            <w:pPr>
              <w:keepNext/>
              <w:jc w:val="center"/>
              <w:rPr>
                <w:rFonts w:ascii="Calibri" w:eastAsia="Calibri" w:hAnsi="Calibri" w:cs="Calibri"/>
              </w:rPr>
            </w:pPr>
            <w:r>
              <w:rPr>
                <w:rFonts w:ascii="Calibri" w:eastAsia="Calibri" w:hAnsi="Calibri" w:cs="Calibri"/>
              </w:rPr>
              <w:t></w:t>
            </w:r>
          </w:p>
        </w:tc>
      </w:tr>
      <w:tr w:rsidR="0009583D" w14:paraId="623ED8B8" w14:textId="77777777">
        <w:tc>
          <w:tcPr>
            <w:tcW w:w="2087" w:type="dxa"/>
            <w:vAlign w:val="center"/>
          </w:tcPr>
          <w:p w14:paraId="00000901" w14:textId="77777777" w:rsidR="0009583D" w:rsidRDefault="00D14CF3">
            <w:pPr>
              <w:keepNext/>
              <w:rPr>
                <w:rFonts w:ascii="Calibri" w:eastAsia="Calibri" w:hAnsi="Calibri" w:cs="Calibri"/>
              </w:rPr>
            </w:pPr>
            <w:r>
              <w:rPr>
                <w:rFonts w:ascii="Calibri" w:eastAsia="Calibri" w:hAnsi="Calibri" w:cs="Calibri"/>
              </w:rPr>
              <w:t>Vehicle</w:t>
            </w:r>
          </w:p>
        </w:tc>
        <w:tc>
          <w:tcPr>
            <w:tcW w:w="1347" w:type="dxa"/>
            <w:vAlign w:val="center"/>
          </w:tcPr>
          <w:p w14:paraId="00000902" w14:textId="77777777" w:rsidR="0009583D" w:rsidRDefault="00D14CF3">
            <w:pPr>
              <w:keepNext/>
              <w:jc w:val="center"/>
              <w:rPr>
                <w:rFonts w:ascii="Calibri" w:eastAsia="Calibri" w:hAnsi="Calibri" w:cs="Calibri"/>
              </w:rPr>
            </w:pPr>
            <w:r>
              <w:rPr>
                <w:rFonts w:ascii="Calibri" w:eastAsia="Calibri" w:hAnsi="Calibri" w:cs="Calibri"/>
              </w:rPr>
              <w:t></w:t>
            </w:r>
          </w:p>
        </w:tc>
        <w:tc>
          <w:tcPr>
            <w:tcW w:w="1346" w:type="dxa"/>
            <w:vAlign w:val="center"/>
          </w:tcPr>
          <w:p w14:paraId="00000903" w14:textId="77777777" w:rsidR="0009583D" w:rsidRDefault="00D14CF3">
            <w:pPr>
              <w:keepNext/>
              <w:jc w:val="center"/>
              <w:rPr>
                <w:rFonts w:ascii="Calibri" w:eastAsia="Calibri" w:hAnsi="Calibri" w:cs="Calibri"/>
              </w:rPr>
            </w:pPr>
            <w:r>
              <w:rPr>
                <w:rFonts w:ascii="Calibri" w:eastAsia="Calibri" w:hAnsi="Calibri" w:cs="Calibri"/>
              </w:rPr>
              <w:t>x</w:t>
            </w:r>
          </w:p>
        </w:tc>
        <w:tc>
          <w:tcPr>
            <w:tcW w:w="1530" w:type="dxa"/>
            <w:vAlign w:val="center"/>
          </w:tcPr>
          <w:p w14:paraId="00000904" w14:textId="77777777" w:rsidR="0009583D" w:rsidRDefault="00D14CF3">
            <w:pPr>
              <w:keepNext/>
              <w:jc w:val="center"/>
              <w:rPr>
                <w:rFonts w:ascii="Calibri" w:eastAsia="Calibri" w:hAnsi="Calibri" w:cs="Calibri"/>
              </w:rPr>
            </w:pPr>
            <w:r>
              <w:rPr>
                <w:rFonts w:ascii="Calibri" w:eastAsia="Calibri" w:hAnsi="Calibri" w:cs="Calibri"/>
              </w:rPr>
              <w:t>x</w:t>
            </w:r>
          </w:p>
        </w:tc>
        <w:tc>
          <w:tcPr>
            <w:tcW w:w="1185" w:type="dxa"/>
            <w:vAlign w:val="center"/>
          </w:tcPr>
          <w:p w14:paraId="00000905" w14:textId="77777777" w:rsidR="0009583D" w:rsidRDefault="00D14CF3">
            <w:pPr>
              <w:keepNext/>
              <w:jc w:val="center"/>
              <w:rPr>
                <w:rFonts w:ascii="Calibri" w:eastAsia="Calibri" w:hAnsi="Calibri" w:cs="Calibri"/>
              </w:rPr>
            </w:pPr>
            <w:r>
              <w:rPr>
                <w:rFonts w:ascii="Calibri" w:eastAsia="Calibri" w:hAnsi="Calibri" w:cs="Calibri"/>
              </w:rPr>
              <w:t></w:t>
            </w:r>
          </w:p>
        </w:tc>
        <w:tc>
          <w:tcPr>
            <w:tcW w:w="1347" w:type="dxa"/>
            <w:vAlign w:val="center"/>
          </w:tcPr>
          <w:p w14:paraId="00000906"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8" w:type="dxa"/>
            <w:vAlign w:val="center"/>
          </w:tcPr>
          <w:p w14:paraId="00000907"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r>
      <w:tr w:rsidR="0009583D" w14:paraId="200D00C8" w14:textId="77777777">
        <w:tc>
          <w:tcPr>
            <w:tcW w:w="2087" w:type="dxa"/>
            <w:vAlign w:val="center"/>
          </w:tcPr>
          <w:p w14:paraId="00000908" w14:textId="77777777" w:rsidR="0009583D" w:rsidRDefault="00D14CF3">
            <w:pPr>
              <w:keepNext/>
              <w:rPr>
                <w:rFonts w:ascii="Calibri" w:eastAsia="Calibri" w:hAnsi="Calibri" w:cs="Calibri"/>
              </w:rPr>
            </w:pPr>
            <w:r>
              <w:rPr>
                <w:rFonts w:ascii="Calibri" w:eastAsia="Calibri" w:hAnsi="Calibri" w:cs="Calibri"/>
              </w:rPr>
              <w:t>Driver</w:t>
            </w:r>
          </w:p>
        </w:tc>
        <w:tc>
          <w:tcPr>
            <w:tcW w:w="1347" w:type="dxa"/>
            <w:vAlign w:val="center"/>
          </w:tcPr>
          <w:p w14:paraId="00000909"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6" w:type="dxa"/>
            <w:vAlign w:val="center"/>
          </w:tcPr>
          <w:p w14:paraId="0000090A"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530" w:type="dxa"/>
            <w:vAlign w:val="center"/>
          </w:tcPr>
          <w:p w14:paraId="0000090B"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185" w:type="dxa"/>
            <w:vAlign w:val="center"/>
          </w:tcPr>
          <w:p w14:paraId="0000090C"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7" w:type="dxa"/>
            <w:vAlign w:val="center"/>
          </w:tcPr>
          <w:p w14:paraId="0000090D"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8" w:type="dxa"/>
            <w:vAlign w:val="center"/>
          </w:tcPr>
          <w:p w14:paraId="0000090E"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r>
      <w:tr w:rsidR="0009583D" w14:paraId="2DE3CEC0" w14:textId="77777777">
        <w:tc>
          <w:tcPr>
            <w:tcW w:w="2087" w:type="dxa"/>
            <w:vAlign w:val="center"/>
          </w:tcPr>
          <w:p w14:paraId="0000090F" w14:textId="77777777" w:rsidR="0009583D" w:rsidRDefault="00D14CF3">
            <w:pPr>
              <w:keepNext/>
              <w:rPr>
                <w:rFonts w:ascii="Calibri" w:eastAsia="Calibri" w:hAnsi="Calibri" w:cs="Calibri"/>
              </w:rPr>
            </w:pPr>
            <w:r>
              <w:rPr>
                <w:rFonts w:ascii="Calibri" w:eastAsia="Calibri" w:hAnsi="Calibri" w:cs="Calibri"/>
              </w:rPr>
              <w:t>Roadway</w:t>
            </w:r>
          </w:p>
        </w:tc>
        <w:tc>
          <w:tcPr>
            <w:tcW w:w="1347" w:type="dxa"/>
            <w:vAlign w:val="center"/>
          </w:tcPr>
          <w:p w14:paraId="00000910"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6" w:type="dxa"/>
            <w:vAlign w:val="center"/>
          </w:tcPr>
          <w:p w14:paraId="00000911"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530" w:type="dxa"/>
            <w:vAlign w:val="center"/>
          </w:tcPr>
          <w:p w14:paraId="00000912"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185" w:type="dxa"/>
            <w:vAlign w:val="center"/>
          </w:tcPr>
          <w:p w14:paraId="00000913"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7" w:type="dxa"/>
            <w:vAlign w:val="center"/>
          </w:tcPr>
          <w:p w14:paraId="00000914"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8" w:type="dxa"/>
            <w:vAlign w:val="center"/>
          </w:tcPr>
          <w:p w14:paraId="00000915"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r>
      <w:tr w:rsidR="0009583D" w14:paraId="177F6A47" w14:textId="77777777">
        <w:tc>
          <w:tcPr>
            <w:tcW w:w="2087" w:type="dxa"/>
            <w:vAlign w:val="center"/>
          </w:tcPr>
          <w:p w14:paraId="00000916" w14:textId="77777777" w:rsidR="0009583D" w:rsidRDefault="00D14CF3">
            <w:pPr>
              <w:keepNext/>
              <w:rPr>
                <w:rFonts w:ascii="Calibri" w:eastAsia="Calibri" w:hAnsi="Calibri" w:cs="Calibri"/>
              </w:rPr>
            </w:pPr>
            <w:r>
              <w:rPr>
                <w:rFonts w:ascii="Calibri" w:eastAsia="Calibri" w:hAnsi="Calibri" w:cs="Calibri"/>
              </w:rPr>
              <w:t>Citation/Adjudication</w:t>
            </w:r>
          </w:p>
        </w:tc>
        <w:tc>
          <w:tcPr>
            <w:tcW w:w="1347" w:type="dxa"/>
          </w:tcPr>
          <w:p w14:paraId="00000917" w14:textId="77777777" w:rsidR="0009583D" w:rsidRDefault="00D14CF3">
            <w:pPr>
              <w:keepNext/>
              <w:jc w:val="center"/>
              <w:rPr>
                <w:rFonts w:ascii="Calibri" w:eastAsia="Calibri" w:hAnsi="Calibri" w:cs="Calibri"/>
              </w:rPr>
            </w:pPr>
            <w:r>
              <w:rPr>
                <w:rFonts w:ascii="Calibri" w:eastAsia="Calibri" w:hAnsi="Calibri" w:cs="Calibri"/>
              </w:rPr>
              <w:t></w:t>
            </w:r>
          </w:p>
        </w:tc>
        <w:tc>
          <w:tcPr>
            <w:tcW w:w="1346" w:type="dxa"/>
          </w:tcPr>
          <w:p w14:paraId="00000918" w14:textId="77777777" w:rsidR="0009583D" w:rsidRDefault="00D14CF3">
            <w:pPr>
              <w:keepNext/>
              <w:jc w:val="center"/>
              <w:rPr>
                <w:rFonts w:ascii="Calibri" w:eastAsia="Calibri" w:hAnsi="Calibri" w:cs="Calibri"/>
              </w:rPr>
            </w:pPr>
            <w:r>
              <w:rPr>
                <w:rFonts w:ascii="Calibri" w:eastAsia="Calibri" w:hAnsi="Calibri" w:cs="Calibri"/>
              </w:rPr>
              <w:t>x</w:t>
            </w:r>
          </w:p>
        </w:tc>
        <w:tc>
          <w:tcPr>
            <w:tcW w:w="1530" w:type="dxa"/>
          </w:tcPr>
          <w:p w14:paraId="00000919" w14:textId="77777777" w:rsidR="0009583D" w:rsidRDefault="00D14CF3">
            <w:pPr>
              <w:keepNext/>
              <w:jc w:val="center"/>
              <w:rPr>
                <w:rFonts w:ascii="Calibri" w:eastAsia="Calibri" w:hAnsi="Calibri" w:cs="Calibri"/>
              </w:rPr>
            </w:pPr>
            <w:r>
              <w:rPr>
                <w:rFonts w:ascii="Calibri" w:eastAsia="Calibri" w:hAnsi="Calibri" w:cs="Calibri"/>
              </w:rPr>
              <w:t>x</w:t>
            </w:r>
          </w:p>
        </w:tc>
        <w:tc>
          <w:tcPr>
            <w:tcW w:w="1185" w:type="dxa"/>
          </w:tcPr>
          <w:p w14:paraId="0000091A" w14:textId="77777777" w:rsidR="0009583D" w:rsidRDefault="00D14CF3">
            <w:pPr>
              <w:keepNext/>
              <w:jc w:val="center"/>
              <w:rPr>
                <w:rFonts w:ascii="Calibri" w:eastAsia="Calibri" w:hAnsi="Calibri" w:cs="Calibri"/>
              </w:rPr>
            </w:pPr>
            <w:r>
              <w:rPr>
                <w:rFonts w:ascii="Calibri" w:eastAsia="Calibri" w:hAnsi="Calibri" w:cs="Calibri"/>
              </w:rPr>
              <w:t></w:t>
            </w:r>
          </w:p>
        </w:tc>
        <w:tc>
          <w:tcPr>
            <w:tcW w:w="1347" w:type="dxa"/>
          </w:tcPr>
          <w:p w14:paraId="0000091B" w14:textId="77777777" w:rsidR="0009583D" w:rsidRDefault="00D14CF3">
            <w:pPr>
              <w:keepNext/>
              <w:jc w:val="center"/>
              <w:rPr>
                <w:rFonts w:ascii="Calibri" w:eastAsia="Calibri" w:hAnsi="Calibri" w:cs="Calibri"/>
              </w:rPr>
            </w:pPr>
            <w:r>
              <w:rPr>
                <w:rFonts w:ascii="Calibri" w:eastAsia="Calibri" w:hAnsi="Calibri" w:cs="Calibri"/>
              </w:rPr>
              <w:t></w:t>
            </w:r>
          </w:p>
        </w:tc>
        <w:tc>
          <w:tcPr>
            <w:tcW w:w="1348" w:type="dxa"/>
          </w:tcPr>
          <w:p w14:paraId="0000091C" w14:textId="77777777" w:rsidR="0009583D" w:rsidRDefault="00D14CF3">
            <w:pPr>
              <w:keepNext/>
              <w:jc w:val="center"/>
              <w:rPr>
                <w:rFonts w:ascii="Calibri" w:eastAsia="Calibri" w:hAnsi="Calibri" w:cs="Calibri"/>
              </w:rPr>
            </w:pPr>
            <w:r>
              <w:rPr>
                <w:rFonts w:ascii="Calibri" w:eastAsia="Calibri" w:hAnsi="Calibri" w:cs="Calibri"/>
              </w:rPr>
              <w:t></w:t>
            </w:r>
          </w:p>
        </w:tc>
      </w:tr>
      <w:tr w:rsidR="0009583D" w14:paraId="0E1CE70F" w14:textId="77777777">
        <w:tc>
          <w:tcPr>
            <w:tcW w:w="2087" w:type="dxa"/>
            <w:vAlign w:val="center"/>
          </w:tcPr>
          <w:p w14:paraId="0000091D" w14:textId="77777777" w:rsidR="0009583D" w:rsidRDefault="00D14CF3">
            <w:pPr>
              <w:rPr>
                <w:rFonts w:ascii="Calibri" w:eastAsia="Calibri" w:hAnsi="Calibri" w:cs="Calibri"/>
              </w:rPr>
            </w:pPr>
            <w:r>
              <w:rPr>
                <w:rFonts w:ascii="Calibri" w:eastAsia="Calibri" w:hAnsi="Calibri" w:cs="Calibri"/>
              </w:rPr>
              <w:t>EMS/Injury Surveillance</w:t>
            </w:r>
          </w:p>
        </w:tc>
        <w:tc>
          <w:tcPr>
            <w:tcW w:w="1347" w:type="dxa"/>
            <w:vAlign w:val="center"/>
          </w:tcPr>
          <w:p w14:paraId="0000091E" w14:textId="77777777" w:rsidR="0009583D" w:rsidRDefault="00D14CF3">
            <w:pPr>
              <w:jc w:val="center"/>
              <w:rPr>
                <w:rFonts w:ascii="Calibri" w:eastAsia="Calibri" w:hAnsi="Calibri" w:cs="Calibri"/>
              </w:rPr>
            </w:pPr>
            <w:r>
              <w:rPr>
                <w:rFonts w:ascii="Noto Sans Symbols" w:eastAsia="Noto Sans Symbols" w:hAnsi="Noto Sans Symbols" w:cs="Noto Sans Symbols"/>
              </w:rPr>
              <w:t>•</w:t>
            </w:r>
          </w:p>
        </w:tc>
        <w:tc>
          <w:tcPr>
            <w:tcW w:w="1346" w:type="dxa"/>
            <w:vAlign w:val="center"/>
          </w:tcPr>
          <w:p w14:paraId="0000091F" w14:textId="77777777" w:rsidR="0009583D" w:rsidRDefault="00D14CF3">
            <w:pPr>
              <w:jc w:val="center"/>
              <w:rPr>
                <w:rFonts w:ascii="Calibri" w:eastAsia="Calibri" w:hAnsi="Calibri" w:cs="Calibri"/>
              </w:rPr>
            </w:pPr>
            <w:r>
              <w:rPr>
                <w:rFonts w:ascii="Noto Sans Symbols" w:eastAsia="Noto Sans Symbols" w:hAnsi="Noto Sans Symbols" w:cs="Noto Sans Symbols"/>
              </w:rPr>
              <w:t>•</w:t>
            </w:r>
          </w:p>
        </w:tc>
        <w:tc>
          <w:tcPr>
            <w:tcW w:w="1530" w:type="dxa"/>
            <w:vAlign w:val="center"/>
          </w:tcPr>
          <w:p w14:paraId="00000920" w14:textId="77777777" w:rsidR="0009583D" w:rsidRDefault="00D14CF3">
            <w:pPr>
              <w:jc w:val="center"/>
              <w:rPr>
                <w:rFonts w:ascii="Calibri" w:eastAsia="Calibri" w:hAnsi="Calibri" w:cs="Calibri"/>
              </w:rPr>
            </w:pPr>
            <w:r>
              <w:rPr>
                <w:rFonts w:ascii="Noto Sans Symbols" w:eastAsia="Noto Sans Symbols" w:hAnsi="Noto Sans Symbols" w:cs="Noto Sans Symbols"/>
              </w:rPr>
              <w:t>•</w:t>
            </w:r>
          </w:p>
        </w:tc>
        <w:tc>
          <w:tcPr>
            <w:tcW w:w="1185" w:type="dxa"/>
            <w:vAlign w:val="center"/>
          </w:tcPr>
          <w:p w14:paraId="00000921" w14:textId="77777777" w:rsidR="0009583D" w:rsidRDefault="00D14CF3">
            <w:pPr>
              <w:jc w:val="center"/>
              <w:rPr>
                <w:rFonts w:ascii="Calibri" w:eastAsia="Calibri" w:hAnsi="Calibri" w:cs="Calibri"/>
              </w:rPr>
            </w:pPr>
            <w:r>
              <w:rPr>
                <w:rFonts w:ascii="Noto Sans Symbols" w:eastAsia="Noto Sans Symbols" w:hAnsi="Noto Sans Symbols" w:cs="Noto Sans Symbols"/>
              </w:rPr>
              <w:t>•</w:t>
            </w:r>
          </w:p>
        </w:tc>
        <w:tc>
          <w:tcPr>
            <w:tcW w:w="1347" w:type="dxa"/>
            <w:vAlign w:val="center"/>
          </w:tcPr>
          <w:p w14:paraId="00000922" w14:textId="77777777" w:rsidR="0009583D" w:rsidRDefault="00D14CF3">
            <w:pPr>
              <w:jc w:val="center"/>
              <w:rPr>
                <w:rFonts w:ascii="Calibri" w:eastAsia="Calibri" w:hAnsi="Calibri" w:cs="Calibri"/>
              </w:rPr>
            </w:pPr>
            <w:r>
              <w:rPr>
                <w:rFonts w:ascii="Noto Sans Symbols" w:eastAsia="Noto Sans Symbols" w:hAnsi="Noto Sans Symbols" w:cs="Noto Sans Symbols"/>
              </w:rPr>
              <w:t>•</w:t>
            </w:r>
          </w:p>
        </w:tc>
        <w:tc>
          <w:tcPr>
            <w:tcW w:w="1348" w:type="dxa"/>
            <w:vAlign w:val="center"/>
          </w:tcPr>
          <w:p w14:paraId="00000923" w14:textId="77777777" w:rsidR="0009583D" w:rsidRDefault="00D14CF3">
            <w:pPr>
              <w:jc w:val="center"/>
              <w:rPr>
                <w:rFonts w:ascii="Calibri" w:eastAsia="Calibri" w:hAnsi="Calibri" w:cs="Calibri"/>
              </w:rPr>
            </w:pPr>
            <w:r>
              <w:rPr>
                <w:rFonts w:ascii="Noto Sans Symbols" w:eastAsia="Noto Sans Symbols" w:hAnsi="Noto Sans Symbols" w:cs="Noto Sans Symbols"/>
              </w:rPr>
              <w:t>•</w:t>
            </w:r>
          </w:p>
        </w:tc>
      </w:tr>
    </w:tbl>
    <w:p w14:paraId="00000924" w14:textId="77777777" w:rsidR="0009583D" w:rsidRDefault="00D14CF3">
      <w:pPr>
        <w:keepNext/>
        <w:spacing w:before="120" w:after="120"/>
        <w:ind w:left="609"/>
        <w:rPr>
          <w:b/>
          <w:sz w:val="20"/>
          <w:szCs w:val="20"/>
        </w:rPr>
      </w:pPr>
      <w:r>
        <w:rPr>
          <w:b/>
          <w:sz w:val="20"/>
          <w:szCs w:val="20"/>
        </w:rPr>
        <w:t>Project Milestones:</w:t>
      </w:r>
    </w:p>
    <w:tbl>
      <w:tblPr>
        <w:tblStyle w:val="aff2"/>
        <w:tblW w:w="10188" w:type="dxa"/>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8"/>
        <w:gridCol w:w="2430"/>
        <w:gridCol w:w="2250"/>
        <w:gridCol w:w="1620"/>
      </w:tblGrid>
      <w:tr w:rsidR="0009583D" w14:paraId="05D8E5F2" w14:textId="77777777">
        <w:tc>
          <w:tcPr>
            <w:tcW w:w="3888" w:type="dxa"/>
            <w:vAlign w:val="center"/>
          </w:tcPr>
          <w:p w14:paraId="00000925" w14:textId="77777777" w:rsidR="0009583D" w:rsidRDefault="00D14CF3">
            <w:pPr>
              <w:keepNext/>
              <w:spacing w:before="40" w:after="40"/>
              <w:rPr>
                <w:rFonts w:ascii="Calibri" w:eastAsia="Calibri" w:hAnsi="Calibri" w:cs="Calibri"/>
                <w:b/>
              </w:rPr>
            </w:pPr>
            <w:r>
              <w:rPr>
                <w:rFonts w:ascii="Calibri" w:eastAsia="Calibri" w:hAnsi="Calibri" w:cs="Calibri"/>
                <w:b/>
              </w:rPr>
              <w:t>Milestone</w:t>
            </w:r>
          </w:p>
        </w:tc>
        <w:tc>
          <w:tcPr>
            <w:tcW w:w="2430" w:type="dxa"/>
            <w:vAlign w:val="center"/>
          </w:tcPr>
          <w:p w14:paraId="00000926" w14:textId="77777777" w:rsidR="0009583D" w:rsidRDefault="00D14CF3">
            <w:pPr>
              <w:keepNext/>
              <w:spacing w:before="40" w:after="40"/>
              <w:jc w:val="center"/>
              <w:rPr>
                <w:rFonts w:ascii="Calibri" w:eastAsia="Calibri" w:hAnsi="Calibri" w:cs="Calibri"/>
                <w:b/>
              </w:rPr>
            </w:pPr>
            <w:r>
              <w:rPr>
                <w:rFonts w:ascii="Calibri" w:eastAsia="Calibri" w:hAnsi="Calibri" w:cs="Calibri"/>
                <w:b/>
              </w:rPr>
              <w:t>Projected Completion Date</w:t>
            </w:r>
          </w:p>
        </w:tc>
        <w:tc>
          <w:tcPr>
            <w:tcW w:w="2250" w:type="dxa"/>
            <w:vAlign w:val="center"/>
          </w:tcPr>
          <w:p w14:paraId="00000927" w14:textId="77777777" w:rsidR="0009583D" w:rsidRDefault="00D14CF3">
            <w:pPr>
              <w:keepNext/>
              <w:spacing w:before="40" w:after="40"/>
              <w:jc w:val="center"/>
              <w:rPr>
                <w:rFonts w:ascii="Calibri" w:eastAsia="Calibri" w:hAnsi="Calibri" w:cs="Calibri"/>
                <w:b/>
              </w:rPr>
            </w:pPr>
            <w:r>
              <w:rPr>
                <w:rFonts w:ascii="Calibri" w:eastAsia="Calibri" w:hAnsi="Calibri" w:cs="Calibri"/>
                <w:b/>
              </w:rPr>
              <w:t>Actual Completion Date</w:t>
            </w:r>
          </w:p>
        </w:tc>
        <w:tc>
          <w:tcPr>
            <w:tcW w:w="1620" w:type="dxa"/>
            <w:vAlign w:val="center"/>
          </w:tcPr>
          <w:p w14:paraId="00000928" w14:textId="77777777" w:rsidR="0009583D" w:rsidRDefault="00D14CF3">
            <w:pPr>
              <w:keepNext/>
              <w:spacing w:before="40" w:after="40"/>
              <w:jc w:val="center"/>
              <w:rPr>
                <w:rFonts w:ascii="Calibri" w:eastAsia="Calibri" w:hAnsi="Calibri" w:cs="Calibri"/>
                <w:b/>
              </w:rPr>
            </w:pPr>
            <w:r>
              <w:rPr>
                <w:rFonts w:ascii="Calibri" w:eastAsia="Calibri" w:hAnsi="Calibri" w:cs="Calibri"/>
                <w:b/>
              </w:rPr>
              <w:t>Status</w:t>
            </w:r>
          </w:p>
        </w:tc>
      </w:tr>
      <w:tr w:rsidR="0009583D" w14:paraId="6CFA30EE" w14:textId="77777777">
        <w:tc>
          <w:tcPr>
            <w:tcW w:w="3888" w:type="dxa"/>
            <w:vAlign w:val="center"/>
          </w:tcPr>
          <w:p w14:paraId="00000929" w14:textId="77777777" w:rsidR="0009583D" w:rsidRDefault="00D14CF3">
            <w:pPr>
              <w:keepNext/>
              <w:spacing w:before="40" w:after="40"/>
              <w:rPr>
                <w:rFonts w:ascii="Calibri" w:eastAsia="Calibri" w:hAnsi="Calibri" w:cs="Calibri"/>
              </w:rPr>
            </w:pPr>
            <w:r>
              <w:rPr>
                <w:rFonts w:ascii="Calibri" w:eastAsia="Calibri" w:hAnsi="Calibri" w:cs="Calibri"/>
              </w:rPr>
              <w:t>Rollout of 1- and 2-year vehicle registrations</w:t>
            </w:r>
          </w:p>
        </w:tc>
        <w:tc>
          <w:tcPr>
            <w:tcW w:w="2430" w:type="dxa"/>
            <w:vAlign w:val="center"/>
          </w:tcPr>
          <w:p w14:paraId="0000092A" w14:textId="77777777" w:rsidR="0009583D" w:rsidRDefault="00D14CF3">
            <w:pPr>
              <w:keepNext/>
              <w:spacing w:before="40" w:after="40"/>
              <w:jc w:val="center"/>
              <w:rPr>
                <w:rFonts w:ascii="Calibri" w:eastAsia="Calibri" w:hAnsi="Calibri" w:cs="Calibri"/>
              </w:rPr>
            </w:pPr>
            <w:r>
              <w:rPr>
                <w:rFonts w:ascii="Calibri" w:eastAsia="Calibri" w:hAnsi="Calibri" w:cs="Calibri"/>
              </w:rPr>
              <w:t>2/2021</w:t>
            </w:r>
          </w:p>
        </w:tc>
        <w:tc>
          <w:tcPr>
            <w:tcW w:w="2250" w:type="dxa"/>
            <w:vAlign w:val="center"/>
          </w:tcPr>
          <w:p w14:paraId="0000092B" w14:textId="77777777" w:rsidR="0009583D" w:rsidRDefault="00D14CF3">
            <w:pPr>
              <w:keepNext/>
              <w:spacing w:before="40" w:after="40"/>
              <w:jc w:val="center"/>
              <w:rPr>
                <w:rFonts w:ascii="Calibri" w:eastAsia="Calibri" w:hAnsi="Calibri" w:cs="Calibri"/>
              </w:rPr>
            </w:pPr>
            <w:r>
              <w:rPr>
                <w:rFonts w:ascii="Calibri" w:eastAsia="Calibri" w:hAnsi="Calibri" w:cs="Calibri"/>
              </w:rPr>
              <w:t>TBD</w:t>
            </w:r>
          </w:p>
        </w:tc>
        <w:tc>
          <w:tcPr>
            <w:tcW w:w="1620" w:type="dxa"/>
            <w:vAlign w:val="center"/>
          </w:tcPr>
          <w:p w14:paraId="0000092C" w14:textId="77777777" w:rsidR="0009583D" w:rsidRDefault="00D14CF3">
            <w:pPr>
              <w:keepNext/>
              <w:spacing w:before="40" w:after="40"/>
              <w:jc w:val="center"/>
              <w:rPr>
                <w:rFonts w:ascii="Calibri" w:eastAsia="Calibri" w:hAnsi="Calibri" w:cs="Calibri"/>
              </w:rPr>
            </w:pPr>
            <w:r>
              <w:rPr>
                <w:rFonts w:ascii="Calibri" w:eastAsia="Calibri" w:hAnsi="Calibri" w:cs="Calibri"/>
              </w:rPr>
              <w:t>Barcode was rolled out in January 2019.</w:t>
            </w:r>
          </w:p>
        </w:tc>
      </w:tr>
    </w:tbl>
    <w:p w14:paraId="0000092D" w14:textId="77777777" w:rsidR="0009583D" w:rsidRDefault="00D14CF3">
      <w:pPr>
        <w:keepNext/>
        <w:spacing w:before="240" w:after="0"/>
        <w:ind w:left="1055" w:hanging="446"/>
        <w:rPr>
          <w:b/>
          <w:sz w:val="20"/>
          <w:szCs w:val="20"/>
        </w:rPr>
      </w:pPr>
      <w:r>
        <w:rPr>
          <w:b/>
          <w:sz w:val="20"/>
          <w:szCs w:val="20"/>
        </w:rPr>
        <w:t>Performance Measure(s):</w:t>
      </w:r>
    </w:p>
    <w:p w14:paraId="0000092E" w14:textId="77777777" w:rsidR="0009583D" w:rsidRDefault="00D14CF3">
      <w:pPr>
        <w:spacing w:after="120"/>
        <w:ind w:left="609"/>
        <w:rPr>
          <w:i/>
          <w:sz w:val="20"/>
          <w:szCs w:val="20"/>
        </w:rPr>
      </w:pPr>
      <w:r>
        <w:rPr>
          <w:i/>
          <w:sz w:val="20"/>
          <w:szCs w:val="20"/>
        </w:rPr>
        <w:t>Determine at least one performance measure for each project. The performance measure(s) must conform to one of the model performance measures published by NHTSA as a guide to help states moni</w:t>
      </w:r>
      <w:r>
        <w:rPr>
          <w:i/>
          <w:sz w:val="20"/>
          <w:szCs w:val="20"/>
        </w:rPr>
        <w:t xml:space="preserve">tor and improve the quality of the data in their traffic records systems.  </w:t>
      </w:r>
    </w:p>
    <w:p w14:paraId="0000092F" w14:textId="77777777" w:rsidR="0009583D" w:rsidRDefault="00D14CF3">
      <w:pPr>
        <w:tabs>
          <w:tab w:val="left" w:pos="2160"/>
        </w:tabs>
        <w:spacing w:after="0"/>
        <w:ind w:left="609"/>
        <w:rPr>
          <w:sz w:val="20"/>
          <w:szCs w:val="20"/>
        </w:rPr>
      </w:pPr>
      <w:r>
        <w:rPr>
          <w:b/>
          <w:sz w:val="20"/>
          <w:szCs w:val="20"/>
        </w:rPr>
        <w:t>Performance Area:</w:t>
      </w:r>
      <w:r>
        <w:rPr>
          <w:sz w:val="20"/>
          <w:szCs w:val="20"/>
        </w:rPr>
        <w:tab/>
        <w:t>Timeliness, Accuracy, Completeness &amp; Uniformity</w:t>
      </w:r>
    </w:p>
    <w:p w14:paraId="00000930" w14:textId="77777777" w:rsidR="0009583D" w:rsidRDefault="00D14CF3">
      <w:pPr>
        <w:tabs>
          <w:tab w:val="left" w:pos="2160"/>
        </w:tabs>
        <w:spacing w:after="0"/>
        <w:ind w:left="609"/>
        <w:rPr>
          <w:sz w:val="20"/>
          <w:szCs w:val="20"/>
        </w:rPr>
      </w:pPr>
      <w:r>
        <w:rPr>
          <w:b/>
          <w:sz w:val="20"/>
          <w:szCs w:val="20"/>
        </w:rPr>
        <w:t xml:space="preserve">System:  </w:t>
      </w:r>
      <w:r>
        <w:rPr>
          <w:b/>
          <w:sz w:val="20"/>
          <w:szCs w:val="20"/>
        </w:rPr>
        <w:tab/>
      </w:r>
      <w:r>
        <w:rPr>
          <w:b/>
          <w:sz w:val="20"/>
          <w:szCs w:val="20"/>
        </w:rPr>
        <w:tab/>
      </w:r>
      <w:r>
        <w:rPr>
          <w:sz w:val="20"/>
          <w:szCs w:val="20"/>
        </w:rPr>
        <w:t xml:space="preserve">Vehicle </w:t>
      </w:r>
      <w:r>
        <w:rPr>
          <w:sz w:val="20"/>
          <w:szCs w:val="20"/>
        </w:rPr>
        <w:tab/>
      </w:r>
    </w:p>
    <w:p w14:paraId="00000931" w14:textId="77777777" w:rsidR="0009583D" w:rsidRDefault="00D14CF3">
      <w:pPr>
        <w:tabs>
          <w:tab w:val="left" w:pos="2160"/>
        </w:tabs>
        <w:spacing w:after="120"/>
        <w:ind w:left="609"/>
        <w:rPr>
          <w:sz w:val="20"/>
          <w:szCs w:val="20"/>
        </w:rPr>
      </w:pPr>
      <w:r>
        <w:rPr>
          <w:b/>
          <w:sz w:val="20"/>
          <w:szCs w:val="20"/>
        </w:rPr>
        <w:t>Increase/Decrease:</w:t>
      </w:r>
      <w:r>
        <w:rPr>
          <w:sz w:val="20"/>
          <w:szCs w:val="20"/>
        </w:rPr>
        <w:tab/>
        <w:t>Increase</w:t>
      </w:r>
    </w:p>
    <w:p w14:paraId="00000932" w14:textId="77777777" w:rsidR="0009583D" w:rsidRDefault="00D14CF3">
      <w:pPr>
        <w:ind w:left="609"/>
        <w:rPr>
          <w:sz w:val="20"/>
          <w:szCs w:val="20"/>
        </w:rPr>
      </w:pPr>
      <w:r>
        <w:rPr>
          <w:sz w:val="20"/>
          <w:szCs w:val="20"/>
        </w:rPr>
        <w:t xml:space="preserve">              </w:t>
      </w:r>
      <w:r>
        <w:rPr>
          <w:sz w:val="20"/>
          <w:szCs w:val="20"/>
        </w:rPr>
        <w:br/>
      </w:r>
      <w:r>
        <w:rPr>
          <w:sz w:val="20"/>
          <w:szCs w:val="20"/>
        </w:rPr>
        <w:t>Increase the accuracy of vehicle registration data on uniform crash reports and citations issued by law enforcement by increasing the number of the barcode vehicle registrations issued from 393,948 in the period 4/1/2018 – 3/31/2019 to 550,000 for the peri</w:t>
      </w:r>
      <w:r>
        <w:rPr>
          <w:sz w:val="20"/>
          <w:szCs w:val="20"/>
        </w:rPr>
        <w:t>od 4/1/2019 – 3/31/2020.</w:t>
      </w:r>
    </w:p>
    <w:p w14:paraId="00000933" w14:textId="77777777" w:rsidR="0009583D" w:rsidRDefault="00D14CF3">
      <w:pPr>
        <w:spacing w:after="0"/>
        <w:ind w:left="609"/>
        <w:rPr>
          <w:sz w:val="20"/>
          <w:szCs w:val="20"/>
        </w:rPr>
      </w:pPr>
      <w:r>
        <w:rPr>
          <w:sz w:val="20"/>
          <w:szCs w:val="20"/>
        </w:rPr>
        <w:t>Justification: Barcode vehicle registrations allow law enforcement to scan the barcode with an electronic reader. The scanned barcode then auto-populates the crash report and citation with relevant vehicle data including VIN number</w:t>
      </w:r>
      <w:r>
        <w:rPr>
          <w:sz w:val="20"/>
          <w:szCs w:val="20"/>
        </w:rPr>
        <w:t>, license plate number and license year. This auto-population will eliminate errors in these fields.</w:t>
      </w:r>
    </w:p>
    <w:p w14:paraId="00000934" w14:textId="77777777" w:rsidR="0009583D" w:rsidRDefault="0009583D">
      <w:pPr>
        <w:spacing w:before="80" w:after="80"/>
        <w:ind w:left="609"/>
        <w:rPr>
          <w:color w:val="000000"/>
          <w:sz w:val="20"/>
          <w:szCs w:val="20"/>
        </w:rPr>
      </w:pPr>
    </w:p>
    <w:p w14:paraId="00000935" w14:textId="77777777" w:rsidR="0009583D" w:rsidRDefault="00D14CF3">
      <w:pPr>
        <w:tabs>
          <w:tab w:val="left" w:pos="2160"/>
        </w:tabs>
        <w:spacing w:after="120"/>
        <w:ind w:left="609"/>
        <w:rPr>
          <w:sz w:val="20"/>
          <w:szCs w:val="20"/>
        </w:rPr>
      </w:pPr>
      <w:r>
        <w:rPr>
          <w:b/>
          <w:sz w:val="20"/>
          <w:szCs w:val="20"/>
        </w:rPr>
        <w:t xml:space="preserve"> Measurement Method:   Comparison of vehicle registration counts with and without barcode from MVD Tapestry Drive/Vehicle System</w:t>
      </w:r>
    </w:p>
    <w:p w14:paraId="00000936" w14:textId="77777777" w:rsidR="0009583D" w:rsidRDefault="00D14CF3">
      <w:pPr>
        <w:rPr>
          <w:b/>
          <w:color w:val="0070C0"/>
          <w:sz w:val="24"/>
          <w:szCs w:val="24"/>
        </w:rPr>
      </w:pPr>
      <w:r>
        <w:br w:type="page"/>
      </w:r>
    </w:p>
    <w:p w14:paraId="00000937" w14:textId="77777777" w:rsidR="0009583D" w:rsidRDefault="00D14CF3">
      <w:pPr>
        <w:spacing w:after="0"/>
        <w:rPr>
          <w:b/>
          <w:color w:val="1F497D"/>
          <w:sz w:val="28"/>
          <w:szCs w:val="28"/>
        </w:rPr>
      </w:pPr>
      <w:r>
        <w:rPr>
          <w:b/>
          <w:color w:val="1F497D"/>
          <w:sz w:val="28"/>
          <w:szCs w:val="28"/>
        </w:rPr>
        <w:lastRenderedPageBreak/>
        <w:t>3.5</w:t>
      </w:r>
      <w:r>
        <w:rPr>
          <w:b/>
          <w:color w:val="1F497D"/>
          <w:sz w:val="28"/>
          <w:szCs w:val="28"/>
        </w:rPr>
        <w:tab/>
        <w:t xml:space="preserve"> Driver Licensing D</w:t>
      </w:r>
      <w:r>
        <w:rPr>
          <w:b/>
          <w:color w:val="1F497D"/>
          <w:sz w:val="28"/>
          <w:szCs w:val="28"/>
        </w:rPr>
        <w:t xml:space="preserve">ata    </w:t>
      </w:r>
    </w:p>
    <w:p w14:paraId="00000938" w14:textId="0458B257" w:rsidR="0009583D" w:rsidRDefault="00D14CF3">
      <w:pPr>
        <w:pBdr>
          <w:top w:val="nil"/>
          <w:left w:val="nil"/>
          <w:bottom w:val="nil"/>
          <w:right w:val="nil"/>
          <w:between w:val="nil"/>
        </w:pBdr>
        <w:tabs>
          <w:tab w:val="left" w:pos="360"/>
        </w:tabs>
        <w:spacing w:before="80" w:after="80"/>
        <w:rPr>
          <w:b/>
          <w:color w:val="0070C0"/>
        </w:rPr>
      </w:pPr>
      <w:r>
        <w:rPr>
          <w:color w:val="000000"/>
        </w:rPr>
        <w:t xml:space="preserve">The Motor Vehicle Department’s (MVD) </w:t>
      </w:r>
      <w:r>
        <w:rPr>
          <w:color w:val="000000"/>
        </w:rPr>
        <w:t>system was aged and increasingly challenged to meet current business needs. The replacement system, Tapestry,</w:t>
      </w:r>
      <w:r>
        <w:rPr>
          <w:color w:val="000000"/>
        </w:rPr>
        <w:t xml:space="preserve"> fully integrates the driver and vehicle systems, which were previously separate. Tapestry has been </w:t>
      </w:r>
      <w:r>
        <w:rPr>
          <w:color w:val="000000"/>
        </w:rPr>
        <w:t xml:space="preserve">fully implemented and has built-in compliance gates to eliminate fraud, auto fill fields, auto verification of customer data, and other features which contribute to data quality. </w:t>
      </w:r>
    </w:p>
    <w:p w14:paraId="00000939" w14:textId="77777777" w:rsidR="0009583D" w:rsidRDefault="00D14CF3">
      <w:pPr>
        <w:tabs>
          <w:tab w:val="left" w:pos="630"/>
        </w:tabs>
        <w:spacing w:before="80" w:after="80"/>
      </w:pPr>
      <w:r>
        <w:t>The implementation of Tapestry addresses many of the recommendations address</w:t>
      </w:r>
      <w:r>
        <w:t xml:space="preserve">ed in NHTSA’s TRA. Benefits of the new system </w:t>
      </w:r>
      <w:proofErr w:type="gramStart"/>
      <w:r>
        <w:t>include:</w:t>
      </w:r>
      <w:proofErr w:type="gramEnd"/>
      <w:r>
        <w:t xml:space="preserve"> more integrated DUI data; improved data quality and data collection guidelines; a screen sharing program to detect fraud; full integration between driver and vehicle systems; real-time checks between T</w:t>
      </w:r>
      <w:r>
        <w:t>apestry and the Problem Driver Pointer System, the Commercial Driver Licensing System, the Social Security Online Verification System, and the Systematic Alien Verification for Entitlement System; increased database accessibility to law enforcement.</w:t>
      </w:r>
    </w:p>
    <w:p w14:paraId="0000093A" w14:textId="77777777" w:rsidR="0009583D" w:rsidRDefault="00D14CF3">
      <w:pPr>
        <w:tabs>
          <w:tab w:val="left" w:pos="630"/>
        </w:tabs>
        <w:spacing w:before="80" w:after="80"/>
      </w:pPr>
      <w:r>
        <w:t>MVD wi</w:t>
      </w:r>
      <w:r>
        <w:t>ll continue to look for opportunities to integrate with other systems, especially AOC, since this integration provides more complete data to LEAs and court officials.  MVD is currently working with AOC to electronically receive scanned images of traffic ci</w:t>
      </w:r>
      <w:r>
        <w:t>tations and other court documents to integrate with driver records.</w:t>
      </w:r>
    </w:p>
    <w:p w14:paraId="0000093B" w14:textId="77777777" w:rsidR="0009583D" w:rsidRDefault="00D14CF3">
      <w:pPr>
        <w:tabs>
          <w:tab w:val="left" w:pos="630"/>
        </w:tabs>
        <w:spacing w:before="80" w:after="80"/>
      </w:pPr>
      <w:r>
        <w:t>In addition, MVD has accomplished the following Goals Objectives &amp; Strategies as Identified in the FFY17-FFY19 Plan.</w:t>
      </w:r>
    </w:p>
    <w:p w14:paraId="0000093C" w14:textId="77777777" w:rsidR="0009583D" w:rsidRDefault="00D14CF3">
      <w:pPr>
        <w:tabs>
          <w:tab w:val="left" w:pos="630"/>
        </w:tabs>
        <w:spacing w:before="80" w:after="80"/>
        <w:rPr>
          <w:b/>
          <w:color w:val="1F497D"/>
          <w:sz w:val="28"/>
          <w:szCs w:val="28"/>
        </w:rPr>
      </w:pPr>
      <w:r>
        <w:rPr>
          <w:b/>
          <w:color w:val="1F497D"/>
          <w:sz w:val="28"/>
          <w:szCs w:val="28"/>
        </w:rPr>
        <w:t>3.5.1</w:t>
      </w:r>
      <w:r>
        <w:rPr>
          <w:b/>
          <w:color w:val="1F497D"/>
          <w:sz w:val="28"/>
          <w:szCs w:val="28"/>
        </w:rPr>
        <w:tab/>
        <w:t xml:space="preserve"> Achievements FFY17-FFY19</w:t>
      </w:r>
    </w:p>
    <w:p w14:paraId="0000093D" w14:textId="77777777" w:rsidR="0009583D" w:rsidRDefault="00D14CF3">
      <w:pPr>
        <w:tabs>
          <w:tab w:val="left" w:pos="630"/>
        </w:tabs>
        <w:spacing w:before="80" w:after="80"/>
        <w:rPr>
          <w:b/>
        </w:rPr>
      </w:pPr>
      <w:r>
        <w:rPr>
          <w:b/>
          <w:u w:val="single"/>
        </w:rPr>
        <w:t>Goal 1:</w:t>
      </w:r>
      <w:r>
        <w:rPr>
          <w:b/>
        </w:rPr>
        <w:t xml:space="preserve"> Improve the data quality contro</w:t>
      </w:r>
      <w:r>
        <w:rPr>
          <w:b/>
        </w:rPr>
        <w:t>l program for the Driver data system to reflect best practices identified in   the Traffic Records Program Assessment Advisory.</w:t>
      </w:r>
    </w:p>
    <w:p w14:paraId="0000093E" w14:textId="77777777" w:rsidR="0009583D" w:rsidRDefault="00D14CF3">
      <w:pPr>
        <w:tabs>
          <w:tab w:val="left" w:pos="630"/>
        </w:tabs>
        <w:spacing w:before="80" w:after="80"/>
        <w:ind w:left="720"/>
      </w:pPr>
      <w:r>
        <w:rPr>
          <w:b/>
        </w:rPr>
        <w:t>Objective 1</w:t>
      </w:r>
      <w:r>
        <w:t xml:space="preserve">: Improve the data dictionary for the Driver data system to reflect best practices identified in the Traffic Records </w:t>
      </w:r>
      <w:r>
        <w:t>Program Assessment Advisory.</w:t>
      </w:r>
    </w:p>
    <w:p w14:paraId="0000093F" w14:textId="77777777" w:rsidR="0009583D" w:rsidRDefault="00D14CF3">
      <w:pPr>
        <w:numPr>
          <w:ilvl w:val="0"/>
          <w:numId w:val="39"/>
        </w:numPr>
        <w:pBdr>
          <w:top w:val="nil"/>
          <w:left w:val="nil"/>
          <w:bottom w:val="nil"/>
          <w:right w:val="nil"/>
          <w:between w:val="nil"/>
        </w:pBdr>
        <w:tabs>
          <w:tab w:val="left" w:pos="630"/>
        </w:tabs>
        <w:spacing w:before="80" w:after="0"/>
        <w:ind w:left="1440"/>
        <w:rPr>
          <w:color w:val="000000"/>
        </w:rPr>
      </w:pPr>
      <w:r>
        <w:rPr>
          <w:b/>
          <w:color w:val="000000"/>
        </w:rPr>
        <w:t xml:space="preserve">Strategy 1.1: </w:t>
      </w:r>
      <w:r>
        <w:rPr>
          <w:color w:val="000000"/>
        </w:rPr>
        <w:t>Develop and document a process to receive regular formal user feedback regarding usage of data fields.</w:t>
      </w:r>
    </w:p>
    <w:p w14:paraId="00000940" w14:textId="77777777" w:rsidR="0009583D" w:rsidRDefault="00D14CF3">
      <w:pPr>
        <w:numPr>
          <w:ilvl w:val="0"/>
          <w:numId w:val="39"/>
        </w:numPr>
        <w:pBdr>
          <w:top w:val="nil"/>
          <w:left w:val="nil"/>
          <w:bottom w:val="nil"/>
          <w:right w:val="nil"/>
          <w:between w:val="nil"/>
        </w:pBdr>
        <w:tabs>
          <w:tab w:val="left" w:pos="630"/>
        </w:tabs>
        <w:spacing w:after="80"/>
        <w:ind w:left="1440"/>
        <w:rPr>
          <w:color w:val="000000"/>
        </w:rPr>
      </w:pPr>
      <w:r>
        <w:rPr>
          <w:b/>
          <w:color w:val="000000"/>
        </w:rPr>
        <w:t xml:space="preserve">Status: </w:t>
      </w:r>
      <w:proofErr w:type="gramStart"/>
      <w:r>
        <w:rPr>
          <w:b/>
          <w:color w:val="000000"/>
          <w:highlight w:val="green"/>
        </w:rPr>
        <w:t>COMPLETE</w:t>
      </w:r>
      <w:r>
        <w:rPr>
          <w:color w:val="000000"/>
        </w:rPr>
        <w:t xml:space="preserve">  -</w:t>
      </w:r>
      <w:proofErr w:type="gramEnd"/>
      <w:r>
        <w:rPr>
          <w:color w:val="000000"/>
        </w:rPr>
        <w:t xml:space="preserve"> Users can submit a Tapestry support request directly within the application.</w:t>
      </w:r>
    </w:p>
    <w:p w14:paraId="00000941" w14:textId="77777777" w:rsidR="0009583D" w:rsidRDefault="0009583D">
      <w:pPr>
        <w:tabs>
          <w:tab w:val="left" w:pos="630"/>
        </w:tabs>
        <w:spacing w:before="80" w:after="80" w:line="120" w:lineRule="auto"/>
        <w:ind w:left="360"/>
      </w:pPr>
    </w:p>
    <w:p w14:paraId="00000942" w14:textId="77777777" w:rsidR="0009583D" w:rsidRDefault="00D14CF3">
      <w:pPr>
        <w:numPr>
          <w:ilvl w:val="0"/>
          <w:numId w:val="39"/>
        </w:numPr>
        <w:pBdr>
          <w:top w:val="nil"/>
          <w:left w:val="nil"/>
          <w:bottom w:val="nil"/>
          <w:right w:val="nil"/>
          <w:between w:val="nil"/>
        </w:pBdr>
        <w:tabs>
          <w:tab w:val="left" w:pos="630"/>
        </w:tabs>
        <w:spacing w:before="80" w:after="0"/>
        <w:ind w:left="1440"/>
        <w:rPr>
          <w:color w:val="000000"/>
        </w:rPr>
      </w:pPr>
      <w:r>
        <w:rPr>
          <w:b/>
          <w:color w:val="000000"/>
        </w:rPr>
        <w:t>Objective 2:</w:t>
      </w:r>
      <w:r>
        <w:rPr>
          <w:color w:val="000000"/>
        </w:rPr>
        <w:t xml:space="preserve"> Improve data accuracy, completeness, and timeliness.</w:t>
      </w:r>
    </w:p>
    <w:p w14:paraId="00000943" w14:textId="77777777" w:rsidR="0009583D" w:rsidRDefault="00D14CF3">
      <w:pPr>
        <w:numPr>
          <w:ilvl w:val="0"/>
          <w:numId w:val="39"/>
        </w:numPr>
        <w:pBdr>
          <w:top w:val="nil"/>
          <w:left w:val="nil"/>
          <w:bottom w:val="nil"/>
          <w:right w:val="nil"/>
          <w:between w:val="nil"/>
        </w:pBdr>
        <w:tabs>
          <w:tab w:val="left" w:pos="630"/>
        </w:tabs>
        <w:spacing w:after="0"/>
        <w:ind w:left="1440"/>
        <w:rPr>
          <w:color w:val="000000"/>
        </w:rPr>
      </w:pPr>
      <w:r>
        <w:rPr>
          <w:b/>
          <w:color w:val="000000"/>
        </w:rPr>
        <w:t>Strategy 2.1</w:t>
      </w:r>
      <w:r>
        <w:rPr>
          <w:color w:val="000000"/>
        </w:rPr>
        <w:t>: Data validation rules, including automatic rejection of incomplete citations and a screen sharing program to detect fraud have already been implemented.</w:t>
      </w:r>
    </w:p>
    <w:p w14:paraId="00000944" w14:textId="77777777" w:rsidR="0009583D" w:rsidRDefault="00D14CF3">
      <w:pPr>
        <w:numPr>
          <w:ilvl w:val="0"/>
          <w:numId w:val="39"/>
        </w:numPr>
        <w:pBdr>
          <w:top w:val="nil"/>
          <w:left w:val="nil"/>
          <w:bottom w:val="nil"/>
          <w:right w:val="nil"/>
          <w:between w:val="nil"/>
        </w:pBdr>
        <w:tabs>
          <w:tab w:val="left" w:pos="630"/>
        </w:tabs>
        <w:spacing w:after="0"/>
        <w:ind w:left="1440"/>
        <w:rPr>
          <w:b/>
          <w:color w:val="000000"/>
        </w:rPr>
      </w:pPr>
      <w:r>
        <w:rPr>
          <w:b/>
          <w:color w:val="000000"/>
        </w:rPr>
        <w:t xml:space="preserve">Status: </w:t>
      </w:r>
      <w:r>
        <w:rPr>
          <w:b/>
          <w:color w:val="000000"/>
          <w:highlight w:val="green"/>
        </w:rPr>
        <w:t>COMPLETE</w:t>
      </w:r>
    </w:p>
    <w:p w14:paraId="00000945" w14:textId="77777777" w:rsidR="0009583D" w:rsidRDefault="00D14CF3">
      <w:pPr>
        <w:numPr>
          <w:ilvl w:val="0"/>
          <w:numId w:val="39"/>
        </w:numPr>
        <w:pBdr>
          <w:top w:val="nil"/>
          <w:left w:val="nil"/>
          <w:bottom w:val="nil"/>
          <w:right w:val="nil"/>
          <w:between w:val="nil"/>
        </w:pBdr>
        <w:tabs>
          <w:tab w:val="left" w:pos="630"/>
        </w:tabs>
        <w:spacing w:after="0"/>
        <w:ind w:left="1440"/>
        <w:rPr>
          <w:color w:val="000000"/>
        </w:rPr>
      </w:pPr>
      <w:r>
        <w:rPr>
          <w:b/>
          <w:color w:val="000000"/>
        </w:rPr>
        <w:t>Strategy 2.2:</w:t>
      </w:r>
      <w:r>
        <w:rPr>
          <w:color w:val="000000"/>
        </w:rPr>
        <w:t xml:space="preserve"> Integration of the vehicle and driver systems (Tapestry), data fields </w:t>
      </w:r>
      <w:r>
        <w:rPr>
          <w:color w:val="000000"/>
        </w:rPr>
        <w:t>and usage have been standardized.</w:t>
      </w:r>
    </w:p>
    <w:p w14:paraId="00000946" w14:textId="77777777" w:rsidR="0009583D" w:rsidRDefault="00D14CF3">
      <w:pPr>
        <w:numPr>
          <w:ilvl w:val="0"/>
          <w:numId w:val="39"/>
        </w:numPr>
        <w:pBdr>
          <w:top w:val="nil"/>
          <w:left w:val="nil"/>
          <w:bottom w:val="nil"/>
          <w:right w:val="nil"/>
          <w:between w:val="nil"/>
        </w:pBdr>
        <w:tabs>
          <w:tab w:val="left" w:pos="630"/>
        </w:tabs>
        <w:spacing w:after="0"/>
        <w:ind w:left="1440"/>
        <w:rPr>
          <w:b/>
          <w:color w:val="000000"/>
        </w:rPr>
      </w:pPr>
      <w:r>
        <w:rPr>
          <w:b/>
          <w:color w:val="000000"/>
        </w:rPr>
        <w:t xml:space="preserve">Status: </w:t>
      </w:r>
      <w:r>
        <w:rPr>
          <w:b/>
          <w:color w:val="000000"/>
          <w:highlight w:val="green"/>
        </w:rPr>
        <w:t>COMPLETE</w:t>
      </w:r>
    </w:p>
    <w:p w14:paraId="00000947" w14:textId="77777777" w:rsidR="0009583D" w:rsidRDefault="00D14CF3">
      <w:pPr>
        <w:numPr>
          <w:ilvl w:val="0"/>
          <w:numId w:val="39"/>
        </w:numPr>
        <w:pBdr>
          <w:top w:val="nil"/>
          <w:left w:val="nil"/>
          <w:bottom w:val="nil"/>
          <w:right w:val="nil"/>
          <w:between w:val="nil"/>
        </w:pBdr>
        <w:tabs>
          <w:tab w:val="left" w:pos="630"/>
        </w:tabs>
        <w:spacing w:after="0"/>
        <w:ind w:left="1440"/>
        <w:rPr>
          <w:color w:val="000000"/>
        </w:rPr>
      </w:pPr>
      <w:r>
        <w:rPr>
          <w:b/>
          <w:color w:val="000000"/>
        </w:rPr>
        <w:t>Strategy 2.3:</w:t>
      </w:r>
      <w:r>
        <w:rPr>
          <w:color w:val="000000"/>
        </w:rPr>
        <w:t xml:space="preserve"> Electronic data transfer between the courts and MVD has improved data accuracy and the timeliness of updates to driver and vehicle records.</w:t>
      </w:r>
    </w:p>
    <w:p w14:paraId="00000948" w14:textId="618B4FF7" w:rsidR="0009583D" w:rsidRDefault="00D14CF3">
      <w:pPr>
        <w:numPr>
          <w:ilvl w:val="0"/>
          <w:numId w:val="39"/>
        </w:numPr>
        <w:pBdr>
          <w:top w:val="nil"/>
          <w:left w:val="nil"/>
          <w:bottom w:val="nil"/>
          <w:right w:val="nil"/>
          <w:between w:val="nil"/>
        </w:pBdr>
        <w:tabs>
          <w:tab w:val="left" w:pos="630"/>
        </w:tabs>
        <w:spacing w:after="80"/>
        <w:ind w:left="1440"/>
        <w:rPr>
          <w:color w:val="000000"/>
        </w:rPr>
      </w:pPr>
      <w:r>
        <w:rPr>
          <w:b/>
          <w:color w:val="000000"/>
        </w:rPr>
        <w:t xml:space="preserve">Status: </w:t>
      </w:r>
      <w:r>
        <w:rPr>
          <w:b/>
          <w:color w:val="000000"/>
          <w:highlight w:val="green"/>
        </w:rPr>
        <w:t>COMPLETE</w:t>
      </w:r>
      <w:r>
        <w:rPr>
          <w:color w:val="000000"/>
        </w:rPr>
        <w:t xml:space="preserve"> - All magistrate courts are sending data electronically. Municipal courts will need to be on the s</w:t>
      </w:r>
      <w:r>
        <w:rPr>
          <w:color w:val="000000"/>
        </w:rPr>
        <w:t xml:space="preserve">ame case management system </w:t>
      </w:r>
      <w:r w:rsidR="00A45148">
        <w:rPr>
          <w:color w:val="000000"/>
        </w:rPr>
        <w:t>to</w:t>
      </w:r>
      <w:r>
        <w:rPr>
          <w:color w:val="000000"/>
        </w:rPr>
        <w:t xml:space="preserve"> accomplish the same objective.</w:t>
      </w:r>
    </w:p>
    <w:p w14:paraId="00000949" w14:textId="77777777" w:rsidR="0009583D" w:rsidRDefault="0009583D">
      <w:pPr>
        <w:tabs>
          <w:tab w:val="left" w:pos="630"/>
        </w:tabs>
        <w:spacing w:before="80" w:after="80" w:line="120" w:lineRule="auto"/>
        <w:ind w:left="720"/>
      </w:pPr>
    </w:p>
    <w:p w14:paraId="0000094A" w14:textId="77777777" w:rsidR="0009583D" w:rsidRDefault="00D14CF3">
      <w:pPr>
        <w:tabs>
          <w:tab w:val="left" w:pos="630"/>
        </w:tabs>
        <w:spacing w:before="80" w:after="80"/>
        <w:rPr>
          <w:b/>
        </w:rPr>
      </w:pPr>
      <w:r>
        <w:rPr>
          <w:b/>
          <w:u w:val="single"/>
        </w:rPr>
        <w:t>Goal 2</w:t>
      </w:r>
      <w:r>
        <w:rPr>
          <w:b/>
        </w:rPr>
        <w:t>: Improve the applicable guidelines for the Driver data system to reflect best practices identified in the Traffic Records Program Assessment Advisory.</w:t>
      </w:r>
    </w:p>
    <w:p w14:paraId="0000094B" w14:textId="77777777" w:rsidR="0009583D" w:rsidRDefault="00D14CF3">
      <w:pPr>
        <w:tabs>
          <w:tab w:val="left" w:pos="630"/>
        </w:tabs>
        <w:spacing w:before="80" w:after="80"/>
        <w:ind w:left="720"/>
      </w:pPr>
      <w:r>
        <w:rPr>
          <w:b/>
        </w:rPr>
        <w:t>Objective 1:</w:t>
      </w:r>
      <w:r>
        <w:t xml:space="preserve"> Tapestry meets</w:t>
      </w:r>
      <w:r>
        <w:t xml:space="preserve"> applicable state and national guidelines for the Driver Licensing System.</w:t>
      </w:r>
    </w:p>
    <w:p w14:paraId="0000094C" w14:textId="77777777" w:rsidR="0009583D" w:rsidRDefault="00D14CF3">
      <w:pPr>
        <w:numPr>
          <w:ilvl w:val="0"/>
          <w:numId w:val="39"/>
        </w:numPr>
        <w:pBdr>
          <w:top w:val="nil"/>
          <w:left w:val="nil"/>
          <w:bottom w:val="nil"/>
          <w:right w:val="nil"/>
          <w:between w:val="nil"/>
        </w:pBdr>
        <w:tabs>
          <w:tab w:val="left" w:pos="630"/>
        </w:tabs>
        <w:spacing w:before="80" w:after="0"/>
        <w:ind w:left="1440"/>
        <w:rPr>
          <w:color w:val="000000"/>
        </w:rPr>
      </w:pPr>
      <w:r>
        <w:rPr>
          <w:b/>
          <w:color w:val="000000"/>
        </w:rPr>
        <w:t xml:space="preserve">Strategy 1.1: </w:t>
      </w:r>
      <w:r>
        <w:rPr>
          <w:color w:val="000000"/>
        </w:rPr>
        <w:t>Continue to review state and national driver licensing guidelines and work with systems vendor to implement any required database upgrades or changes.</w:t>
      </w:r>
    </w:p>
    <w:p w14:paraId="0000094D" w14:textId="77777777" w:rsidR="0009583D" w:rsidRDefault="00D14CF3">
      <w:pPr>
        <w:numPr>
          <w:ilvl w:val="0"/>
          <w:numId w:val="39"/>
        </w:numPr>
        <w:pBdr>
          <w:top w:val="nil"/>
          <w:left w:val="nil"/>
          <w:bottom w:val="nil"/>
          <w:right w:val="nil"/>
          <w:between w:val="nil"/>
        </w:pBdr>
        <w:tabs>
          <w:tab w:val="left" w:pos="630"/>
        </w:tabs>
        <w:spacing w:after="80"/>
        <w:ind w:left="1440"/>
        <w:rPr>
          <w:b/>
          <w:color w:val="000000"/>
        </w:rPr>
      </w:pPr>
      <w:r>
        <w:rPr>
          <w:b/>
          <w:color w:val="000000"/>
        </w:rPr>
        <w:t xml:space="preserve">Status:  </w:t>
      </w:r>
      <w:r>
        <w:rPr>
          <w:b/>
          <w:color w:val="000000"/>
          <w:highlight w:val="green"/>
        </w:rPr>
        <w:t>COMPLETE</w:t>
      </w:r>
    </w:p>
    <w:p w14:paraId="0000094E" w14:textId="77777777" w:rsidR="0009583D" w:rsidRDefault="00D14CF3">
      <w:pPr>
        <w:rPr>
          <w:b/>
          <w:color w:val="1F497D"/>
          <w:sz w:val="28"/>
          <w:szCs w:val="28"/>
        </w:rPr>
      </w:pPr>
      <w:r>
        <w:br w:type="page"/>
      </w:r>
    </w:p>
    <w:p w14:paraId="0000094F" w14:textId="77777777" w:rsidR="0009583D" w:rsidRDefault="00D14CF3">
      <w:pPr>
        <w:tabs>
          <w:tab w:val="left" w:pos="630"/>
        </w:tabs>
        <w:spacing w:before="80" w:after="80" w:line="360" w:lineRule="auto"/>
        <w:rPr>
          <w:b/>
          <w:color w:val="1F497D"/>
          <w:sz w:val="28"/>
          <w:szCs w:val="28"/>
        </w:rPr>
      </w:pPr>
      <w:r>
        <w:rPr>
          <w:b/>
          <w:color w:val="1F497D"/>
          <w:sz w:val="28"/>
          <w:szCs w:val="28"/>
        </w:rPr>
        <w:lastRenderedPageBreak/>
        <w:t>3.5.2</w:t>
      </w:r>
      <w:r>
        <w:rPr>
          <w:b/>
          <w:color w:val="1F497D"/>
          <w:sz w:val="28"/>
          <w:szCs w:val="28"/>
        </w:rPr>
        <w:tab/>
        <w:t xml:space="preserve">FFY20- FFY22 Goals, </w:t>
      </w:r>
      <w:proofErr w:type="gramStart"/>
      <w:r>
        <w:rPr>
          <w:b/>
          <w:color w:val="1F497D"/>
          <w:sz w:val="28"/>
          <w:szCs w:val="28"/>
        </w:rPr>
        <w:t>Objectives</w:t>
      </w:r>
      <w:proofErr w:type="gramEnd"/>
      <w:r>
        <w:rPr>
          <w:b/>
          <w:color w:val="1F497D"/>
          <w:sz w:val="28"/>
          <w:szCs w:val="28"/>
        </w:rPr>
        <w:t xml:space="preserve"> and Strategies </w:t>
      </w:r>
    </w:p>
    <w:tbl>
      <w:tblPr>
        <w:tblStyle w:val="aff3"/>
        <w:tblW w:w="1062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0"/>
        <w:gridCol w:w="3060"/>
        <w:gridCol w:w="2430"/>
        <w:gridCol w:w="2070"/>
      </w:tblGrid>
      <w:tr w:rsidR="0009583D" w14:paraId="55340741" w14:textId="77777777">
        <w:trPr>
          <w:trHeight w:val="269"/>
        </w:trPr>
        <w:tc>
          <w:tcPr>
            <w:tcW w:w="10620" w:type="dxa"/>
            <w:gridSpan w:val="4"/>
            <w:shd w:val="clear" w:color="auto" w:fill="D9D9D9"/>
          </w:tcPr>
          <w:p w14:paraId="00000950"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 xml:space="preserve">Goals, </w:t>
            </w:r>
            <w:proofErr w:type="gramStart"/>
            <w:r>
              <w:rPr>
                <w:rFonts w:ascii="Calibri" w:eastAsia="Calibri" w:hAnsi="Calibri" w:cs="Calibri"/>
                <w:b/>
                <w:sz w:val="18"/>
                <w:szCs w:val="18"/>
              </w:rPr>
              <w:t>Objectives</w:t>
            </w:r>
            <w:proofErr w:type="gramEnd"/>
            <w:r>
              <w:rPr>
                <w:rFonts w:ascii="Calibri" w:eastAsia="Calibri" w:hAnsi="Calibri" w:cs="Calibri"/>
                <w:b/>
                <w:sz w:val="18"/>
                <w:szCs w:val="18"/>
              </w:rPr>
              <w:t xml:space="preserve"> and Strategies</w:t>
            </w:r>
            <w:r>
              <w:rPr>
                <w:rFonts w:ascii="Calibri" w:eastAsia="Calibri" w:hAnsi="Calibri" w:cs="Calibri"/>
                <w:b/>
                <w:sz w:val="18"/>
                <w:szCs w:val="18"/>
              </w:rPr>
              <w:t xml:space="preserve"> for </w:t>
            </w:r>
            <w:r>
              <w:rPr>
                <w:rFonts w:ascii="Calibri" w:eastAsia="Calibri" w:hAnsi="Calibri" w:cs="Calibri"/>
                <w:b/>
                <w:sz w:val="18"/>
                <w:szCs w:val="18"/>
                <w:u w:val="single"/>
              </w:rPr>
              <w:t xml:space="preserve">Driver Licensing Data </w:t>
            </w:r>
            <w:r>
              <w:rPr>
                <w:rFonts w:ascii="Calibri" w:eastAsia="Calibri" w:hAnsi="Calibri" w:cs="Calibri"/>
                <w:b/>
                <w:sz w:val="18"/>
                <w:szCs w:val="18"/>
              </w:rPr>
              <w:t>– Owner TRD/MVD</w:t>
            </w:r>
            <w:r>
              <w:rPr>
                <w:rFonts w:ascii="Calibri" w:eastAsia="Calibri" w:hAnsi="Calibri" w:cs="Calibri"/>
                <w:b/>
                <w:sz w:val="18"/>
                <w:szCs w:val="18"/>
                <w:u w:val="single"/>
              </w:rPr>
              <w:t xml:space="preserve"> </w:t>
            </w:r>
          </w:p>
        </w:tc>
      </w:tr>
      <w:tr w:rsidR="0009583D" w14:paraId="48073EED" w14:textId="77777777">
        <w:trPr>
          <w:trHeight w:val="269"/>
        </w:trPr>
        <w:tc>
          <w:tcPr>
            <w:tcW w:w="3060" w:type="dxa"/>
          </w:tcPr>
          <w:p w14:paraId="00000954"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GOAL</w:t>
            </w:r>
          </w:p>
        </w:tc>
        <w:tc>
          <w:tcPr>
            <w:tcW w:w="3060" w:type="dxa"/>
          </w:tcPr>
          <w:p w14:paraId="00000955"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OBJECTIVE</w:t>
            </w:r>
          </w:p>
        </w:tc>
        <w:tc>
          <w:tcPr>
            <w:tcW w:w="2430" w:type="dxa"/>
          </w:tcPr>
          <w:p w14:paraId="00000956"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STRATEGY</w:t>
            </w:r>
          </w:p>
        </w:tc>
        <w:tc>
          <w:tcPr>
            <w:tcW w:w="2070" w:type="dxa"/>
          </w:tcPr>
          <w:p w14:paraId="00000957"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Action</w:t>
            </w:r>
          </w:p>
        </w:tc>
      </w:tr>
      <w:tr w:rsidR="0009583D" w14:paraId="5905DCAB" w14:textId="77777777">
        <w:trPr>
          <w:trHeight w:val="269"/>
        </w:trPr>
        <w:tc>
          <w:tcPr>
            <w:tcW w:w="3060" w:type="dxa"/>
            <w:vMerge w:val="restart"/>
          </w:tcPr>
          <w:p w14:paraId="00000958" w14:textId="77777777" w:rsidR="0009583D" w:rsidRDefault="00D14CF3">
            <w:pPr>
              <w:widowControl w:val="0"/>
              <w:spacing w:before="80" w:after="80"/>
              <w:ind w:right="403"/>
              <w:rPr>
                <w:rFonts w:ascii="Calibri" w:eastAsia="Calibri" w:hAnsi="Calibri" w:cs="Calibri"/>
                <w:color w:val="000000"/>
                <w:sz w:val="18"/>
                <w:szCs w:val="18"/>
              </w:rPr>
            </w:pPr>
            <w:r>
              <w:rPr>
                <w:rFonts w:ascii="Calibri" w:eastAsia="Calibri" w:hAnsi="Calibri" w:cs="Calibri"/>
                <w:b/>
                <w:color w:val="000000"/>
                <w:sz w:val="18"/>
                <w:szCs w:val="18"/>
                <w:u w:val="single"/>
              </w:rPr>
              <w:t>Goal 1</w:t>
            </w:r>
            <w:r>
              <w:rPr>
                <w:rFonts w:ascii="Calibri" w:eastAsia="Calibri" w:hAnsi="Calibri" w:cs="Calibri"/>
                <w:b/>
                <w:color w:val="000000"/>
                <w:sz w:val="18"/>
                <w:szCs w:val="18"/>
              </w:rPr>
              <w:t>:</w:t>
            </w:r>
            <w:r>
              <w:rPr>
                <w:rFonts w:ascii="Calibri" w:eastAsia="Calibri" w:hAnsi="Calibri" w:cs="Calibri"/>
                <w:color w:val="000000"/>
                <w:sz w:val="18"/>
                <w:szCs w:val="18"/>
              </w:rPr>
              <w:t xml:space="preserve"> Improve the data quality control program for the Driver data system to reflect best practices identified in the Traffic Records Program Assessment Advisory.</w:t>
            </w:r>
          </w:p>
          <w:p w14:paraId="00000959" w14:textId="77777777" w:rsidR="0009583D" w:rsidRDefault="0009583D">
            <w:pPr>
              <w:rPr>
                <w:rFonts w:ascii="Calibri" w:eastAsia="Calibri" w:hAnsi="Calibri" w:cs="Calibri"/>
                <w:color w:val="000000"/>
                <w:sz w:val="18"/>
                <w:szCs w:val="18"/>
              </w:rPr>
            </w:pPr>
          </w:p>
          <w:p w14:paraId="0000095A" w14:textId="77777777" w:rsidR="0009583D" w:rsidRDefault="0009583D">
            <w:pPr>
              <w:rPr>
                <w:rFonts w:ascii="Calibri" w:eastAsia="Calibri" w:hAnsi="Calibri" w:cs="Calibri"/>
                <w:color w:val="000000"/>
                <w:sz w:val="18"/>
                <w:szCs w:val="18"/>
              </w:rPr>
            </w:pPr>
          </w:p>
          <w:p w14:paraId="0000095B" w14:textId="77777777" w:rsidR="0009583D" w:rsidRDefault="0009583D">
            <w:pPr>
              <w:rPr>
                <w:rFonts w:ascii="Calibri" w:eastAsia="Calibri" w:hAnsi="Calibri" w:cs="Calibri"/>
                <w:color w:val="000000"/>
                <w:sz w:val="18"/>
                <w:szCs w:val="18"/>
              </w:rPr>
            </w:pPr>
          </w:p>
          <w:p w14:paraId="0000095C" w14:textId="77777777" w:rsidR="0009583D" w:rsidRDefault="0009583D">
            <w:pPr>
              <w:rPr>
                <w:rFonts w:ascii="Calibri" w:eastAsia="Calibri" w:hAnsi="Calibri" w:cs="Calibri"/>
                <w:color w:val="000000"/>
                <w:sz w:val="18"/>
                <w:szCs w:val="18"/>
              </w:rPr>
            </w:pPr>
          </w:p>
          <w:p w14:paraId="0000095D" w14:textId="77777777" w:rsidR="0009583D" w:rsidRDefault="0009583D">
            <w:pPr>
              <w:rPr>
                <w:rFonts w:ascii="Calibri" w:eastAsia="Calibri" w:hAnsi="Calibri" w:cs="Calibri"/>
                <w:color w:val="000000"/>
                <w:sz w:val="18"/>
                <w:szCs w:val="18"/>
              </w:rPr>
            </w:pPr>
          </w:p>
        </w:tc>
        <w:tc>
          <w:tcPr>
            <w:tcW w:w="3060" w:type="dxa"/>
          </w:tcPr>
          <w:p w14:paraId="0000095E" w14:textId="77777777" w:rsidR="0009583D" w:rsidRDefault="00D14CF3">
            <w:pPr>
              <w:spacing w:before="80" w:after="80"/>
              <w:rPr>
                <w:rFonts w:ascii="Calibri" w:eastAsia="Calibri" w:hAnsi="Calibri" w:cs="Calibri"/>
                <w:color w:val="000000"/>
                <w:sz w:val="18"/>
                <w:szCs w:val="18"/>
              </w:rPr>
            </w:pPr>
            <w:r>
              <w:rPr>
                <w:rFonts w:ascii="Calibri" w:eastAsia="Calibri" w:hAnsi="Calibri" w:cs="Calibri"/>
                <w:b/>
                <w:color w:val="000000"/>
                <w:sz w:val="18"/>
                <w:szCs w:val="18"/>
              </w:rPr>
              <w:t>Objective 1:</w:t>
            </w:r>
            <w:r>
              <w:rPr>
                <w:rFonts w:ascii="Calibri" w:eastAsia="Calibri" w:hAnsi="Calibri" w:cs="Calibri"/>
                <w:color w:val="000000"/>
                <w:sz w:val="18"/>
                <w:szCs w:val="18"/>
              </w:rPr>
              <w:t xml:space="preserve"> Improve the data dictionary for the Driver data system to reflect best practices identified in the Traffic Records Program Assessment Advisory.</w:t>
            </w:r>
          </w:p>
          <w:p w14:paraId="0000095F" w14:textId="77777777" w:rsidR="0009583D" w:rsidRDefault="0009583D">
            <w:pPr>
              <w:rPr>
                <w:rFonts w:ascii="Calibri" w:eastAsia="Calibri" w:hAnsi="Calibri" w:cs="Calibri"/>
                <w:color w:val="000000"/>
                <w:sz w:val="18"/>
                <w:szCs w:val="18"/>
              </w:rPr>
            </w:pPr>
          </w:p>
        </w:tc>
        <w:tc>
          <w:tcPr>
            <w:tcW w:w="2430" w:type="dxa"/>
          </w:tcPr>
          <w:p w14:paraId="00000960" w14:textId="77777777" w:rsidR="0009583D" w:rsidRDefault="00D14CF3">
            <w:pPr>
              <w:spacing w:before="80" w:after="80"/>
              <w:rPr>
                <w:rFonts w:ascii="Calibri" w:eastAsia="Calibri" w:hAnsi="Calibri" w:cs="Calibri"/>
                <w:color w:val="000000"/>
                <w:sz w:val="18"/>
                <w:szCs w:val="18"/>
              </w:rPr>
            </w:pPr>
            <w:r>
              <w:rPr>
                <w:rFonts w:ascii="Calibri" w:eastAsia="Calibri" w:hAnsi="Calibri" w:cs="Calibri"/>
                <w:b/>
                <w:color w:val="000000"/>
                <w:sz w:val="18"/>
                <w:szCs w:val="18"/>
              </w:rPr>
              <w:t>Strategy</w:t>
            </w:r>
            <w:r>
              <w:rPr>
                <w:rFonts w:ascii="Calibri" w:eastAsia="Calibri" w:hAnsi="Calibri" w:cs="Calibri"/>
                <w:color w:val="000000"/>
                <w:sz w:val="18"/>
                <w:szCs w:val="18"/>
              </w:rPr>
              <w:t xml:space="preserve"> 1.1: Develop and document a process for regularly updating data dictionaries, training manuals, etc.</w:t>
            </w:r>
          </w:p>
        </w:tc>
        <w:tc>
          <w:tcPr>
            <w:tcW w:w="2070" w:type="dxa"/>
          </w:tcPr>
          <w:p w14:paraId="00000961" w14:textId="77777777" w:rsidR="0009583D" w:rsidRDefault="00D14CF3">
            <w:pPr>
              <w:rPr>
                <w:rFonts w:ascii="Calibri" w:eastAsia="Calibri" w:hAnsi="Calibri" w:cs="Calibri"/>
                <w:color w:val="000000"/>
                <w:sz w:val="18"/>
                <w:szCs w:val="18"/>
              </w:rPr>
            </w:pPr>
            <w:r>
              <w:rPr>
                <w:rFonts w:ascii="Calibri" w:eastAsia="Calibri" w:hAnsi="Calibri" w:cs="Calibri"/>
                <w:color w:val="000000"/>
                <w:sz w:val="18"/>
                <w:szCs w:val="18"/>
              </w:rPr>
              <w:t xml:space="preserve">MVD will seek the possibilities of developing and documenting processes, methods, resources, and best practices for regular updating of data dictionaries, training manuals, etc., </w:t>
            </w:r>
          </w:p>
        </w:tc>
      </w:tr>
      <w:tr w:rsidR="0009583D" w14:paraId="50EF6C67" w14:textId="77777777">
        <w:trPr>
          <w:trHeight w:val="269"/>
        </w:trPr>
        <w:tc>
          <w:tcPr>
            <w:tcW w:w="3060" w:type="dxa"/>
            <w:vMerge/>
          </w:tcPr>
          <w:p w14:paraId="00000962" w14:textId="77777777" w:rsidR="0009583D" w:rsidRDefault="0009583D">
            <w:pPr>
              <w:widowControl w:val="0"/>
              <w:pBdr>
                <w:top w:val="nil"/>
                <w:left w:val="nil"/>
                <w:bottom w:val="nil"/>
                <w:right w:val="nil"/>
                <w:between w:val="nil"/>
              </w:pBdr>
              <w:spacing w:line="276" w:lineRule="auto"/>
              <w:rPr>
                <w:rFonts w:ascii="Calibri" w:eastAsia="Calibri" w:hAnsi="Calibri" w:cs="Calibri"/>
                <w:color w:val="000000"/>
                <w:sz w:val="18"/>
                <w:szCs w:val="18"/>
              </w:rPr>
            </w:pPr>
          </w:p>
        </w:tc>
        <w:tc>
          <w:tcPr>
            <w:tcW w:w="3060" w:type="dxa"/>
          </w:tcPr>
          <w:p w14:paraId="00000963" w14:textId="77777777" w:rsidR="0009583D" w:rsidRDefault="00D14CF3">
            <w:pPr>
              <w:spacing w:before="80" w:after="80"/>
              <w:rPr>
                <w:rFonts w:ascii="Calibri" w:eastAsia="Calibri" w:hAnsi="Calibri" w:cs="Calibri"/>
                <w:color w:val="000000"/>
                <w:sz w:val="18"/>
                <w:szCs w:val="18"/>
              </w:rPr>
            </w:pPr>
            <w:r>
              <w:rPr>
                <w:rFonts w:ascii="Calibri" w:eastAsia="Calibri" w:hAnsi="Calibri" w:cs="Calibri"/>
                <w:b/>
                <w:color w:val="000000"/>
                <w:sz w:val="18"/>
                <w:szCs w:val="18"/>
              </w:rPr>
              <w:t>Objective 2:</w:t>
            </w:r>
            <w:r>
              <w:rPr>
                <w:rFonts w:ascii="Calibri" w:eastAsia="Calibri" w:hAnsi="Calibri" w:cs="Calibri"/>
                <w:color w:val="000000"/>
                <w:sz w:val="18"/>
                <w:szCs w:val="18"/>
              </w:rPr>
              <w:t xml:space="preserve"> Identify a complete set of data quality performance measures </w:t>
            </w:r>
            <w:r>
              <w:rPr>
                <w:rFonts w:ascii="Calibri" w:eastAsia="Calibri" w:hAnsi="Calibri" w:cs="Calibri"/>
                <w:color w:val="000000"/>
                <w:sz w:val="18"/>
                <w:szCs w:val="18"/>
              </w:rPr>
              <w:t>for the driver system.</w:t>
            </w:r>
          </w:p>
        </w:tc>
        <w:tc>
          <w:tcPr>
            <w:tcW w:w="2430" w:type="dxa"/>
          </w:tcPr>
          <w:p w14:paraId="00000964" w14:textId="77777777" w:rsidR="0009583D" w:rsidRDefault="00D14CF3">
            <w:pPr>
              <w:rPr>
                <w:rFonts w:ascii="Calibri" w:eastAsia="Calibri" w:hAnsi="Calibri" w:cs="Calibri"/>
                <w:color w:val="000000"/>
                <w:sz w:val="18"/>
                <w:szCs w:val="18"/>
              </w:rPr>
            </w:pPr>
            <w:r>
              <w:rPr>
                <w:rFonts w:ascii="Calibri" w:eastAsia="Calibri" w:hAnsi="Calibri" w:cs="Calibri"/>
                <w:b/>
                <w:color w:val="000000"/>
                <w:sz w:val="18"/>
                <w:szCs w:val="18"/>
              </w:rPr>
              <w:t>Strategy 2.1:</w:t>
            </w:r>
            <w:r>
              <w:rPr>
                <w:rFonts w:ascii="Calibri" w:eastAsia="Calibri" w:hAnsi="Calibri" w:cs="Calibri"/>
                <w:color w:val="000000"/>
                <w:sz w:val="18"/>
                <w:szCs w:val="18"/>
              </w:rPr>
              <w:t xml:space="preserve"> Work with Tapestry vendor to identify meaningful quality performance measures and request a report suite to easily monitor progress towards these goals.</w:t>
            </w:r>
          </w:p>
        </w:tc>
        <w:tc>
          <w:tcPr>
            <w:tcW w:w="2070" w:type="dxa"/>
          </w:tcPr>
          <w:p w14:paraId="00000965" w14:textId="77777777" w:rsidR="0009583D" w:rsidRDefault="00D14CF3">
            <w:pPr>
              <w:rPr>
                <w:rFonts w:ascii="Calibri" w:eastAsia="Calibri" w:hAnsi="Calibri" w:cs="Calibri"/>
                <w:color w:val="000000"/>
                <w:sz w:val="18"/>
                <w:szCs w:val="18"/>
              </w:rPr>
            </w:pPr>
            <w:r>
              <w:rPr>
                <w:rFonts w:ascii="Calibri" w:eastAsia="Calibri" w:hAnsi="Calibri" w:cs="Calibri"/>
                <w:color w:val="000000"/>
                <w:sz w:val="18"/>
                <w:szCs w:val="18"/>
              </w:rPr>
              <w:t>MVD will seek ways to identify meaningful quality performance measures with monitoring capabilities wi</w:t>
            </w:r>
            <w:r>
              <w:rPr>
                <w:rFonts w:ascii="Calibri" w:eastAsia="Calibri" w:hAnsi="Calibri" w:cs="Calibri"/>
                <w:color w:val="000000"/>
                <w:sz w:val="18"/>
                <w:szCs w:val="18"/>
              </w:rPr>
              <w:t>th Tapestry vendor.</w:t>
            </w:r>
          </w:p>
        </w:tc>
      </w:tr>
      <w:tr w:rsidR="0009583D" w14:paraId="0C1E94EC" w14:textId="77777777">
        <w:trPr>
          <w:trHeight w:val="269"/>
        </w:trPr>
        <w:tc>
          <w:tcPr>
            <w:tcW w:w="3060" w:type="dxa"/>
          </w:tcPr>
          <w:p w14:paraId="00000966" w14:textId="4554709B" w:rsidR="0009583D" w:rsidRDefault="00D14CF3">
            <w:pPr>
              <w:rPr>
                <w:rFonts w:ascii="Calibri" w:eastAsia="Calibri" w:hAnsi="Calibri" w:cs="Calibri"/>
                <w:color w:val="000000"/>
                <w:sz w:val="18"/>
                <w:szCs w:val="18"/>
                <w:highlight w:val="green"/>
              </w:rPr>
            </w:pPr>
            <w:r>
              <w:rPr>
                <w:rFonts w:ascii="Calibri" w:eastAsia="Calibri" w:hAnsi="Calibri" w:cs="Calibri"/>
                <w:b/>
                <w:color w:val="000000"/>
                <w:sz w:val="18"/>
                <w:szCs w:val="18"/>
                <w:u w:val="single"/>
              </w:rPr>
              <w:t>Goal 2:</w:t>
            </w:r>
            <w:r>
              <w:rPr>
                <w:rFonts w:ascii="Calibri" w:eastAsia="Calibri" w:hAnsi="Calibri" w:cs="Calibri"/>
                <w:color w:val="000000"/>
                <w:sz w:val="18"/>
                <w:szCs w:val="18"/>
              </w:rPr>
              <w:t xml:space="preserve"> Improve ability to contact customers by adding fields to </w:t>
            </w:r>
            <w:r w:rsidR="00A45148">
              <w:rPr>
                <w:rFonts w:ascii="Calibri" w:eastAsia="Calibri" w:hAnsi="Calibri" w:cs="Calibri"/>
                <w:color w:val="000000"/>
                <w:sz w:val="18"/>
                <w:szCs w:val="18"/>
              </w:rPr>
              <w:t>the UTC</w:t>
            </w:r>
            <w:r>
              <w:rPr>
                <w:rFonts w:ascii="Calibri" w:eastAsia="Calibri" w:hAnsi="Calibri" w:cs="Calibri"/>
                <w:color w:val="000000"/>
                <w:sz w:val="18"/>
                <w:szCs w:val="18"/>
              </w:rPr>
              <w:t xml:space="preserve"> (Uniform Traffic Citation). This would increase research options in contacting customers/drivers to clear citations and actions and possibly increase remittance </w:t>
            </w:r>
            <w:r>
              <w:rPr>
                <w:rFonts w:ascii="Calibri" w:eastAsia="Calibri" w:hAnsi="Calibri" w:cs="Calibri"/>
                <w:color w:val="000000"/>
                <w:sz w:val="18"/>
                <w:szCs w:val="18"/>
              </w:rPr>
              <w:t>accuracy and timely payment by proactively offering customer’s e-service payment options.</w:t>
            </w:r>
          </w:p>
        </w:tc>
        <w:tc>
          <w:tcPr>
            <w:tcW w:w="3060" w:type="dxa"/>
          </w:tcPr>
          <w:p w14:paraId="00000967" w14:textId="77777777" w:rsidR="0009583D" w:rsidRDefault="00D14CF3">
            <w:pPr>
              <w:spacing w:before="80" w:after="80"/>
              <w:rPr>
                <w:rFonts w:ascii="Calibri" w:eastAsia="Calibri" w:hAnsi="Calibri" w:cs="Calibri"/>
                <w:b/>
                <w:color w:val="000000"/>
                <w:sz w:val="18"/>
                <w:szCs w:val="18"/>
              </w:rPr>
            </w:pPr>
            <w:r>
              <w:rPr>
                <w:rFonts w:ascii="Calibri" w:eastAsia="Calibri" w:hAnsi="Calibri" w:cs="Calibri"/>
                <w:b/>
                <w:color w:val="000000"/>
                <w:sz w:val="18"/>
                <w:szCs w:val="18"/>
              </w:rPr>
              <w:t>Objective 1</w:t>
            </w:r>
            <w:r>
              <w:rPr>
                <w:rFonts w:ascii="Calibri" w:eastAsia="Calibri" w:hAnsi="Calibri" w:cs="Calibri"/>
                <w:color w:val="000000"/>
                <w:sz w:val="18"/>
                <w:szCs w:val="18"/>
              </w:rPr>
              <w:t>: Increase options in contacting customers by adding fields to UTC including phone number and email address</w:t>
            </w:r>
            <w:r>
              <w:rPr>
                <w:rFonts w:ascii="Calibri" w:eastAsia="Calibri" w:hAnsi="Calibri" w:cs="Calibri"/>
                <w:b/>
                <w:color w:val="000000"/>
                <w:sz w:val="18"/>
                <w:szCs w:val="18"/>
              </w:rPr>
              <w:t>.</w:t>
            </w:r>
          </w:p>
        </w:tc>
        <w:tc>
          <w:tcPr>
            <w:tcW w:w="2430" w:type="dxa"/>
          </w:tcPr>
          <w:p w14:paraId="00000968" w14:textId="77777777" w:rsidR="0009583D" w:rsidRDefault="00D14CF3">
            <w:pPr>
              <w:rPr>
                <w:rFonts w:ascii="Calibri" w:eastAsia="Calibri" w:hAnsi="Calibri" w:cs="Calibri"/>
                <w:b/>
                <w:color w:val="000000"/>
                <w:sz w:val="18"/>
                <w:szCs w:val="18"/>
              </w:rPr>
            </w:pPr>
            <w:r>
              <w:rPr>
                <w:rFonts w:ascii="Calibri" w:eastAsia="Calibri" w:hAnsi="Calibri" w:cs="Calibri"/>
                <w:b/>
                <w:color w:val="000000"/>
                <w:sz w:val="18"/>
                <w:szCs w:val="18"/>
              </w:rPr>
              <w:t xml:space="preserve">Strategy 1.1 </w:t>
            </w:r>
            <w:r>
              <w:rPr>
                <w:rFonts w:ascii="Calibri" w:eastAsia="Calibri" w:hAnsi="Calibri" w:cs="Calibri"/>
                <w:color w:val="000000"/>
                <w:sz w:val="18"/>
                <w:szCs w:val="18"/>
              </w:rPr>
              <w:t>Work with Tapestry Vendor to incorporate customer phone number and email address</w:t>
            </w:r>
          </w:p>
        </w:tc>
        <w:tc>
          <w:tcPr>
            <w:tcW w:w="2070" w:type="dxa"/>
          </w:tcPr>
          <w:p w14:paraId="00000969" w14:textId="77777777" w:rsidR="0009583D" w:rsidRDefault="00D14CF3">
            <w:pPr>
              <w:rPr>
                <w:rFonts w:ascii="Calibri" w:eastAsia="Calibri" w:hAnsi="Calibri" w:cs="Calibri"/>
                <w:color w:val="000000"/>
                <w:sz w:val="18"/>
                <w:szCs w:val="18"/>
              </w:rPr>
            </w:pPr>
            <w:r>
              <w:rPr>
                <w:rFonts w:ascii="Calibri" w:eastAsia="Calibri" w:hAnsi="Calibri" w:cs="Calibri"/>
                <w:color w:val="000000"/>
                <w:sz w:val="18"/>
                <w:szCs w:val="18"/>
              </w:rPr>
              <w:t>MVD will seek to identify appropriate resources and or funding opportunities to implement the project.</w:t>
            </w:r>
          </w:p>
        </w:tc>
      </w:tr>
    </w:tbl>
    <w:p w14:paraId="0000096A" w14:textId="77777777" w:rsidR="0009583D" w:rsidRDefault="0009583D">
      <w:pPr>
        <w:rPr>
          <w:b/>
          <w:color w:val="548DD4"/>
          <w:sz w:val="28"/>
          <w:szCs w:val="28"/>
        </w:rPr>
      </w:pPr>
    </w:p>
    <w:p w14:paraId="0000096B" w14:textId="77777777" w:rsidR="0009583D" w:rsidRDefault="00D14CF3">
      <w:pPr>
        <w:rPr>
          <w:b/>
          <w:color w:val="548DD4"/>
          <w:sz w:val="28"/>
          <w:szCs w:val="28"/>
        </w:rPr>
      </w:pPr>
      <w:r>
        <w:br w:type="page"/>
      </w:r>
    </w:p>
    <w:p w14:paraId="0000096C" w14:textId="77777777" w:rsidR="0009583D" w:rsidRDefault="00D14CF3">
      <w:pPr>
        <w:spacing w:after="0"/>
        <w:rPr>
          <w:b/>
          <w:color w:val="1F497D"/>
          <w:sz w:val="28"/>
          <w:szCs w:val="28"/>
        </w:rPr>
      </w:pPr>
      <w:r>
        <w:rPr>
          <w:b/>
          <w:color w:val="1F497D"/>
          <w:sz w:val="28"/>
          <w:szCs w:val="28"/>
        </w:rPr>
        <w:lastRenderedPageBreak/>
        <w:t>3.6   Roadway Inventory Data</w:t>
      </w:r>
    </w:p>
    <w:p w14:paraId="0000096D" w14:textId="0A44685D" w:rsidR="0009583D" w:rsidRDefault="00D14CF3">
      <w:pPr>
        <w:tabs>
          <w:tab w:val="left" w:pos="360"/>
        </w:tabs>
        <w:spacing w:before="240" w:after="80"/>
      </w:pPr>
      <w:r>
        <w:t>New Mexico completed a major transition of updating the</w:t>
      </w:r>
      <w:r>
        <w:t xml:space="preserve"> </w:t>
      </w:r>
      <w:r w:rsidR="00A45148">
        <w:t>State</w:t>
      </w:r>
      <w:r>
        <w:t xml:space="preserve"> roadway data system. The implementation of ARNOLD (beginning June 2016) includes the FHWA expanded requirements for the LRS network and provides state highway agencies a geospatially enabled p</w:t>
      </w:r>
      <w:r>
        <w:t>ublic roadway network used to locate crashes that are not on the state-maintained highway system. ARNOLD will replace the Transportation Information Management System (TIMS).</w:t>
      </w:r>
    </w:p>
    <w:p w14:paraId="0000096E" w14:textId="77777777" w:rsidR="0009583D" w:rsidRDefault="00D14CF3">
      <w:pPr>
        <w:spacing w:before="240" w:after="0"/>
        <w:rPr>
          <w:b/>
          <w:color w:val="1F497D"/>
          <w:sz w:val="28"/>
          <w:szCs w:val="28"/>
        </w:rPr>
      </w:pPr>
      <w:r>
        <w:rPr>
          <w:b/>
          <w:color w:val="1F497D"/>
          <w:sz w:val="28"/>
          <w:szCs w:val="28"/>
        </w:rPr>
        <w:t>3.6.1   Achievements FFY17-FFY19</w:t>
      </w:r>
    </w:p>
    <w:p w14:paraId="0000096F" w14:textId="77777777" w:rsidR="0009583D" w:rsidRDefault="00D14CF3">
      <w:r>
        <w:rPr>
          <w:b/>
          <w:u w:val="single"/>
        </w:rPr>
        <w:t>Goal 1</w:t>
      </w:r>
      <w:r>
        <w:t>: Improve the data quality control program</w:t>
      </w:r>
      <w:r>
        <w:t xml:space="preserve"> for the Roadway data system to reflect best practices identified in the Traffic Records Program Assessment Advisory</w:t>
      </w:r>
    </w:p>
    <w:p w14:paraId="00000970" w14:textId="77777777" w:rsidR="0009583D" w:rsidRDefault="00D14CF3">
      <w:pPr>
        <w:spacing w:before="80" w:after="80"/>
        <w:ind w:left="360"/>
      </w:pPr>
      <w:r>
        <w:rPr>
          <w:b/>
        </w:rPr>
        <w:t>Objective 1</w:t>
      </w:r>
      <w:r>
        <w:t>: Improve the data dictionary for the Roadway data system to reflect best practices identified in the Traffic Records Program As</w:t>
      </w:r>
      <w:r>
        <w:t>sessment Advisory.</w:t>
      </w:r>
    </w:p>
    <w:p w14:paraId="00000971" w14:textId="77777777" w:rsidR="0009583D" w:rsidRDefault="00D14CF3">
      <w:pPr>
        <w:numPr>
          <w:ilvl w:val="0"/>
          <w:numId w:val="11"/>
        </w:numPr>
        <w:pBdr>
          <w:top w:val="nil"/>
          <w:left w:val="nil"/>
          <w:bottom w:val="nil"/>
          <w:right w:val="nil"/>
          <w:between w:val="nil"/>
        </w:pBdr>
        <w:spacing w:after="0"/>
      </w:pPr>
      <w:r>
        <w:rPr>
          <w:b/>
          <w:color w:val="000000"/>
        </w:rPr>
        <w:t>Strategy 1.1:</w:t>
      </w:r>
      <w:r>
        <w:rPr>
          <w:color w:val="000000"/>
        </w:rPr>
        <w:t xml:space="preserve"> The STRCC has requested a complete and good example of a data dictionary from its consultant which can serve as a model for the Roadway data dictionary.</w:t>
      </w:r>
    </w:p>
    <w:p w14:paraId="00000972" w14:textId="77777777" w:rsidR="0009583D" w:rsidRDefault="00D14CF3">
      <w:pPr>
        <w:numPr>
          <w:ilvl w:val="0"/>
          <w:numId w:val="5"/>
        </w:numPr>
        <w:pBdr>
          <w:top w:val="nil"/>
          <w:left w:val="nil"/>
          <w:bottom w:val="nil"/>
          <w:right w:val="nil"/>
          <w:between w:val="nil"/>
        </w:pBdr>
        <w:spacing w:after="0"/>
        <w:rPr>
          <w:color w:val="000000"/>
        </w:rPr>
      </w:pPr>
      <w:bookmarkStart w:id="25" w:name="_3whwml4" w:colFirst="0" w:colLast="0"/>
      <w:bookmarkEnd w:id="25"/>
      <w:r>
        <w:rPr>
          <w:b/>
          <w:color w:val="000000"/>
          <w:sz w:val="24"/>
          <w:szCs w:val="24"/>
        </w:rPr>
        <w:t xml:space="preserve">Status:  </w:t>
      </w:r>
      <w:r>
        <w:rPr>
          <w:b/>
          <w:color w:val="000000"/>
          <w:highlight w:val="yellow"/>
        </w:rPr>
        <w:t>PARTIALLY COMPLETE</w:t>
      </w:r>
      <w:r>
        <w:rPr>
          <w:b/>
          <w:color w:val="000000"/>
          <w:sz w:val="24"/>
          <w:szCs w:val="24"/>
        </w:rPr>
        <w:t xml:space="preserve"> - </w:t>
      </w:r>
      <w:r>
        <w:rPr>
          <w:color w:val="000000"/>
        </w:rPr>
        <w:t>The NMDOT has broken up the Asset Manage</w:t>
      </w:r>
      <w:r>
        <w:rPr>
          <w:color w:val="000000"/>
        </w:rPr>
        <w:t>ment and Planning Division into several bureaus. Data Management is no longer a part of the division that is creating the Roadway Characteristics Inventory. However, the Roadway Inventory Program is developing a Roadway Inventory Data Dictionary specific t</w:t>
      </w:r>
      <w:r>
        <w:rPr>
          <w:color w:val="000000"/>
        </w:rPr>
        <w:t>o the Linear Reference System housed in the Roads and Highways database (AKA ARNOLD).</w:t>
      </w:r>
    </w:p>
    <w:p w14:paraId="00000973" w14:textId="77777777" w:rsidR="0009583D" w:rsidRDefault="00D14CF3">
      <w:pPr>
        <w:numPr>
          <w:ilvl w:val="0"/>
          <w:numId w:val="5"/>
        </w:numPr>
        <w:pBdr>
          <w:top w:val="nil"/>
          <w:left w:val="nil"/>
          <w:bottom w:val="nil"/>
          <w:right w:val="nil"/>
          <w:between w:val="nil"/>
        </w:pBdr>
        <w:spacing w:after="0"/>
        <w:rPr>
          <w:color w:val="000000"/>
        </w:rPr>
      </w:pPr>
      <w:r>
        <w:rPr>
          <w:b/>
          <w:color w:val="000000"/>
        </w:rPr>
        <w:t>Strategy 1.2:</w:t>
      </w:r>
      <w:r>
        <w:rPr>
          <w:color w:val="000000"/>
        </w:rPr>
        <w:t xml:space="preserve"> Develop and document a process to receive regular formal user feedback regarding usage of data fields.</w:t>
      </w:r>
    </w:p>
    <w:p w14:paraId="00000974" w14:textId="77777777" w:rsidR="0009583D" w:rsidRDefault="00D14CF3">
      <w:pPr>
        <w:numPr>
          <w:ilvl w:val="0"/>
          <w:numId w:val="32"/>
        </w:numPr>
        <w:pBdr>
          <w:top w:val="nil"/>
          <w:left w:val="nil"/>
          <w:bottom w:val="nil"/>
          <w:right w:val="nil"/>
          <w:between w:val="nil"/>
        </w:pBdr>
        <w:spacing w:after="0"/>
        <w:rPr>
          <w:color w:val="000000"/>
        </w:rPr>
      </w:pPr>
      <w:r>
        <w:rPr>
          <w:b/>
          <w:color w:val="000000"/>
          <w:sz w:val="24"/>
          <w:szCs w:val="24"/>
        </w:rPr>
        <w:t xml:space="preserve">Status:  </w:t>
      </w:r>
      <w:r>
        <w:rPr>
          <w:b/>
          <w:color w:val="000000"/>
          <w:sz w:val="24"/>
          <w:szCs w:val="24"/>
          <w:highlight w:val="green"/>
        </w:rPr>
        <w:t>COMPLETE</w:t>
      </w:r>
      <w:r>
        <w:rPr>
          <w:b/>
          <w:color w:val="000000"/>
          <w:sz w:val="24"/>
          <w:szCs w:val="24"/>
        </w:rPr>
        <w:t xml:space="preserve"> - </w:t>
      </w:r>
      <w:r>
        <w:rPr>
          <w:color w:val="000000"/>
        </w:rPr>
        <w:t xml:space="preserve">The Roadway Inventory Program has created a process document where we schedule a review of data fields with our business partners to determine if changes to data fields are necessary. This is done annually when syncs between varying databases occur. </w:t>
      </w:r>
    </w:p>
    <w:p w14:paraId="00000975" w14:textId="77777777" w:rsidR="0009583D" w:rsidRDefault="00D14CF3">
      <w:pPr>
        <w:numPr>
          <w:ilvl w:val="0"/>
          <w:numId w:val="32"/>
        </w:numPr>
        <w:pBdr>
          <w:top w:val="nil"/>
          <w:left w:val="nil"/>
          <w:bottom w:val="nil"/>
          <w:right w:val="nil"/>
          <w:between w:val="nil"/>
        </w:pBdr>
        <w:spacing w:after="0"/>
      </w:pPr>
      <w:r>
        <w:rPr>
          <w:b/>
          <w:color w:val="000000"/>
        </w:rPr>
        <w:t>Strat</w:t>
      </w:r>
      <w:r>
        <w:rPr>
          <w:b/>
          <w:color w:val="000000"/>
        </w:rPr>
        <w:t>egy 1.3:</w:t>
      </w:r>
      <w:r>
        <w:rPr>
          <w:color w:val="000000"/>
        </w:rPr>
        <w:t xml:space="preserve"> Develop and document a process for regularly updating data dictionaries, training manuals, etc.</w:t>
      </w:r>
      <w:r>
        <w:rPr>
          <w:b/>
          <w:color w:val="000000"/>
        </w:rPr>
        <w:t xml:space="preserve"> </w:t>
      </w:r>
    </w:p>
    <w:p w14:paraId="00000976" w14:textId="77777777" w:rsidR="0009583D" w:rsidRDefault="00D14CF3">
      <w:pPr>
        <w:numPr>
          <w:ilvl w:val="0"/>
          <w:numId w:val="32"/>
        </w:numPr>
        <w:pBdr>
          <w:top w:val="nil"/>
          <w:left w:val="nil"/>
          <w:bottom w:val="nil"/>
          <w:right w:val="nil"/>
          <w:between w:val="nil"/>
        </w:pBdr>
        <w:spacing w:after="80"/>
        <w:rPr>
          <w:color w:val="000000"/>
          <w:sz w:val="24"/>
          <w:szCs w:val="24"/>
        </w:rPr>
      </w:pPr>
      <w:r>
        <w:rPr>
          <w:b/>
          <w:color w:val="000000"/>
        </w:rPr>
        <w:t xml:space="preserve">Status:  </w:t>
      </w:r>
      <w:r>
        <w:rPr>
          <w:b/>
          <w:color w:val="000000"/>
          <w:highlight w:val="yellow"/>
        </w:rPr>
        <w:t>PARTIALLY COMPLETE</w:t>
      </w:r>
      <w:r>
        <w:rPr>
          <w:rFonts w:ascii="Times New Roman" w:eastAsia="Times New Roman" w:hAnsi="Times New Roman" w:cs="Times New Roman"/>
          <w:color w:val="000000"/>
          <w:sz w:val="24"/>
          <w:szCs w:val="24"/>
        </w:rPr>
        <w:t xml:space="preserve"> – </w:t>
      </w:r>
      <w:r>
        <w:rPr>
          <w:color w:val="000000"/>
        </w:rPr>
        <w:t>After Roads and Highways went live on August 31, 2018, The Roadway Inventory Program began documenting the procedures th</w:t>
      </w:r>
      <w:r>
        <w:rPr>
          <w:color w:val="000000"/>
        </w:rPr>
        <w:t>at will be needed as other user requests come in.  The result of this is turning into a timeline of procedures of when data is needed by other users and how data fields should be configured for use by other users based on their needs.  This in turn changes</w:t>
      </w:r>
      <w:r>
        <w:rPr>
          <w:color w:val="000000"/>
        </w:rPr>
        <w:t xml:space="preserve"> the data dictionary and training (how to) manuals to match the changes needed by other users.</w:t>
      </w:r>
    </w:p>
    <w:p w14:paraId="00000977" w14:textId="77777777" w:rsidR="0009583D" w:rsidRDefault="00D14CF3">
      <w:pPr>
        <w:spacing w:before="80" w:after="80"/>
        <w:ind w:left="450"/>
      </w:pPr>
      <w:r>
        <w:rPr>
          <w:b/>
        </w:rPr>
        <w:t>Objective 2</w:t>
      </w:r>
      <w:r>
        <w:t>: Identify a complete set of data quality performance measures for the roadway system.</w:t>
      </w:r>
    </w:p>
    <w:p w14:paraId="00000978" w14:textId="6C7E8851" w:rsidR="0009583D" w:rsidRDefault="00D14CF3">
      <w:pPr>
        <w:numPr>
          <w:ilvl w:val="0"/>
          <w:numId w:val="23"/>
        </w:numPr>
        <w:pBdr>
          <w:top w:val="nil"/>
          <w:left w:val="nil"/>
          <w:bottom w:val="nil"/>
          <w:right w:val="nil"/>
          <w:between w:val="nil"/>
        </w:pBdr>
        <w:spacing w:after="0"/>
        <w:ind w:left="1080"/>
      </w:pPr>
      <w:r>
        <w:rPr>
          <w:b/>
          <w:color w:val="000000"/>
        </w:rPr>
        <w:t>Strategy 2.1</w:t>
      </w:r>
      <w:r>
        <w:rPr>
          <w:color w:val="000000"/>
        </w:rPr>
        <w:t>: ARNOLD will enable better tracking of roadway dat</w:t>
      </w:r>
      <w:r>
        <w:rPr>
          <w:color w:val="000000"/>
        </w:rPr>
        <w:t xml:space="preserve">a. The roadway data management team will identify baselines for data accuracy, timeliness, accessibility, uniformity, </w:t>
      </w:r>
      <w:r w:rsidR="00A45148">
        <w:rPr>
          <w:color w:val="000000"/>
        </w:rPr>
        <w:t>integration,</w:t>
      </w:r>
      <w:r>
        <w:rPr>
          <w:color w:val="000000"/>
        </w:rPr>
        <w:t xml:space="preserve"> and completeness. These baselines will be used to develop future performance goals.</w:t>
      </w:r>
    </w:p>
    <w:p w14:paraId="00000979" w14:textId="77777777" w:rsidR="0009583D" w:rsidRDefault="00D14CF3">
      <w:pPr>
        <w:numPr>
          <w:ilvl w:val="0"/>
          <w:numId w:val="23"/>
        </w:numPr>
        <w:pBdr>
          <w:top w:val="nil"/>
          <w:left w:val="nil"/>
          <w:bottom w:val="nil"/>
          <w:right w:val="nil"/>
          <w:between w:val="nil"/>
        </w:pBdr>
        <w:spacing w:after="240"/>
        <w:ind w:left="1080"/>
        <w:rPr>
          <w:b/>
          <w:color w:val="000000"/>
        </w:rPr>
      </w:pPr>
      <w:r>
        <w:rPr>
          <w:b/>
          <w:color w:val="000000"/>
        </w:rPr>
        <w:t>Status</w:t>
      </w:r>
      <w:r>
        <w:rPr>
          <w:b/>
          <w:color w:val="000000"/>
          <w:highlight w:val="yellow"/>
        </w:rPr>
        <w:t xml:space="preserve"> PARTIALLY COMPLETE</w:t>
      </w:r>
      <w:r>
        <w:rPr>
          <w:b/>
          <w:color w:val="000000"/>
        </w:rPr>
        <w:t xml:space="preserve"> </w:t>
      </w:r>
      <w:r>
        <w:rPr>
          <w:b/>
          <w:color w:val="548DD4"/>
        </w:rPr>
        <w:t>-</w:t>
      </w:r>
      <w:r>
        <w:rPr>
          <w:i/>
          <w:color w:val="000000"/>
        </w:rPr>
        <w:t xml:space="preserve"> </w:t>
      </w:r>
      <w:r>
        <w:rPr>
          <w:color w:val="000000"/>
        </w:rPr>
        <w:t>Timelessness measures are complete. Completeness measures are also complete. Accessibility to the RIS is under development as is uniformity and integration</w:t>
      </w:r>
      <w:r>
        <w:t xml:space="preserve"> and</w:t>
      </w:r>
      <w:r>
        <w:rPr>
          <w:color w:val="000000"/>
        </w:rPr>
        <w:t xml:space="preserve"> is part of the AEGIST pooled fund study NMDOT is joining.</w:t>
      </w:r>
    </w:p>
    <w:p w14:paraId="0000097A" w14:textId="77777777" w:rsidR="0009583D" w:rsidRDefault="00D14CF3">
      <w:pPr>
        <w:numPr>
          <w:ilvl w:val="0"/>
          <w:numId w:val="23"/>
        </w:numPr>
        <w:pBdr>
          <w:top w:val="nil"/>
          <w:left w:val="nil"/>
          <w:bottom w:val="nil"/>
          <w:right w:val="nil"/>
          <w:between w:val="nil"/>
        </w:pBdr>
        <w:spacing w:after="240"/>
        <w:ind w:left="1080"/>
      </w:pPr>
      <w:r>
        <w:rPr>
          <w:b/>
          <w:color w:val="000000"/>
        </w:rPr>
        <w:t>Strategy 2.2:</w:t>
      </w:r>
      <w:r>
        <w:rPr>
          <w:color w:val="000000"/>
        </w:rPr>
        <w:t xml:space="preserve"> Cr</w:t>
      </w:r>
      <w:r>
        <w:rPr>
          <w:color w:val="000000"/>
        </w:rPr>
        <w:t xml:space="preserve">eate reports to easily track progress on performance measures for a given </w:t>
      </w:r>
      <w:proofErr w:type="gramStart"/>
      <w:r>
        <w:rPr>
          <w:color w:val="000000"/>
        </w:rPr>
        <w:t>time period</w:t>
      </w:r>
      <w:proofErr w:type="gramEnd"/>
      <w:r>
        <w:rPr>
          <w:color w:val="000000"/>
        </w:rPr>
        <w:t>.</w:t>
      </w:r>
    </w:p>
    <w:p w14:paraId="0000097B" w14:textId="515D336F" w:rsidR="00A45148" w:rsidRDefault="00D14CF3" w:rsidP="00A45148">
      <w:pPr>
        <w:numPr>
          <w:ilvl w:val="0"/>
          <w:numId w:val="23"/>
        </w:numPr>
        <w:pBdr>
          <w:top w:val="nil"/>
          <w:left w:val="nil"/>
          <w:bottom w:val="nil"/>
          <w:right w:val="nil"/>
          <w:between w:val="nil"/>
        </w:pBdr>
        <w:spacing w:after="240"/>
        <w:ind w:left="1080"/>
      </w:pPr>
      <w:r>
        <w:rPr>
          <w:b/>
          <w:color w:val="000000"/>
        </w:rPr>
        <w:t xml:space="preserve">Status: </w:t>
      </w:r>
      <w:r>
        <w:rPr>
          <w:b/>
          <w:color w:val="000000"/>
          <w:highlight w:val="green"/>
        </w:rPr>
        <w:t>COMPLETE</w:t>
      </w:r>
      <w:r>
        <w:rPr>
          <w:color w:val="000000"/>
        </w:rPr>
        <w:t xml:space="preserve"> - The NMDOT Roadway Inventory System creates reports for several performance measures such as the annual Certified Mileage Report, Pavement Management (</w:t>
      </w:r>
      <w:r>
        <w:rPr>
          <w:color w:val="000000"/>
        </w:rPr>
        <w:t>PM2) reports and numerous extent and travel reports.  Other reports are currently under development on an as needed basis.</w:t>
      </w:r>
      <w:r w:rsidRPr="00A45148">
        <w:t xml:space="preserve"> </w:t>
      </w:r>
    </w:p>
    <w:p w14:paraId="5BF14126" w14:textId="1D921CB3" w:rsidR="0009583D" w:rsidRPr="00A45148" w:rsidRDefault="00A45148" w:rsidP="00A45148">
      <w:r>
        <w:br w:type="page"/>
      </w:r>
    </w:p>
    <w:p w14:paraId="0000097C" w14:textId="2A6766B1" w:rsidR="0009583D" w:rsidRDefault="00D14CF3">
      <w:pPr>
        <w:rPr>
          <w:b/>
          <w:color w:val="1F497D"/>
          <w:sz w:val="28"/>
          <w:szCs w:val="28"/>
        </w:rPr>
      </w:pPr>
      <w:r>
        <w:rPr>
          <w:b/>
          <w:color w:val="1F497D"/>
          <w:sz w:val="28"/>
          <w:szCs w:val="28"/>
        </w:rPr>
        <w:lastRenderedPageBreak/>
        <w:t>3.6.2</w:t>
      </w:r>
      <w:r>
        <w:rPr>
          <w:b/>
          <w:color w:val="1F497D"/>
          <w:sz w:val="28"/>
          <w:szCs w:val="28"/>
        </w:rPr>
        <w:tab/>
        <w:t xml:space="preserve">FFY20 – FFY22 Goals, </w:t>
      </w:r>
      <w:r w:rsidR="00A45148">
        <w:rPr>
          <w:b/>
          <w:color w:val="1F497D"/>
          <w:sz w:val="28"/>
          <w:szCs w:val="28"/>
        </w:rPr>
        <w:t>Objectives,</w:t>
      </w:r>
      <w:r>
        <w:rPr>
          <w:b/>
          <w:color w:val="1F497D"/>
          <w:sz w:val="28"/>
          <w:szCs w:val="28"/>
        </w:rPr>
        <w:t xml:space="preserve"> and Strategies </w:t>
      </w:r>
    </w:p>
    <w:tbl>
      <w:tblPr>
        <w:tblStyle w:val="aff4"/>
        <w:tblW w:w="1026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7"/>
        <w:gridCol w:w="2529"/>
        <w:gridCol w:w="2450"/>
        <w:gridCol w:w="2234"/>
      </w:tblGrid>
      <w:tr w:rsidR="0009583D" w14:paraId="0C43CB9F" w14:textId="77777777">
        <w:trPr>
          <w:trHeight w:val="232"/>
        </w:trPr>
        <w:tc>
          <w:tcPr>
            <w:tcW w:w="10260" w:type="dxa"/>
            <w:gridSpan w:val="4"/>
            <w:shd w:val="clear" w:color="auto" w:fill="D9D9D9"/>
          </w:tcPr>
          <w:p w14:paraId="0000097D" w14:textId="3E247CC9"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 xml:space="preserve">6.2 Goals, </w:t>
            </w:r>
            <w:r w:rsidR="00A45148">
              <w:rPr>
                <w:rFonts w:ascii="Calibri" w:eastAsia="Calibri" w:hAnsi="Calibri" w:cs="Calibri"/>
                <w:b/>
                <w:sz w:val="18"/>
                <w:szCs w:val="18"/>
              </w:rPr>
              <w:t>Objectives,</w:t>
            </w:r>
            <w:r>
              <w:rPr>
                <w:rFonts w:ascii="Calibri" w:eastAsia="Calibri" w:hAnsi="Calibri" w:cs="Calibri"/>
                <w:b/>
                <w:sz w:val="18"/>
                <w:szCs w:val="18"/>
              </w:rPr>
              <w:t xml:space="preserve"> and Strategies for </w:t>
            </w:r>
            <w:r>
              <w:rPr>
                <w:rFonts w:ascii="Calibri" w:eastAsia="Calibri" w:hAnsi="Calibri" w:cs="Calibri"/>
                <w:b/>
                <w:sz w:val="18"/>
                <w:szCs w:val="18"/>
                <w:u w:val="single"/>
              </w:rPr>
              <w:t xml:space="preserve">Roadway Inventory Data </w:t>
            </w:r>
            <w:r>
              <w:rPr>
                <w:rFonts w:ascii="Calibri" w:eastAsia="Calibri" w:hAnsi="Calibri" w:cs="Calibri"/>
                <w:b/>
                <w:sz w:val="18"/>
                <w:szCs w:val="18"/>
              </w:rPr>
              <w:t>– Owner NMDOT/AM&amp;P/Yolanda Duran</w:t>
            </w:r>
          </w:p>
        </w:tc>
      </w:tr>
      <w:tr w:rsidR="0009583D" w14:paraId="1FE75AD8" w14:textId="77777777">
        <w:trPr>
          <w:trHeight w:val="232"/>
        </w:trPr>
        <w:tc>
          <w:tcPr>
            <w:tcW w:w="3047" w:type="dxa"/>
          </w:tcPr>
          <w:p w14:paraId="00000981"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GOAL</w:t>
            </w:r>
          </w:p>
        </w:tc>
        <w:tc>
          <w:tcPr>
            <w:tcW w:w="2529" w:type="dxa"/>
          </w:tcPr>
          <w:p w14:paraId="00000982"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OBJECTIVE</w:t>
            </w:r>
          </w:p>
        </w:tc>
        <w:tc>
          <w:tcPr>
            <w:tcW w:w="2450" w:type="dxa"/>
          </w:tcPr>
          <w:p w14:paraId="00000983"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STRATEGY</w:t>
            </w:r>
          </w:p>
        </w:tc>
        <w:tc>
          <w:tcPr>
            <w:tcW w:w="2234" w:type="dxa"/>
          </w:tcPr>
          <w:p w14:paraId="00000984"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STATUS</w:t>
            </w:r>
          </w:p>
        </w:tc>
      </w:tr>
      <w:tr w:rsidR="0009583D" w14:paraId="0994E045" w14:textId="77777777">
        <w:trPr>
          <w:trHeight w:val="232"/>
        </w:trPr>
        <w:tc>
          <w:tcPr>
            <w:tcW w:w="3047" w:type="dxa"/>
            <w:vMerge w:val="restart"/>
            <w:shd w:val="clear" w:color="auto" w:fill="auto"/>
          </w:tcPr>
          <w:p w14:paraId="00000985" w14:textId="77777777" w:rsidR="0009583D" w:rsidRDefault="00D14CF3">
            <w:pPr>
              <w:rPr>
                <w:rFonts w:ascii="Calibri" w:eastAsia="Calibri" w:hAnsi="Calibri" w:cs="Calibri"/>
                <w:sz w:val="18"/>
                <w:szCs w:val="18"/>
              </w:rPr>
            </w:pPr>
            <w:r>
              <w:rPr>
                <w:rFonts w:ascii="Calibri" w:eastAsia="Calibri" w:hAnsi="Calibri" w:cs="Calibri"/>
                <w:b/>
                <w:sz w:val="18"/>
                <w:szCs w:val="18"/>
                <w:u w:val="single"/>
              </w:rPr>
              <w:t>Goal 1</w:t>
            </w:r>
            <w:r>
              <w:rPr>
                <w:rFonts w:ascii="Calibri" w:eastAsia="Calibri" w:hAnsi="Calibri" w:cs="Calibri"/>
                <w:sz w:val="18"/>
                <w:szCs w:val="18"/>
              </w:rPr>
              <w:t>: Improve the data quality control program for the Roadway data system to reflect best practices identified in the Traffic Records Program Assessment Advisory.</w:t>
            </w:r>
          </w:p>
        </w:tc>
        <w:tc>
          <w:tcPr>
            <w:tcW w:w="2529" w:type="dxa"/>
            <w:vMerge w:val="restart"/>
            <w:shd w:val="clear" w:color="auto" w:fill="auto"/>
          </w:tcPr>
          <w:p w14:paraId="00000986"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Objective 1</w:t>
            </w:r>
            <w:r>
              <w:rPr>
                <w:rFonts w:ascii="Calibri" w:eastAsia="Calibri" w:hAnsi="Calibri" w:cs="Calibri"/>
                <w:sz w:val="18"/>
                <w:szCs w:val="18"/>
              </w:rPr>
              <w:t>: Improve the data dictionary for the Roadway data system to reflect best practices i</w:t>
            </w:r>
            <w:r>
              <w:rPr>
                <w:rFonts w:ascii="Calibri" w:eastAsia="Calibri" w:hAnsi="Calibri" w:cs="Calibri"/>
                <w:sz w:val="18"/>
                <w:szCs w:val="18"/>
              </w:rPr>
              <w:t>dentified in the Traffic Records Program Assessment Advisory.</w:t>
            </w:r>
          </w:p>
          <w:p w14:paraId="00000987" w14:textId="77777777" w:rsidR="0009583D" w:rsidRDefault="0009583D">
            <w:pPr>
              <w:rPr>
                <w:rFonts w:ascii="Calibri" w:eastAsia="Calibri" w:hAnsi="Calibri" w:cs="Calibri"/>
                <w:sz w:val="18"/>
                <w:szCs w:val="18"/>
              </w:rPr>
            </w:pPr>
          </w:p>
        </w:tc>
        <w:tc>
          <w:tcPr>
            <w:tcW w:w="2450" w:type="dxa"/>
            <w:shd w:val="clear" w:color="auto" w:fill="auto"/>
          </w:tcPr>
          <w:p w14:paraId="00000988"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Strategy 1.1:</w:t>
            </w:r>
            <w:r>
              <w:rPr>
                <w:rFonts w:ascii="Calibri" w:eastAsia="Calibri" w:hAnsi="Calibri" w:cs="Calibri"/>
                <w:sz w:val="18"/>
                <w:szCs w:val="18"/>
              </w:rPr>
              <w:t xml:space="preserve"> The STRCC has requested a complete and good example of a data dictionary from its consultant which can serve as a model for the Roadway data dictionary.</w:t>
            </w:r>
          </w:p>
          <w:p w14:paraId="00000989" w14:textId="77777777" w:rsidR="0009583D" w:rsidRDefault="0009583D">
            <w:pPr>
              <w:spacing w:before="80" w:after="80"/>
              <w:rPr>
                <w:rFonts w:ascii="Calibri" w:eastAsia="Calibri" w:hAnsi="Calibri" w:cs="Calibri"/>
                <w:sz w:val="18"/>
                <w:szCs w:val="18"/>
              </w:rPr>
            </w:pPr>
          </w:p>
        </w:tc>
        <w:tc>
          <w:tcPr>
            <w:tcW w:w="2234" w:type="dxa"/>
            <w:shd w:val="clear" w:color="auto" w:fill="auto"/>
          </w:tcPr>
          <w:p w14:paraId="0000098A" w14:textId="77777777" w:rsidR="0009583D" w:rsidRDefault="00D14CF3">
            <w:pPr>
              <w:rPr>
                <w:rFonts w:ascii="Calibri" w:eastAsia="Calibri" w:hAnsi="Calibri" w:cs="Calibri"/>
                <w:sz w:val="18"/>
                <w:szCs w:val="18"/>
              </w:rPr>
            </w:pPr>
            <w:r>
              <w:rPr>
                <w:rFonts w:ascii="Calibri" w:eastAsia="Calibri" w:hAnsi="Calibri" w:cs="Calibri"/>
                <w:sz w:val="18"/>
                <w:szCs w:val="18"/>
              </w:rPr>
              <w:t xml:space="preserve">The Asset Management and </w:t>
            </w:r>
            <w:r>
              <w:rPr>
                <w:rFonts w:ascii="Calibri" w:eastAsia="Calibri" w:hAnsi="Calibri" w:cs="Calibri"/>
                <w:sz w:val="18"/>
                <w:szCs w:val="18"/>
              </w:rPr>
              <w:t>Planning Division is developing the Roadway Characteristics Inventory which is intended to serve as the Roadway Data Dictionary.</w:t>
            </w:r>
          </w:p>
        </w:tc>
      </w:tr>
      <w:tr w:rsidR="0009583D" w14:paraId="2F6C7BB4" w14:textId="77777777">
        <w:trPr>
          <w:trHeight w:val="232"/>
        </w:trPr>
        <w:tc>
          <w:tcPr>
            <w:tcW w:w="3047" w:type="dxa"/>
            <w:vMerge/>
            <w:shd w:val="clear" w:color="auto" w:fill="auto"/>
          </w:tcPr>
          <w:p w14:paraId="0000098B" w14:textId="77777777" w:rsidR="0009583D" w:rsidRDefault="0009583D">
            <w:pPr>
              <w:widowControl w:val="0"/>
              <w:pBdr>
                <w:top w:val="nil"/>
                <w:left w:val="nil"/>
                <w:bottom w:val="nil"/>
                <w:right w:val="nil"/>
                <w:between w:val="nil"/>
              </w:pBdr>
              <w:spacing w:line="276" w:lineRule="auto"/>
              <w:rPr>
                <w:rFonts w:ascii="Calibri" w:eastAsia="Calibri" w:hAnsi="Calibri" w:cs="Calibri"/>
                <w:sz w:val="18"/>
                <w:szCs w:val="18"/>
              </w:rPr>
            </w:pPr>
          </w:p>
        </w:tc>
        <w:tc>
          <w:tcPr>
            <w:tcW w:w="2529" w:type="dxa"/>
            <w:vMerge/>
            <w:shd w:val="clear" w:color="auto" w:fill="auto"/>
          </w:tcPr>
          <w:p w14:paraId="0000098C" w14:textId="77777777" w:rsidR="0009583D" w:rsidRDefault="0009583D">
            <w:pPr>
              <w:widowControl w:val="0"/>
              <w:pBdr>
                <w:top w:val="nil"/>
                <w:left w:val="nil"/>
                <w:bottom w:val="nil"/>
                <w:right w:val="nil"/>
                <w:between w:val="nil"/>
              </w:pBdr>
              <w:spacing w:line="276" w:lineRule="auto"/>
              <w:rPr>
                <w:rFonts w:ascii="Calibri" w:eastAsia="Calibri" w:hAnsi="Calibri" w:cs="Calibri"/>
                <w:sz w:val="18"/>
                <w:szCs w:val="18"/>
              </w:rPr>
            </w:pPr>
          </w:p>
        </w:tc>
        <w:tc>
          <w:tcPr>
            <w:tcW w:w="2450" w:type="dxa"/>
            <w:shd w:val="clear" w:color="auto" w:fill="auto"/>
          </w:tcPr>
          <w:p w14:paraId="0000098D"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Strategy 1.2:</w:t>
            </w:r>
            <w:r>
              <w:rPr>
                <w:rFonts w:ascii="Calibri" w:eastAsia="Calibri" w:hAnsi="Calibri" w:cs="Calibri"/>
                <w:sz w:val="18"/>
                <w:szCs w:val="18"/>
              </w:rPr>
              <w:t xml:space="preserve"> Develop and document a process to receive regular formal user feedback regarding usage of data fields.</w:t>
            </w:r>
          </w:p>
          <w:p w14:paraId="0000098E" w14:textId="77777777" w:rsidR="0009583D" w:rsidRDefault="0009583D">
            <w:pPr>
              <w:spacing w:before="80" w:after="80"/>
              <w:rPr>
                <w:rFonts w:ascii="Calibri" w:eastAsia="Calibri" w:hAnsi="Calibri" w:cs="Calibri"/>
                <w:b/>
                <w:sz w:val="18"/>
                <w:szCs w:val="18"/>
              </w:rPr>
            </w:pPr>
          </w:p>
        </w:tc>
        <w:tc>
          <w:tcPr>
            <w:tcW w:w="2234" w:type="dxa"/>
            <w:shd w:val="clear" w:color="auto" w:fill="auto"/>
          </w:tcPr>
          <w:p w14:paraId="0000098F" w14:textId="77777777" w:rsidR="0009583D" w:rsidRDefault="00D14CF3">
            <w:pPr>
              <w:rPr>
                <w:rFonts w:ascii="Calibri" w:eastAsia="Calibri" w:hAnsi="Calibri" w:cs="Calibri"/>
                <w:sz w:val="18"/>
                <w:szCs w:val="18"/>
              </w:rPr>
            </w:pPr>
            <w:r>
              <w:rPr>
                <w:rFonts w:ascii="Calibri" w:eastAsia="Calibri" w:hAnsi="Calibri" w:cs="Calibri"/>
                <w:sz w:val="18"/>
                <w:szCs w:val="18"/>
              </w:rPr>
              <w:t>A formal process was initiated with the kickoff meeting to develop the Roadway Characteristics Inventory Data Dictionary several Data Business Owners h</w:t>
            </w:r>
            <w:r>
              <w:rPr>
                <w:rFonts w:ascii="Calibri" w:eastAsia="Calibri" w:hAnsi="Calibri" w:cs="Calibri"/>
                <w:sz w:val="18"/>
                <w:szCs w:val="18"/>
              </w:rPr>
              <w:t>ave been involved in the process.</w:t>
            </w:r>
          </w:p>
        </w:tc>
      </w:tr>
      <w:tr w:rsidR="0009583D" w14:paraId="6FD26A8D" w14:textId="77777777">
        <w:trPr>
          <w:trHeight w:val="232"/>
        </w:trPr>
        <w:tc>
          <w:tcPr>
            <w:tcW w:w="3047" w:type="dxa"/>
            <w:vMerge/>
            <w:shd w:val="clear" w:color="auto" w:fill="auto"/>
          </w:tcPr>
          <w:p w14:paraId="00000990" w14:textId="77777777" w:rsidR="0009583D" w:rsidRDefault="0009583D">
            <w:pPr>
              <w:widowControl w:val="0"/>
              <w:pBdr>
                <w:top w:val="nil"/>
                <w:left w:val="nil"/>
                <w:bottom w:val="nil"/>
                <w:right w:val="nil"/>
                <w:between w:val="nil"/>
              </w:pBdr>
              <w:spacing w:line="276" w:lineRule="auto"/>
              <w:rPr>
                <w:rFonts w:ascii="Calibri" w:eastAsia="Calibri" w:hAnsi="Calibri" w:cs="Calibri"/>
                <w:sz w:val="18"/>
                <w:szCs w:val="18"/>
              </w:rPr>
            </w:pPr>
          </w:p>
        </w:tc>
        <w:tc>
          <w:tcPr>
            <w:tcW w:w="2529" w:type="dxa"/>
            <w:vMerge/>
            <w:shd w:val="clear" w:color="auto" w:fill="auto"/>
          </w:tcPr>
          <w:p w14:paraId="00000991" w14:textId="77777777" w:rsidR="0009583D" w:rsidRDefault="0009583D">
            <w:pPr>
              <w:widowControl w:val="0"/>
              <w:pBdr>
                <w:top w:val="nil"/>
                <w:left w:val="nil"/>
                <w:bottom w:val="nil"/>
                <w:right w:val="nil"/>
                <w:between w:val="nil"/>
              </w:pBdr>
              <w:spacing w:line="276" w:lineRule="auto"/>
              <w:rPr>
                <w:rFonts w:ascii="Calibri" w:eastAsia="Calibri" w:hAnsi="Calibri" w:cs="Calibri"/>
                <w:sz w:val="18"/>
                <w:szCs w:val="18"/>
              </w:rPr>
            </w:pPr>
          </w:p>
        </w:tc>
        <w:tc>
          <w:tcPr>
            <w:tcW w:w="2450" w:type="dxa"/>
            <w:shd w:val="clear" w:color="auto" w:fill="auto"/>
          </w:tcPr>
          <w:p w14:paraId="00000992" w14:textId="77777777" w:rsidR="0009583D" w:rsidRDefault="00D14CF3">
            <w:pPr>
              <w:spacing w:before="80" w:after="80"/>
              <w:rPr>
                <w:rFonts w:ascii="Calibri" w:eastAsia="Calibri" w:hAnsi="Calibri" w:cs="Calibri"/>
                <w:b/>
                <w:sz w:val="18"/>
                <w:szCs w:val="18"/>
              </w:rPr>
            </w:pPr>
            <w:r>
              <w:rPr>
                <w:rFonts w:ascii="Calibri" w:eastAsia="Calibri" w:hAnsi="Calibri" w:cs="Calibri"/>
                <w:b/>
                <w:sz w:val="18"/>
                <w:szCs w:val="18"/>
              </w:rPr>
              <w:t>Strategy 1.3:</w:t>
            </w:r>
            <w:r>
              <w:rPr>
                <w:rFonts w:ascii="Calibri" w:eastAsia="Calibri" w:hAnsi="Calibri" w:cs="Calibri"/>
                <w:sz w:val="18"/>
                <w:szCs w:val="18"/>
              </w:rPr>
              <w:t xml:space="preserve"> Develop and document a process for regularly updating data dictionaries, training manuals, etc.</w:t>
            </w:r>
          </w:p>
        </w:tc>
        <w:tc>
          <w:tcPr>
            <w:tcW w:w="2234" w:type="dxa"/>
            <w:shd w:val="clear" w:color="auto" w:fill="auto"/>
          </w:tcPr>
          <w:p w14:paraId="00000993" w14:textId="77777777" w:rsidR="0009583D" w:rsidRDefault="00D14CF3">
            <w:pPr>
              <w:rPr>
                <w:rFonts w:ascii="Calibri" w:eastAsia="Calibri" w:hAnsi="Calibri" w:cs="Calibri"/>
                <w:sz w:val="18"/>
                <w:szCs w:val="18"/>
              </w:rPr>
            </w:pPr>
            <w:r>
              <w:rPr>
                <w:rFonts w:ascii="Calibri" w:eastAsia="Calibri" w:hAnsi="Calibri" w:cs="Calibri"/>
                <w:sz w:val="18"/>
                <w:szCs w:val="18"/>
              </w:rPr>
              <w:t>A formal process was initiated with the kickoff meeting to develop the Roadway Characteristics Inventory Data Dictionary several Data Business Owners have been involved in the process.</w:t>
            </w:r>
          </w:p>
        </w:tc>
      </w:tr>
      <w:tr w:rsidR="0009583D" w14:paraId="764E8BF8" w14:textId="77777777">
        <w:trPr>
          <w:trHeight w:val="232"/>
        </w:trPr>
        <w:tc>
          <w:tcPr>
            <w:tcW w:w="3047" w:type="dxa"/>
            <w:vMerge/>
            <w:shd w:val="clear" w:color="auto" w:fill="auto"/>
          </w:tcPr>
          <w:p w14:paraId="00000994" w14:textId="77777777" w:rsidR="0009583D" w:rsidRDefault="0009583D">
            <w:pPr>
              <w:widowControl w:val="0"/>
              <w:pBdr>
                <w:top w:val="nil"/>
                <w:left w:val="nil"/>
                <w:bottom w:val="nil"/>
                <w:right w:val="nil"/>
                <w:between w:val="nil"/>
              </w:pBdr>
              <w:spacing w:line="276" w:lineRule="auto"/>
              <w:rPr>
                <w:rFonts w:ascii="Calibri" w:eastAsia="Calibri" w:hAnsi="Calibri" w:cs="Calibri"/>
                <w:sz w:val="18"/>
                <w:szCs w:val="18"/>
              </w:rPr>
            </w:pPr>
          </w:p>
        </w:tc>
        <w:tc>
          <w:tcPr>
            <w:tcW w:w="2529" w:type="dxa"/>
            <w:vMerge w:val="restart"/>
            <w:shd w:val="clear" w:color="auto" w:fill="auto"/>
          </w:tcPr>
          <w:p w14:paraId="00000995"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Objective 2</w:t>
            </w:r>
            <w:r>
              <w:rPr>
                <w:rFonts w:ascii="Calibri" w:eastAsia="Calibri" w:hAnsi="Calibri" w:cs="Calibri"/>
                <w:sz w:val="18"/>
                <w:szCs w:val="18"/>
              </w:rPr>
              <w:t>: Identify a complete set of data quality performance meas</w:t>
            </w:r>
            <w:r>
              <w:rPr>
                <w:rFonts w:ascii="Calibri" w:eastAsia="Calibri" w:hAnsi="Calibri" w:cs="Calibri"/>
                <w:sz w:val="18"/>
                <w:szCs w:val="18"/>
              </w:rPr>
              <w:t>ures for the roadway system.</w:t>
            </w:r>
          </w:p>
          <w:p w14:paraId="00000996" w14:textId="77777777" w:rsidR="0009583D" w:rsidRDefault="0009583D">
            <w:pPr>
              <w:rPr>
                <w:rFonts w:ascii="Calibri" w:eastAsia="Calibri" w:hAnsi="Calibri" w:cs="Calibri"/>
                <w:sz w:val="18"/>
                <w:szCs w:val="18"/>
              </w:rPr>
            </w:pPr>
          </w:p>
        </w:tc>
        <w:tc>
          <w:tcPr>
            <w:tcW w:w="2450" w:type="dxa"/>
            <w:shd w:val="clear" w:color="auto" w:fill="auto"/>
          </w:tcPr>
          <w:p w14:paraId="00000997"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Strategy 2.1</w:t>
            </w:r>
            <w:r>
              <w:rPr>
                <w:rFonts w:ascii="Calibri" w:eastAsia="Calibri" w:hAnsi="Calibri" w:cs="Calibri"/>
                <w:sz w:val="18"/>
                <w:szCs w:val="18"/>
              </w:rPr>
              <w:t xml:space="preserve">: ARNOLD will enable better tracking of roadway data. The roadway data management team will identify baselines for data accuracy, timeliness, accessibility, uniformity, </w:t>
            </w:r>
            <w:proofErr w:type="gramStart"/>
            <w:r>
              <w:rPr>
                <w:rFonts w:ascii="Calibri" w:eastAsia="Calibri" w:hAnsi="Calibri" w:cs="Calibri"/>
                <w:sz w:val="18"/>
                <w:szCs w:val="18"/>
              </w:rPr>
              <w:t>integration</w:t>
            </w:r>
            <w:proofErr w:type="gramEnd"/>
            <w:r>
              <w:rPr>
                <w:rFonts w:ascii="Calibri" w:eastAsia="Calibri" w:hAnsi="Calibri" w:cs="Calibri"/>
                <w:sz w:val="18"/>
                <w:szCs w:val="18"/>
              </w:rPr>
              <w:t xml:space="preserve"> and completeness. These baselines will be used to develop future performanc</w:t>
            </w:r>
            <w:r>
              <w:rPr>
                <w:rFonts w:ascii="Calibri" w:eastAsia="Calibri" w:hAnsi="Calibri" w:cs="Calibri"/>
                <w:sz w:val="18"/>
                <w:szCs w:val="18"/>
              </w:rPr>
              <w:t>e goals.</w:t>
            </w:r>
          </w:p>
          <w:p w14:paraId="00000998" w14:textId="77777777" w:rsidR="0009583D" w:rsidRDefault="0009583D">
            <w:pPr>
              <w:spacing w:before="80" w:after="80"/>
              <w:rPr>
                <w:rFonts w:ascii="Calibri" w:eastAsia="Calibri" w:hAnsi="Calibri" w:cs="Calibri"/>
                <w:sz w:val="18"/>
                <w:szCs w:val="18"/>
              </w:rPr>
            </w:pPr>
          </w:p>
        </w:tc>
        <w:tc>
          <w:tcPr>
            <w:tcW w:w="2234" w:type="dxa"/>
            <w:shd w:val="clear" w:color="auto" w:fill="auto"/>
          </w:tcPr>
          <w:p w14:paraId="00000999" w14:textId="77777777" w:rsidR="0009583D" w:rsidRDefault="00D14CF3">
            <w:pPr>
              <w:rPr>
                <w:rFonts w:ascii="Calibri" w:eastAsia="Calibri" w:hAnsi="Calibri" w:cs="Calibri"/>
                <w:sz w:val="18"/>
                <w:szCs w:val="18"/>
              </w:rPr>
            </w:pPr>
            <w:r>
              <w:rPr>
                <w:rFonts w:ascii="Calibri" w:eastAsia="Calibri" w:hAnsi="Calibri" w:cs="Calibri"/>
                <w:sz w:val="18"/>
                <w:szCs w:val="18"/>
              </w:rPr>
              <w:t>The Roadway Inventory System (RIS) Database was developed utilizing the ESRI Roads and Highways platform and the RIS was implemented and live on August 30, 2018.</w:t>
            </w:r>
          </w:p>
          <w:p w14:paraId="0000099A" w14:textId="77777777" w:rsidR="0009583D" w:rsidRDefault="00D14CF3">
            <w:pPr>
              <w:rPr>
                <w:rFonts w:ascii="Calibri" w:eastAsia="Calibri" w:hAnsi="Calibri" w:cs="Calibri"/>
                <w:sz w:val="18"/>
                <w:szCs w:val="18"/>
              </w:rPr>
            </w:pPr>
            <w:r>
              <w:rPr>
                <w:rFonts w:ascii="Calibri" w:eastAsia="Calibri" w:hAnsi="Calibri" w:cs="Calibri"/>
                <w:sz w:val="18"/>
                <w:szCs w:val="18"/>
              </w:rPr>
              <w:t xml:space="preserve">The Roadway inventory program has a process to develop baseline measures. </w:t>
            </w:r>
          </w:p>
        </w:tc>
      </w:tr>
      <w:tr w:rsidR="0009583D" w14:paraId="3E5CA6E6" w14:textId="77777777">
        <w:trPr>
          <w:trHeight w:val="80"/>
        </w:trPr>
        <w:tc>
          <w:tcPr>
            <w:tcW w:w="3047" w:type="dxa"/>
            <w:vMerge/>
            <w:shd w:val="clear" w:color="auto" w:fill="auto"/>
          </w:tcPr>
          <w:p w14:paraId="0000099B" w14:textId="77777777" w:rsidR="0009583D" w:rsidRDefault="0009583D">
            <w:pPr>
              <w:widowControl w:val="0"/>
              <w:pBdr>
                <w:top w:val="nil"/>
                <w:left w:val="nil"/>
                <w:bottom w:val="nil"/>
                <w:right w:val="nil"/>
                <w:between w:val="nil"/>
              </w:pBdr>
              <w:spacing w:line="276" w:lineRule="auto"/>
              <w:rPr>
                <w:rFonts w:ascii="Calibri" w:eastAsia="Calibri" w:hAnsi="Calibri" w:cs="Calibri"/>
                <w:sz w:val="18"/>
                <w:szCs w:val="18"/>
              </w:rPr>
            </w:pPr>
          </w:p>
        </w:tc>
        <w:tc>
          <w:tcPr>
            <w:tcW w:w="2529" w:type="dxa"/>
            <w:vMerge/>
            <w:shd w:val="clear" w:color="auto" w:fill="auto"/>
          </w:tcPr>
          <w:p w14:paraId="0000099C" w14:textId="77777777" w:rsidR="0009583D" w:rsidRDefault="0009583D">
            <w:pPr>
              <w:widowControl w:val="0"/>
              <w:pBdr>
                <w:top w:val="nil"/>
                <w:left w:val="nil"/>
                <w:bottom w:val="nil"/>
                <w:right w:val="nil"/>
                <w:between w:val="nil"/>
              </w:pBdr>
              <w:spacing w:line="276" w:lineRule="auto"/>
              <w:rPr>
                <w:rFonts w:ascii="Calibri" w:eastAsia="Calibri" w:hAnsi="Calibri" w:cs="Calibri"/>
                <w:sz w:val="18"/>
                <w:szCs w:val="18"/>
              </w:rPr>
            </w:pPr>
          </w:p>
        </w:tc>
        <w:tc>
          <w:tcPr>
            <w:tcW w:w="2450" w:type="dxa"/>
            <w:shd w:val="clear" w:color="auto" w:fill="auto"/>
          </w:tcPr>
          <w:p w14:paraId="0000099D" w14:textId="77777777" w:rsidR="0009583D" w:rsidRDefault="00D14CF3">
            <w:pPr>
              <w:spacing w:before="80" w:after="80"/>
              <w:rPr>
                <w:rFonts w:ascii="Calibri" w:eastAsia="Calibri" w:hAnsi="Calibri" w:cs="Calibri"/>
                <w:b/>
                <w:sz w:val="18"/>
                <w:szCs w:val="18"/>
              </w:rPr>
            </w:pPr>
            <w:r>
              <w:rPr>
                <w:rFonts w:ascii="Calibri" w:eastAsia="Calibri" w:hAnsi="Calibri" w:cs="Calibri"/>
                <w:b/>
                <w:sz w:val="18"/>
                <w:szCs w:val="18"/>
              </w:rPr>
              <w:t>Strategy 2.2:</w:t>
            </w:r>
            <w:r>
              <w:rPr>
                <w:rFonts w:ascii="Calibri" w:eastAsia="Calibri" w:hAnsi="Calibri" w:cs="Calibri"/>
                <w:sz w:val="18"/>
                <w:szCs w:val="18"/>
              </w:rPr>
              <w:t xml:space="preserve"> Create reports to easily track progress on performance measures for a given </w:t>
            </w:r>
            <w:proofErr w:type="gramStart"/>
            <w:r>
              <w:rPr>
                <w:rFonts w:ascii="Calibri" w:eastAsia="Calibri" w:hAnsi="Calibri" w:cs="Calibri"/>
                <w:sz w:val="18"/>
                <w:szCs w:val="18"/>
              </w:rPr>
              <w:t>time period</w:t>
            </w:r>
            <w:proofErr w:type="gramEnd"/>
            <w:r>
              <w:rPr>
                <w:rFonts w:ascii="Calibri" w:eastAsia="Calibri" w:hAnsi="Calibri" w:cs="Calibri"/>
                <w:sz w:val="18"/>
                <w:szCs w:val="18"/>
              </w:rPr>
              <w:t>.</w:t>
            </w:r>
          </w:p>
        </w:tc>
        <w:tc>
          <w:tcPr>
            <w:tcW w:w="2234" w:type="dxa"/>
            <w:shd w:val="clear" w:color="auto" w:fill="auto"/>
          </w:tcPr>
          <w:p w14:paraId="0000099E" w14:textId="77777777" w:rsidR="0009583D" w:rsidRDefault="00D14CF3">
            <w:pPr>
              <w:rPr>
                <w:rFonts w:ascii="Calibri" w:eastAsia="Calibri" w:hAnsi="Calibri" w:cs="Calibri"/>
                <w:sz w:val="18"/>
                <w:szCs w:val="18"/>
              </w:rPr>
            </w:pPr>
            <w:r>
              <w:rPr>
                <w:rFonts w:ascii="Calibri" w:eastAsia="Calibri" w:hAnsi="Calibri" w:cs="Calibri"/>
                <w:sz w:val="18"/>
                <w:szCs w:val="18"/>
              </w:rPr>
              <w:t xml:space="preserve">The RIS has a temporality component that tracks progress and assists with performance measures. </w:t>
            </w:r>
          </w:p>
        </w:tc>
      </w:tr>
    </w:tbl>
    <w:p w14:paraId="0000099F" w14:textId="77777777" w:rsidR="0009583D" w:rsidRDefault="00D14CF3">
      <w:pPr>
        <w:rPr>
          <w:b/>
          <w:color w:val="1F497D"/>
          <w:sz w:val="28"/>
          <w:szCs w:val="28"/>
        </w:rPr>
      </w:pPr>
      <w:r>
        <w:rPr>
          <w:b/>
          <w:color w:val="1F497D"/>
          <w:sz w:val="28"/>
          <w:szCs w:val="28"/>
        </w:rPr>
        <w:lastRenderedPageBreak/>
        <w:t>3.6.3</w:t>
      </w:r>
      <w:r>
        <w:rPr>
          <w:b/>
          <w:color w:val="1F497D"/>
          <w:sz w:val="28"/>
          <w:szCs w:val="28"/>
        </w:rPr>
        <w:tab/>
        <w:t>Roadway Inventory Projects &amp; Performance Measures</w:t>
      </w:r>
      <w:r>
        <w:rPr>
          <w:b/>
          <w:color w:val="1F497D"/>
          <w:sz w:val="28"/>
          <w:szCs w:val="28"/>
        </w:rPr>
        <w:t xml:space="preserve"> </w:t>
      </w:r>
    </w:p>
    <w:p w14:paraId="000009A0" w14:textId="77777777" w:rsidR="0009583D" w:rsidRDefault="00D14CF3">
      <w:pPr>
        <w:pBdr>
          <w:top w:val="single" w:sz="4" w:space="0" w:color="984806"/>
          <w:left w:val="single" w:sz="4" w:space="4" w:color="984806"/>
        </w:pBdr>
        <w:spacing w:before="120" w:after="0"/>
        <w:ind w:left="450" w:hanging="450"/>
        <w:rPr>
          <w:b/>
          <w:color w:val="984806"/>
          <w:sz w:val="28"/>
          <w:szCs w:val="28"/>
        </w:rPr>
      </w:pPr>
      <w:r>
        <w:rPr>
          <w:b/>
          <w:color w:val="984806"/>
          <w:sz w:val="28"/>
          <w:szCs w:val="28"/>
        </w:rPr>
        <w:t xml:space="preserve">Project Description Applications of Enterprise GIS in Transportation (AEGIST) Pooled Funded Study – Roadway Inventory System </w:t>
      </w:r>
    </w:p>
    <w:p w14:paraId="000009A1" w14:textId="77777777" w:rsidR="0009583D" w:rsidRDefault="00D14CF3">
      <w:pPr>
        <w:spacing w:before="240" w:after="0"/>
        <w:ind w:left="450" w:hanging="450"/>
        <w:rPr>
          <w:b/>
          <w:color w:val="000000"/>
        </w:rPr>
      </w:pPr>
      <w:r>
        <w:rPr>
          <w:b/>
          <w:color w:val="000000"/>
        </w:rPr>
        <w:t xml:space="preserve">Project ID:   </w:t>
      </w:r>
    </w:p>
    <w:p w14:paraId="000009A2" w14:textId="77777777" w:rsidR="0009583D" w:rsidRDefault="00D14CF3">
      <w:pPr>
        <w:spacing w:before="240" w:after="0"/>
        <w:ind w:left="450" w:hanging="450"/>
        <w:rPr>
          <w:b/>
          <w:color w:val="000000"/>
        </w:rPr>
      </w:pPr>
      <w:r>
        <w:rPr>
          <w:b/>
          <w:color w:val="000000"/>
        </w:rPr>
        <w:t xml:space="preserve">Lead Agency: </w:t>
      </w:r>
      <w:r>
        <w:rPr>
          <w:color w:val="000000"/>
        </w:rPr>
        <w:t xml:space="preserve">NMDOT Data Management Bureau </w:t>
      </w:r>
    </w:p>
    <w:p w14:paraId="000009A3" w14:textId="77777777" w:rsidR="0009583D" w:rsidRDefault="00D14CF3">
      <w:pPr>
        <w:keepNext/>
        <w:spacing w:before="240" w:after="0"/>
        <w:ind w:left="446" w:hanging="446"/>
        <w:rPr>
          <w:b/>
          <w:color w:val="000000"/>
        </w:rPr>
      </w:pPr>
      <w:r>
        <w:rPr>
          <w:b/>
          <w:color w:val="000000"/>
        </w:rPr>
        <w:t>Project Director/Primary Contact:</w:t>
      </w:r>
    </w:p>
    <w:p w14:paraId="000009A4" w14:textId="77777777" w:rsidR="0009583D" w:rsidRDefault="00D14CF3">
      <w:pPr>
        <w:tabs>
          <w:tab w:val="left" w:pos="1260"/>
        </w:tabs>
        <w:spacing w:after="120"/>
        <w:ind w:left="360"/>
        <w:rPr>
          <w:sz w:val="20"/>
          <w:szCs w:val="20"/>
        </w:rPr>
      </w:pPr>
      <w:r>
        <w:rPr>
          <w:sz w:val="20"/>
          <w:szCs w:val="20"/>
        </w:rPr>
        <w:t xml:space="preserve">Name: </w:t>
      </w:r>
      <w:r>
        <w:rPr>
          <w:sz w:val="20"/>
          <w:szCs w:val="20"/>
        </w:rPr>
        <w:tab/>
        <w:t xml:space="preserve">John Baker </w:t>
      </w:r>
      <w:r>
        <w:rPr>
          <w:sz w:val="20"/>
          <w:szCs w:val="20"/>
        </w:rPr>
        <w:tab/>
      </w:r>
      <w:r>
        <w:rPr>
          <w:sz w:val="20"/>
          <w:szCs w:val="20"/>
        </w:rPr>
        <w:tab/>
      </w:r>
      <w:r>
        <w:rPr>
          <w:sz w:val="20"/>
          <w:szCs w:val="20"/>
        </w:rPr>
        <w:br/>
      </w:r>
      <w:r>
        <w:rPr>
          <w:sz w:val="20"/>
          <w:szCs w:val="20"/>
        </w:rPr>
        <w:t xml:space="preserve">Title:  </w:t>
      </w:r>
      <w:r>
        <w:rPr>
          <w:sz w:val="20"/>
          <w:szCs w:val="20"/>
        </w:rPr>
        <w:tab/>
        <w:t>Staff Manager, Roadway Inventory Program</w:t>
      </w:r>
      <w:r>
        <w:rPr>
          <w:sz w:val="20"/>
          <w:szCs w:val="20"/>
        </w:rPr>
        <w:tab/>
      </w:r>
    </w:p>
    <w:p w14:paraId="000009A5" w14:textId="77777777" w:rsidR="0009583D" w:rsidRDefault="00D14CF3">
      <w:pPr>
        <w:tabs>
          <w:tab w:val="left" w:pos="1260"/>
        </w:tabs>
        <w:spacing w:after="120"/>
        <w:ind w:left="360"/>
        <w:rPr>
          <w:sz w:val="20"/>
          <w:szCs w:val="20"/>
        </w:rPr>
      </w:pPr>
      <w:r>
        <w:rPr>
          <w:sz w:val="20"/>
          <w:szCs w:val="20"/>
        </w:rPr>
        <w:t xml:space="preserve">Agency: </w:t>
      </w:r>
      <w:r>
        <w:rPr>
          <w:sz w:val="20"/>
          <w:szCs w:val="20"/>
        </w:rPr>
        <w:tab/>
        <w:t xml:space="preserve">NMDOT </w:t>
      </w:r>
    </w:p>
    <w:p w14:paraId="000009A6" w14:textId="77777777" w:rsidR="0009583D" w:rsidRDefault="00D14CF3">
      <w:pPr>
        <w:tabs>
          <w:tab w:val="left" w:pos="1260"/>
        </w:tabs>
        <w:spacing w:after="0"/>
        <w:ind w:left="360"/>
        <w:rPr>
          <w:sz w:val="20"/>
          <w:szCs w:val="20"/>
        </w:rPr>
      </w:pPr>
      <w:r>
        <w:rPr>
          <w:sz w:val="20"/>
          <w:szCs w:val="20"/>
        </w:rPr>
        <w:t xml:space="preserve">Office: </w:t>
      </w:r>
      <w:r>
        <w:rPr>
          <w:sz w:val="20"/>
          <w:szCs w:val="20"/>
        </w:rPr>
        <w:tab/>
        <w:t>Data Management Bureau / Roadway Inventory Program</w:t>
      </w:r>
      <w:r>
        <w:rPr>
          <w:sz w:val="20"/>
          <w:szCs w:val="20"/>
        </w:rPr>
        <w:tab/>
      </w:r>
      <w:r>
        <w:rPr>
          <w:sz w:val="20"/>
          <w:szCs w:val="20"/>
        </w:rPr>
        <w:br/>
        <w:t>Address:</w:t>
      </w:r>
      <w:r>
        <w:rPr>
          <w:sz w:val="20"/>
          <w:szCs w:val="20"/>
        </w:rPr>
        <w:tab/>
        <w:t xml:space="preserve">P.O. Box 1149 SB1 North  </w:t>
      </w:r>
    </w:p>
    <w:p w14:paraId="000009A7" w14:textId="77777777" w:rsidR="0009583D" w:rsidRDefault="00D14CF3">
      <w:pPr>
        <w:tabs>
          <w:tab w:val="left" w:pos="1260"/>
        </w:tabs>
        <w:spacing w:after="0"/>
        <w:ind w:left="360"/>
        <w:rPr>
          <w:sz w:val="20"/>
          <w:szCs w:val="20"/>
        </w:rPr>
      </w:pPr>
      <w:r>
        <w:rPr>
          <w:sz w:val="20"/>
          <w:szCs w:val="20"/>
        </w:rPr>
        <w:tab/>
        <w:t>Santa Fe NM 87504</w:t>
      </w:r>
      <w:r>
        <w:rPr>
          <w:sz w:val="20"/>
          <w:szCs w:val="20"/>
        </w:rPr>
        <w:tab/>
      </w:r>
      <w:r>
        <w:rPr>
          <w:sz w:val="20"/>
          <w:szCs w:val="20"/>
        </w:rPr>
        <w:br/>
      </w:r>
    </w:p>
    <w:p w14:paraId="000009A8" w14:textId="77777777" w:rsidR="0009583D" w:rsidRDefault="00D14CF3">
      <w:pPr>
        <w:tabs>
          <w:tab w:val="left" w:pos="1260"/>
        </w:tabs>
        <w:spacing w:after="0"/>
        <w:ind w:left="360"/>
        <w:rPr>
          <w:sz w:val="20"/>
          <w:szCs w:val="20"/>
        </w:rPr>
      </w:pPr>
      <w:r>
        <w:rPr>
          <w:sz w:val="20"/>
          <w:szCs w:val="20"/>
        </w:rPr>
        <w:t xml:space="preserve">Phone: </w:t>
      </w:r>
      <w:r>
        <w:rPr>
          <w:sz w:val="20"/>
          <w:szCs w:val="20"/>
        </w:rPr>
        <w:tab/>
        <w:t>(505) 795-2125</w:t>
      </w:r>
      <w:r>
        <w:rPr>
          <w:sz w:val="20"/>
          <w:szCs w:val="20"/>
        </w:rPr>
        <w:br/>
        <w:t xml:space="preserve">Email:  </w:t>
      </w:r>
      <w:r>
        <w:rPr>
          <w:sz w:val="20"/>
          <w:szCs w:val="20"/>
        </w:rPr>
        <w:tab/>
        <w:t>ohnJ.Baker@state.nm.us</w:t>
      </w:r>
    </w:p>
    <w:p w14:paraId="000009A9" w14:textId="77777777" w:rsidR="0009583D" w:rsidRDefault="00D14CF3">
      <w:pPr>
        <w:keepNext/>
        <w:spacing w:before="240" w:after="0"/>
        <w:ind w:left="446" w:hanging="446"/>
        <w:rPr>
          <w:b/>
          <w:color w:val="000000"/>
          <w:sz w:val="20"/>
          <w:szCs w:val="20"/>
        </w:rPr>
      </w:pPr>
      <w:r>
        <w:rPr>
          <w:b/>
          <w:color w:val="000000"/>
          <w:sz w:val="20"/>
          <w:szCs w:val="20"/>
        </w:rPr>
        <w:t>Partner Agencies:</w:t>
      </w:r>
    </w:p>
    <w:p w14:paraId="000009AA" w14:textId="77777777" w:rsidR="0009583D" w:rsidRDefault="00D14CF3">
      <w:pPr>
        <w:spacing w:after="120"/>
        <w:rPr>
          <w:i/>
          <w:sz w:val="20"/>
          <w:szCs w:val="20"/>
        </w:rPr>
      </w:pPr>
      <w:r>
        <w:rPr>
          <w:i/>
          <w:sz w:val="20"/>
          <w:szCs w:val="20"/>
        </w:rPr>
        <w:t>Include the Agencies partnering with the Lead Agency in implementing this project. Partner agencies may not be relevant to most projects, but if included, this helps document that more than one agency is responsible for the implementation and ultimate suc</w:t>
      </w:r>
      <w:r>
        <w:rPr>
          <w:i/>
          <w:sz w:val="20"/>
          <w:szCs w:val="20"/>
        </w:rPr>
        <w:t>cess of the project.</w:t>
      </w:r>
    </w:p>
    <w:tbl>
      <w:tblPr>
        <w:tblStyle w:val="aff5"/>
        <w:tblW w:w="754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45"/>
        <w:gridCol w:w="3500"/>
      </w:tblGrid>
      <w:tr w:rsidR="0009583D" w14:paraId="037B9E80" w14:textId="77777777">
        <w:tc>
          <w:tcPr>
            <w:tcW w:w="4045" w:type="dxa"/>
          </w:tcPr>
          <w:p w14:paraId="000009AB" w14:textId="77777777" w:rsidR="0009583D" w:rsidRDefault="00D14CF3">
            <w:pPr>
              <w:ind w:left="720"/>
              <w:rPr>
                <w:rFonts w:ascii="Calibri" w:eastAsia="Calibri" w:hAnsi="Calibri" w:cs="Calibri"/>
              </w:rPr>
            </w:pPr>
            <w:r>
              <w:rPr>
                <w:rFonts w:ascii="Calibri" w:eastAsia="Calibri" w:hAnsi="Calibri" w:cs="Calibri"/>
              </w:rPr>
              <w:t>FHWA (Federal Highway Administration)</w:t>
            </w:r>
          </w:p>
        </w:tc>
        <w:tc>
          <w:tcPr>
            <w:tcW w:w="3500" w:type="dxa"/>
          </w:tcPr>
          <w:p w14:paraId="000009AC" w14:textId="77777777" w:rsidR="0009583D" w:rsidRDefault="00D14CF3">
            <w:pPr>
              <w:ind w:left="720"/>
              <w:rPr>
                <w:rFonts w:ascii="Calibri" w:eastAsia="Calibri" w:hAnsi="Calibri" w:cs="Calibri"/>
              </w:rPr>
            </w:pPr>
            <w:r>
              <w:rPr>
                <w:rFonts w:ascii="Calibri" w:eastAsia="Calibri" w:hAnsi="Calibri" w:cs="Calibri"/>
              </w:rPr>
              <w:t>NMDOT ESTIP (Electronic Statewide Transportation Improvement System)</w:t>
            </w:r>
          </w:p>
        </w:tc>
      </w:tr>
      <w:tr w:rsidR="0009583D" w14:paraId="387C38EA" w14:textId="77777777">
        <w:tc>
          <w:tcPr>
            <w:tcW w:w="4045" w:type="dxa"/>
          </w:tcPr>
          <w:p w14:paraId="000009AD" w14:textId="0726A5EA" w:rsidR="0009583D" w:rsidRDefault="00D14CF3">
            <w:pPr>
              <w:ind w:left="720"/>
              <w:rPr>
                <w:rFonts w:ascii="Calibri" w:eastAsia="Calibri" w:hAnsi="Calibri" w:cs="Calibri"/>
              </w:rPr>
            </w:pPr>
            <w:r>
              <w:rPr>
                <w:rFonts w:ascii="Calibri" w:eastAsia="Calibri" w:hAnsi="Calibri" w:cs="Calibri"/>
              </w:rPr>
              <w:t xml:space="preserve">NMDOT </w:t>
            </w:r>
            <w:r w:rsidR="00A45148">
              <w:rPr>
                <w:rFonts w:ascii="Calibri" w:eastAsia="Calibri" w:hAnsi="Calibri" w:cs="Calibri"/>
              </w:rPr>
              <w:t>Traffic Monitoring</w:t>
            </w:r>
            <w:r>
              <w:rPr>
                <w:rFonts w:ascii="Calibri" w:eastAsia="Calibri" w:hAnsi="Calibri" w:cs="Calibri"/>
              </w:rPr>
              <w:t xml:space="preserve"> Program within the Data Management Bureau </w:t>
            </w:r>
          </w:p>
        </w:tc>
        <w:tc>
          <w:tcPr>
            <w:tcW w:w="3500" w:type="dxa"/>
          </w:tcPr>
          <w:p w14:paraId="000009AE" w14:textId="77777777" w:rsidR="0009583D" w:rsidRDefault="00D14CF3">
            <w:pPr>
              <w:jc w:val="center"/>
              <w:rPr>
                <w:rFonts w:ascii="Calibri" w:eastAsia="Calibri" w:hAnsi="Calibri" w:cs="Calibri"/>
              </w:rPr>
            </w:pPr>
            <w:r>
              <w:rPr>
                <w:rFonts w:ascii="Calibri" w:eastAsia="Calibri" w:hAnsi="Calibri" w:cs="Calibri"/>
              </w:rPr>
              <w:t>NMDOT Crash Section</w:t>
            </w:r>
          </w:p>
        </w:tc>
      </w:tr>
      <w:tr w:rsidR="0009583D" w14:paraId="10A04D7D" w14:textId="77777777">
        <w:tc>
          <w:tcPr>
            <w:tcW w:w="4045" w:type="dxa"/>
          </w:tcPr>
          <w:p w14:paraId="000009AF" w14:textId="77777777" w:rsidR="0009583D" w:rsidRDefault="00D14CF3">
            <w:pPr>
              <w:ind w:left="720"/>
              <w:rPr>
                <w:rFonts w:ascii="Calibri" w:eastAsia="Calibri" w:hAnsi="Calibri" w:cs="Calibri"/>
              </w:rPr>
            </w:pPr>
            <w:r>
              <w:rPr>
                <w:rFonts w:ascii="Calibri" w:eastAsia="Calibri" w:hAnsi="Calibri" w:cs="Calibri"/>
              </w:rPr>
              <w:t xml:space="preserve">NMDOT Pavement Management System </w:t>
            </w:r>
          </w:p>
        </w:tc>
        <w:tc>
          <w:tcPr>
            <w:tcW w:w="3500" w:type="dxa"/>
          </w:tcPr>
          <w:p w14:paraId="000009B0" w14:textId="77777777" w:rsidR="0009583D" w:rsidRDefault="00D14CF3">
            <w:pPr>
              <w:ind w:left="720"/>
              <w:rPr>
                <w:rFonts w:ascii="Calibri" w:eastAsia="Calibri" w:hAnsi="Calibri" w:cs="Calibri"/>
                <w:color w:val="FF0000"/>
              </w:rPr>
            </w:pPr>
            <w:r>
              <w:rPr>
                <w:rFonts w:ascii="Calibri" w:eastAsia="Calibri" w:hAnsi="Calibri" w:cs="Calibri"/>
              </w:rPr>
              <w:t>MPOs (Metropolitan Planning Organizations)</w:t>
            </w:r>
          </w:p>
        </w:tc>
      </w:tr>
      <w:tr w:rsidR="0009583D" w14:paraId="70C97E23" w14:textId="77777777">
        <w:tc>
          <w:tcPr>
            <w:tcW w:w="4045" w:type="dxa"/>
          </w:tcPr>
          <w:p w14:paraId="000009B1" w14:textId="77777777" w:rsidR="0009583D" w:rsidRDefault="00D14CF3">
            <w:pPr>
              <w:ind w:left="720"/>
              <w:rPr>
                <w:rFonts w:ascii="Calibri" w:eastAsia="Calibri" w:hAnsi="Calibri" w:cs="Calibri"/>
              </w:rPr>
            </w:pPr>
            <w:r>
              <w:rPr>
                <w:rFonts w:ascii="Calibri" w:eastAsia="Calibri" w:hAnsi="Calibri" w:cs="Calibri"/>
              </w:rPr>
              <w:t xml:space="preserve">NMDOT Bridge Bureau </w:t>
            </w:r>
          </w:p>
        </w:tc>
        <w:tc>
          <w:tcPr>
            <w:tcW w:w="3500" w:type="dxa"/>
          </w:tcPr>
          <w:p w14:paraId="000009B2" w14:textId="77777777" w:rsidR="0009583D" w:rsidRDefault="0009583D">
            <w:pPr>
              <w:rPr>
                <w:rFonts w:ascii="Calibri" w:eastAsia="Calibri" w:hAnsi="Calibri" w:cs="Calibri"/>
                <w:color w:val="000000"/>
              </w:rPr>
            </w:pPr>
          </w:p>
        </w:tc>
      </w:tr>
    </w:tbl>
    <w:p w14:paraId="000009B3" w14:textId="77777777" w:rsidR="0009583D" w:rsidRDefault="0009583D">
      <w:pPr>
        <w:spacing w:after="120"/>
        <w:rPr>
          <w:b/>
          <w:color w:val="000000"/>
          <w:sz w:val="20"/>
          <w:szCs w:val="20"/>
        </w:rPr>
      </w:pPr>
    </w:p>
    <w:p w14:paraId="000009B4" w14:textId="77777777" w:rsidR="0009583D" w:rsidRDefault="00D14CF3">
      <w:pPr>
        <w:spacing w:after="120"/>
        <w:rPr>
          <w:sz w:val="20"/>
          <w:szCs w:val="20"/>
        </w:rPr>
      </w:pPr>
      <w:r>
        <w:rPr>
          <w:b/>
          <w:color w:val="000000"/>
          <w:sz w:val="20"/>
          <w:szCs w:val="20"/>
        </w:rPr>
        <w:t>Project Description:</w:t>
      </w:r>
      <w:r>
        <w:rPr>
          <w:i/>
          <w:sz w:val="20"/>
          <w:szCs w:val="20"/>
        </w:rPr>
        <w:t xml:space="preserve"> This section provides a brief overview of what the project will entail. Please identify if this is a Traffic Records Assessment Recommendation by System and Item Numbe</w:t>
      </w:r>
      <w:r>
        <w:rPr>
          <w:i/>
          <w:sz w:val="20"/>
          <w:szCs w:val="20"/>
        </w:rPr>
        <w:t>r</w:t>
      </w:r>
      <w:r>
        <w:rPr>
          <w:sz w:val="20"/>
          <w:szCs w:val="20"/>
        </w:rPr>
        <w:t xml:space="preserve">   </w:t>
      </w:r>
    </w:p>
    <w:p w14:paraId="000009B5" w14:textId="3C117759" w:rsidR="0009583D" w:rsidRDefault="00D14CF3">
      <w:pPr>
        <w:spacing w:after="120"/>
        <w:rPr>
          <w:sz w:val="20"/>
          <w:szCs w:val="20"/>
        </w:rPr>
      </w:pPr>
      <w:r>
        <w:rPr>
          <w:sz w:val="20"/>
          <w:szCs w:val="20"/>
        </w:rPr>
        <w:t xml:space="preserve">ARNOLD Phase II developed and implemented the ESRI Roads and Highways Roadway Inventory </w:t>
      </w:r>
      <w:r w:rsidR="00A45148">
        <w:rPr>
          <w:sz w:val="20"/>
          <w:szCs w:val="20"/>
        </w:rPr>
        <w:t>system (R</w:t>
      </w:r>
      <w:r>
        <w:rPr>
          <w:sz w:val="20"/>
          <w:szCs w:val="20"/>
        </w:rPr>
        <w:t>/H RIS) with an implementation date of August 30, 2019. The R/H RIS houses the ARNOLD network Linear Referencing system and is designed to hold spatial an</w:t>
      </w:r>
      <w:r>
        <w:rPr>
          <w:sz w:val="20"/>
          <w:szCs w:val="20"/>
        </w:rPr>
        <w:t xml:space="preserve">d tabular data. The next step is to work on integration between systems. An opportunity to join the FHWA pooled fund </w:t>
      </w:r>
      <w:r w:rsidR="00A45148">
        <w:rPr>
          <w:sz w:val="20"/>
          <w:szCs w:val="20"/>
        </w:rPr>
        <w:t>study “</w:t>
      </w:r>
      <w:r>
        <w:rPr>
          <w:sz w:val="20"/>
          <w:szCs w:val="20"/>
        </w:rPr>
        <w:t>Applications of Enterprise GIS for Transportation, Guidance for a Nation Transportation Framework” Solicitation no. 1464 is an oppo</w:t>
      </w:r>
      <w:r>
        <w:rPr>
          <w:sz w:val="20"/>
          <w:szCs w:val="20"/>
        </w:rPr>
        <w:t>rtunity to develop an integration system.  FHWA is requiring a $100,000 match for this project.</w:t>
      </w:r>
    </w:p>
    <w:p w14:paraId="000009B6" w14:textId="77777777" w:rsidR="0009583D" w:rsidRDefault="0009583D">
      <w:pPr>
        <w:rPr>
          <w:b/>
          <w:sz w:val="20"/>
          <w:szCs w:val="20"/>
        </w:rPr>
      </w:pPr>
    </w:p>
    <w:p w14:paraId="000009B7" w14:textId="77777777" w:rsidR="0009583D" w:rsidRDefault="0009583D">
      <w:pPr>
        <w:rPr>
          <w:b/>
          <w:sz w:val="20"/>
          <w:szCs w:val="20"/>
        </w:rPr>
      </w:pPr>
    </w:p>
    <w:p w14:paraId="000009B8" w14:textId="77777777" w:rsidR="0009583D" w:rsidRDefault="00D14CF3">
      <w:pPr>
        <w:rPr>
          <w:b/>
          <w:sz w:val="20"/>
          <w:szCs w:val="20"/>
        </w:rPr>
      </w:pPr>
      <w:r>
        <w:rPr>
          <w:b/>
          <w:sz w:val="20"/>
          <w:szCs w:val="20"/>
        </w:rPr>
        <w:lastRenderedPageBreak/>
        <w:t xml:space="preserve">Recommendation: </w:t>
      </w:r>
    </w:p>
    <w:p w14:paraId="000009B9" w14:textId="77777777" w:rsidR="0009583D" w:rsidRDefault="00D14CF3">
      <w:pPr>
        <w:pBdr>
          <w:top w:val="nil"/>
          <w:left w:val="nil"/>
          <w:bottom w:val="nil"/>
          <w:right w:val="nil"/>
          <w:between w:val="nil"/>
        </w:pBdr>
        <w:spacing w:after="0"/>
        <w:rPr>
          <w:color w:val="000000"/>
          <w:sz w:val="20"/>
          <w:szCs w:val="20"/>
        </w:rPr>
      </w:pPr>
      <w:r>
        <w:rPr>
          <w:color w:val="000000"/>
          <w:sz w:val="20"/>
          <w:szCs w:val="20"/>
        </w:rPr>
        <w:t>Traffic Records Assessment Recommendation Question 200: As the State develops and implements the new statewide ARNOLD network system, the Sta</w:t>
      </w:r>
      <w:r>
        <w:rPr>
          <w:color w:val="000000"/>
          <w:sz w:val="20"/>
          <w:szCs w:val="20"/>
        </w:rPr>
        <w:t xml:space="preserve">te should consider developing the necessary integration performance measures for all the roadway data they collect and manage and the relevant component systems. </w:t>
      </w:r>
    </w:p>
    <w:p w14:paraId="000009BA" w14:textId="77777777" w:rsidR="0009583D" w:rsidRDefault="00D14CF3">
      <w:pPr>
        <w:keepNext/>
        <w:spacing w:before="240" w:after="0"/>
        <w:ind w:left="446" w:hanging="446"/>
        <w:rPr>
          <w:b/>
          <w:color w:val="000000"/>
          <w:sz w:val="20"/>
          <w:szCs w:val="20"/>
        </w:rPr>
      </w:pPr>
      <w:r>
        <w:rPr>
          <w:b/>
          <w:color w:val="000000"/>
          <w:sz w:val="20"/>
          <w:szCs w:val="20"/>
        </w:rPr>
        <w:t>Projected Budget by Funding Source:</w:t>
      </w:r>
    </w:p>
    <w:p w14:paraId="000009BB" w14:textId="5D7562C0" w:rsidR="0009583D" w:rsidRDefault="00D14CF3">
      <w:pPr>
        <w:spacing w:after="120"/>
        <w:rPr>
          <w:i/>
          <w:sz w:val="20"/>
          <w:szCs w:val="20"/>
        </w:rPr>
      </w:pPr>
      <w:r>
        <w:rPr>
          <w:i/>
          <w:sz w:val="20"/>
          <w:szCs w:val="20"/>
        </w:rPr>
        <w:t xml:space="preserve">Provide funding </w:t>
      </w:r>
      <w:r w:rsidR="00A45148">
        <w:rPr>
          <w:i/>
          <w:sz w:val="20"/>
          <w:szCs w:val="20"/>
        </w:rPr>
        <w:t>source and</w:t>
      </w:r>
      <w:r>
        <w:rPr>
          <w:i/>
          <w:sz w:val="20"/>
          <w:szCs w:val="20"/>
        </w:rPr>
        <w:t xml:space="preserve"> projected budgets by year for the project. This will help establish future year funding estimates for the Section 408 funded programs and will demonstrate other funds being leveraged to improve the state traffic records system. </w:t>
      </w:r>
      <w:r>
        <w:rPr>
          <w:i/>
          <w:sz w:val="20"/>
          <w:szCs w:val="20"/>
        </w:rPr>
        <w:t>(Show estimated thousands of dollars by federal fiscal year, October - September)</w:t>
      </w:r>
    </w:p>
    <w:p w14:paraId="000009BC" w14:textId="77777777" w:rsidR="0009583D" w:rsidRDefault="00D14CF3">
      <w:pPr>
        <w:spacing w:after="120"/>
        <w:rPr>
          <w:i/>
          <w:sz w:val="20"/>
          <w:szCs w:val="20"/>
        </w:rPr>
      </w:pPr>
      <w:r>
        <w:rPr>
          <w:i/>
          <w:sz w:val="20"/>
          <w:szCs w:val="20"/>
        </w:rPr>
        <w:t xml:space="preserve">FHWA </w:t>
      </w:r>
    </w:p>
    <w:tbl>
      <w:tblPr>
        <w:tblStyle w:val="aff6"/>
        <w:tblW w:w="7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8"/>
        <w:gridCol w:w="1350"/>
        <w:gridCol w:w="1350"/>
        <w:gridCol w:w="1350"/>
        <w:gridCol w:w="1350"/>
      </w:tblGrid>
      <w:tr w:rsidR="0009583D" w14:paraId="7CF8FAB9" w14:textId="77777777">
        <w:tc>
          <w:tcPr>
            <w:tcW w:w="2088" w:type="dxa"/>
            <w:vAlign w:val="center"/>
          </w:tcPr>
          <w:p w14:paraId="000009BD" w14:textId="77777777" w:rsidR="0009583D" w:rsidRDefault="00D14CF3">
            <w:pPr>
              <w:keepNext/>
              <w:spacing w:before="40" w:after="40"/>
              <w:rPr>
                <w:rFonts w:ascii="Calibri" w:eastAsia="Calibri" w:hAnsi="Calibri" w:cs="Calibri"/>
                <w:b/>
              </w:rPr>
            </w:pPr>
            <w:r>
              <w:rPr>
                <w:rFonts w:ascii="Calibri" w:eastAsia="Calibri" w:hAnsi="Calibri" w:cs="Calibri"/>
                <w:b/>
              </w:rPr>
              <w:t>Funding Source</w:t>
            </w:r>
          </w:p>
        </w:tc>
        <w:tc>
          <w:tcPr>
            <w:tcW w:w="1350" w:type="dxa"/>
            <w:vAlign w:val="center"/>
          </w:tcPr>
          <w:p w14:paraId="000009BE" w14:textId="77777777" w:rsidR="0009583D" w:rsidRDefault="00D14CF3">
            <w:pPr>
              <w:keepNext/>
              <w:spacing w:before="40" w:after="40"/>
              <w:jc w:val="center"/>
              <w:rPr>
                <w:rFonts w:ascii="Calibri" w:eastAsia="Calibri" w:hAnsi="Calibri" w:cs="Calibri"/>
                <w:b/>
              </w:rPr>
            </w:pPr>
            <w:r>
              <w:rPr>
                <w:rFonts w:ascii="Calibri" w:eastAsia="Calibri" w:hAnsi="Calibri" w:cs="Calibri"/>
                <w:b/>
              </w:rPr>
              <w:t>2020</w:t>
            </w:r>
          </w:p>
        </w:tc>
        <w:tc>
          <w:tcPr>
            <w:tcW w:w="1350" w:type="dxa"/>
          </w:tcPr>
          <w:p w14:paraId="000009BF" w14:textId="77777777" w:rsidR="0009583D" w:rsidRDefault="00D14CF3">
            <w:pPr>
              <w:keepNext/>
              <w:spacing w:before="40" w:after="40"/>
              <w:jc w:val="center"/>
              <w:rPr>
                <w:rFonts w:ascii="Calibri" w:eastAsia="Calibri" w:hAnsi="Calibri" w:cs="Calibri"/>
                <w:b/>
              </w:rPr>
            </w:pPr>
            <w:r>
              <w:rPr>
                <w:rFonts w:ascii="Calibri" w:eastAsia="Calibri" w:hAnsi="Calibri" w:cs="Calibri"/>
                <w:b/>
              </w:rPr>
              <w:t>2021</w:t>
            </w:r>
          </w:p>
        </w:tc>
        <w:tc>
          <w:tcPr>
            <w:tcW w:w="1350" w:type="dxa"/>
          </w:tcPr>
          <w:p w14:paraId="000009C0" w14:textId="77777777" w:rsidR="0009583D" w:rsidRDefault="00D14CF3">
            <w:pPr>
              <w:keepNext/>
              <w:spacing w:before="40" w:after="40"/>
              <w:jc w:val="center"/>
              <w:rPr>
                <w:rFonts w:ascii="Calibri" w:eastAsia="Calibri" w:hAnsi="Calibri" w:cs="Calibri"/>
                <w:b/>
              </w:rPr>
            </w:pPr>
            <w:r>
              <w:rPr>
                <w:rFonts w:ascii="Calibri" w:eastAsia="Calibri" w:hAnsi="Calibri" w:cs="Calibri"/>
                <w:b/>
              </w:rPr>
              <w:t>2022</w:t>
            </w:r>
          </w:p>
          <w:p w14:paraId="000009C1" w14:textId="77777777" w:rsidR="0009583D" w:rsidRDefault="0009583D">
            <w:pPr>
              <w:keepNext/>
              <w:spacing w:before="40" w:after="40"/>
              <w:jc w:val="center"/>
              <w:rPr>
                <w:rFonts w:ascii="Calibri" w:eastAsia="Calibri" w:hAnsi="Calibri" w:cs="Calibri"/>
                <w:b/>
              </w:rPr>
            </w:pPr>
          </w:p>
        </w:tc>
        <w:tc>
          <w:tcPr>
            <w:tcW w:w="1350" w:type="dxa"/>
            <w:vAlign w:val="center"/>
          </w:tcPr>
          <w:p w14:paraId="000009C2" w14:textId="77777777" w:rsidR="0009583D" w:rsidRDefault="00D14CF3">
            <w:pPr>
              <w:keepNext/>
              <w:spacing w:before="40" w:after="40"/>
              <w:jc w:val="center"/>
              <w:rPr>
                <w:rFonts w:ascii="Calibri" w:eastAsia="Calibri" w:hAnsi="Calibri" w:cs="Calibri"/>
                <w:b/>
              </w:rPr>
            </w:pPr>
            <w:r>
              <w:rPr>
                <w:rFonts w:ascii="Calibri" w:eastAsia="Calibri" w:hAnsi="Calibri" w:cs="Calibri"/>
                <w:b/>
              </w:rPr>
              <w:t>Total</w:t>
            </w:r>
          </w:p>
        </w:tc>
      </w:tr>
      <w:tr w:rsidR="0009583D" w14:paraId="76B78EB4" w14:textId="77777777">
        <w:tc>
          <w:tcPr>
            <w:tcW w:w="2088" w:type="dxa"/>
            <w:vAlign w:val="center"/>
          </w:tcPr>
          <w:p w14:paraId="000009C3" w14:textId="6768F7C5" w:rsidR="0009583D" w:rsidRDefault="00D14CF3">
            <w:pPr>
              <w:keepNext/>
              <w:spacing w:before="40" w:after="40"/>
              <w:rPr>
                <w:rFonts w:ascii="Calibri" w:eastAsia="Calibri" w:hAnsi="Calibri" w:cs="Calibri"/>
              </w:rPr>
            </w:pPr>
            <w:r>
              <w:rPr>
                <w:rFonts w:ascii="Calibri" w:eastAsia="Calibri" w:hAnsi="Calibri" w:cs="Calibri"/>
              </w:rPr>
              <w:t xml:space="preserve">FHWA &amp; </w:t>
            </w:r>
            <w:r w:rsidR="00A45148">
              <w:rPr>
                <w:rFonts w:ascii="Calibri" w:eastAsia="Calibri" w:hAnsi="Calibri" w:cs="Calibri"/>
              </w:rPr>
              <w:t>SPR ($</w:t>
            </w:r>
            <w:r>
              <w:rPr>
                <w:rFonts w:ascii="Calibri" w:eastAsia="Calibri" w:hAnsi="Calibri" w:cs="Calibri"/>
              </w:rPr>
              <w:t>100k match required, total project cost is $200K)</w:t>
            </w:r>
          </w:p>
        </w:tc>
        <w:tc>
          <w:tcPr>
            <w:tcW w:w="1350" w:type="dxa"/>
            <w:vAlign w:val="center"/>
          </w:tcPr>
          <w:p w14:paraId="000009C4" w14:textId="77777777" w:rsidR="0009583D" w:rsidRDefault="0009583D">
            <w:pPr>
              <w:keepNext/>
              <w:spacing w:before="40" w:after="40"/>
              <w:jc w:val="center"/>
              <w:rPr>
                <w:rFonts w:ascii="Calibri" w:eastAsia="Calibri" w:hAnsi="Calibri" w:cs="Calibri"/>
              </w:rPr>
            </w:pPr>
          </w:p>
          <w:p w14:paraId="000009C5" w14:textId="77777777" w:rsidR="0009583D" w:rsidRDefault="00D14CF3">
            <w:pPr>
              <w:keepNext/>
              <w:spacing w:before="40" w:after="40"/>
              <w:jc w:val="center"/>
              <w:rPr>
                <w:rFonts w:ascii="Calibri" w:eastAsia="Calibri" w:hAnsi="Calibri" w:cs="Calibri"/>
              </w:rPr>
            </w:pPr>
            <w:r>
              <w:rPr>
                <w:rFonts w:ascii="Calibri" w:eastAsia="Calibri" w:hAnsi="Calibri" w:cs="Calibri"/>
              </w:rPr>
              <w:t>$200,000</w:t>
            </w:r>
          </w:p>
          <w:p w14:paraId="000009C6" w14:textId="77777777" w:rsidR="0009583D" w:rsidRDefault="0009583D">
            <w:pPr>
              <w:keepNext/>
              <w:spacing w:before="40" w:after="40"/>
              <w:jc w:val="center"/>
              <w:rPr>
                <w:rFonts w:ascii="Calibri" w:eastAsia="Calibri" w:hAnsi="Calibri" w:cs="Calibri"/>
              </w:rPr>
            </w:pPr>
          </w:p>
        </w:tc>
        <w:tc>
          <w:tcPr>
            <w:tcW w:w="1350" w:type="dxa"/>
          </w:tcPr>
          <w:p w14:paraId="000009C7" w14:textId="77777777" w:rsidR="0009583D" w:rsidRDefault="0009583D">
            <w:pPr>
              <w:keepNext/>
              <w:spacing w:before="40" w:after="40"/>
              <w:rPr>
                <w:rFonts w:ascii="Calibri" w:eastAsia="Calibri" w:hAnsi="Calibri" w:cs="Calibri"/>
              </w:rPr>
            </w:pPr>
          </w:p>
          <w:p w14:paraId="000009C8" w14:textId="77777777" w:rsidR="0009583D" w:rsidRDefault="00D14CF3">
            <w:pPr>
              <w:keepNext/>
              <w:spacing w:before="40" w:after="40"/>
              <w:jc w:val="center"/>
              <w:rPr>
                <w:rFonts w:ascii="Calibri" w:eastAsia="Calibri" w:hAnsi="Calibri" w:cs="Calibri"/>
              </w:rPr>
            </w:pPr>
            <w:r>
              <w:rPr>
                <w:rFonts w:ascii="Calibri" w:eastAsia="Calibri" w:hAnsi="Calibri" w:cs="Calibri"/>
              </w:rPr>
              <w:t>0</w:t>
            </w:r>
          </w:p>
          <w:p w14:paraId="000009C9" w14:textId="77777777" w:rsidR="0009583D" w:rsidRDefault="0009583D">
            <w:pPr>
              <w:keepNext/>
              <w:spacing w:before="40" w:after="40"/>
              <w:jc w:val="center"/>
              <w:rPr>
                <w:rFonts w:ascii="Calibri" w:eastAsia="Calibri" w:hAnsi="Calibri" w:cs="Calibri"/>
              </w:rPr>
            </w:pPr>
          </w:p>
        </w:tc>
        <w:tc>
          <w:tcPr>
            <w:tcW w:w="1350" w:type="dxa"/>
          </w:tcPr>
          <w:p w14:paraId="000009CA" w14:textId="77777777" w:rsidR="0009583D" w:rsidRDefault="0009583D">
            <w:pPr>
              <w:keepNext/>
              <w:spacing w:before="40" w:after="40"/>
              <w:rPr>
                <w:rFonts w:ascii="Calibri" w:eastAsia="Calibri" w:hAnsi="Calibri" w:cs="Calibri"/>
              </w:rPr>
            </w:pPr>
          </w:p>
          <w:p w14:paraId="000009CB" w14:textId="77777777" w:rsidR="0009583D" w:rsidRDefault="00D14CF3">
            <w:pPr>
              <w:keepNext/>
              <w:spacing w:before="40" w:after="40"/>
              <w:jc w:val="center"/>
              <w:rPr>
                <w:rFonts w:ascii="Calibri" w:eastAsia="Calibri" w:hAnsi="Calibri" w:cs="Calibri"/>
              </w:rPr>
            </w:pPr>
            <w:r>
              <w:rPr>
                <w:rFonts w:ascii="Calibri" w:eastAsia="Calibri" w:hAnsi="Calibri" w:cs="Calibri"/>
              </w:rPr>
              <w:t>0</w:t>
            </w:r>
          </w:p>
          <w:p w14:paraId="000009CC" w14:textId="77777777" w:rsidR="0009583D" w:rsidRDefault="0009583D">
            <w:pPr>
              <w:keepNext/>
              <w:spacing w:before="40" w:after="40"/>
              <w:jc w:val="center"/>
              <w:rPr>
                <w:rFonts w:ascii="Calibri" w:eastAsia="Calibri" w:hAnsi="Calibri" w:cs="Calibri"/>
              </w:rPr>
            </w:pPr>
          </w:p>
        </w:tc>
        <w:tc>
          <w:tcPr>
            <w:tcW w:w="1350" w:type="dxa"/>
            <w:vAlign w:val="center"/>
          </w:tcPr>
          <w:p w14:paraId="000009CD" w14:textId="77777777" w:rsidR="0009583D" w:rsidRDefault="00D14CF3">
            <w:pPr>
              <w:keepNext/>
              <w:spacing w:before="40" w:after="40"/>
              <w:jc w:val="center"/>
              <w:rPr>
                <w:rFonts w:ascii="Calibri" w:eastAsia="Calibri" w:hAnsi="Calibri" w:cs="Calibri"/>
              </w:rPr>
            </w:pPr>
            <w:r>
              <w:rPr>
                <w:rFonts w:ascii="Calibri" w:eastAsia="Calibri" w:hAnsi="Calibri" w:cs="Calibri"/>
              </w:rPr>
              <w:t>$200,000</w:t>
            </w:r>
          </w:p>
        </w:tc>
      </w:tr>
    </w:tbl>
    <w:p w14:paraId="000009CE" w14:textId="77777777" w:rsidR="0009583D" w:rsidRDefault="00D14CF3">
      <w:pPr>
        <w:keepNext/>
        <w:spacing w:before="240" w:after="0"/>
        <w:ind w:left="450" w:hanging="450"/>
        <w:rPr>
          <w:b/>
          <w:color w:val="000000"/>
          <w:sz w:val="20"/>
          <w:szCs w:val="20"/>
        </w:rPr>
      </w:pPr>
      <w:r>
        <w:rPr>
          <w:b/>
          <w:color w:val="000000"/>
          <w:sz w:val="20"/>
          <w:szCs w:val="20"/>
        </w:rPr>
        <w:t>Project Area(s) and System(s)</w:t>
      </w:r>
    </w:p>
    <w:p w14:paraId="000009CF" w14:textId="77777777" w:rsidR="0009583D" w:rsidRDefault="00D14CF3">
      <w:pPr>
        <w:keepNext/>
        <w:spacing w:after="0"/>
        <w:rPr>
          <w:i/>
          <w:sz w:val="20"/>
          <w:szCs w:val="20"/>
        </w:rPr>
      </w:pPr>
      <w:r>
        <w:rPr>
          <w:i/>
          <w:sz w:val="20"/>
          <w:szCs w:val="20"/>
        </w:rPr>
        <w:t>Check all that apply</w:t>
      </w:r>
    </w:p>
    <w:tbl>
      <w:tblPr>
        <w:tblStyle w:val="aff7"/>
        <w:tblW w:w="10188" w:type="dxa"/>
        <w:tblBorders>
          <w:top w:val="nil"/>
          <w:left w:val="nil"/>
          <w:bottom w:val="nil"/>
          <w:right w:val="nil"/>
          <w:insideH w:val="nil"/>
          <w:insideV w:val="nil"/>
        </w:tblBorders>
        <w:tblLayout w:type="fixed"/>
        <w:tblLook w:val="0400" w:firstRow="0" w:lastRow="0" w:firstColumn="0" w:lastColumn="0" w:noHBand="0" w:noVBand="1"/>
      </w:tblPr>
      <w:tblGrid>
        <w:gridCol w:w="2087"/>
        <w:gridCol w:w="1347"/>
        <w:gridCol w:w="1346"/>
        <w:gridCol w:w="1430"/>
        <w:gridCol w:w="1283"/>
        <w:gridCol w:w="1347"/>
        <w:gridCol w:w="1348"/>
      </w:tblGrid>
      <w:tr w:rsidR="0009583D" w14:paraId="7AEA8733" w14:textId="77777777" w:rsidTr="003455AA">
        <w:tc>
          <w:tcPr>
            <w:tcW w:w="2087" w:type="dxa"/>
          </w:tcPr>
          <w:p w14:paraId="000009D0" w14:textId="77777777" w:rsidR="0009583D" w:rsidRDefault="0009583D">
            <w:pPr>
              <w:keepNext/>
              <w:spacing w:before="120"/>
              <w:rPr>
                <w:rFonts w:ascii="Calibri" w:eastAsia="Calibri" w:hAnsi="Calibri" w:cs="Calibri"/>
              </w:rPr>
            </w:pPr>
          </w:p>
        </w:tc>
        <w:tc>
          <w:tcPr>
            <w:tcW w:w="1347" w:type="dxa"/>
            <w:vAlign w:val="center"/>
          </w:tcPr>
          <w:p w14:paraId="000009D1" w14:textId="77777777" w:rsidR="0009583D" w:rsidRDefault="00D14CF3">
            <w:pPr>
              <w:keepNext/>
              <w:spacing w:before="120"/>
              <w:jc w:val="center"/>
              <w:rPr>
                <w:rFonts w:ascii="Calibri" w:eastAsia="Calibri" w:hAnsi="Calibri" w:cs="Calibri"/>
              </w:rPr>
            </w:pPr>
            <w:r>
              <w:rPr>
                <w:rFonts w:ascii="Calibri" w:eastAsia="Calibri" w:hAnsi="Calibri" w:cs="Calibri"/>
              </w:rPr>
              <w:t>Timeliness</w:t>
            </w:r>
          </w:p>
        </w:tc>
        <w:tc>
          <w:tcPr>
            <w:tcW w:w="1346" w:type="dxa"/>
            <w:vAlign w:val="center"/>
          </w:tcPr>
          <w:p w14:paraId="000009D2" w14:textId="77777777" w:rsidR="0009583D" w:rsidRDefault="00D14CF3">
            <w:pPr>
              <w:keepNext/>
              <w:spacing w:before="120"/>
              <w:jc w:val="center"/>
              <w:rPr>
                <w:rFonts w:ascii="Calibri" w:eastAsia="Calibri" w:hAnsi="Calibri" w:cs="Calibri"/>
              </w:rPr>
            </w:pPr>
            <w:r>
              <w:rPr>
                <w:rFonts w:ascii="Calibri" w:eastAsia="Calibri" w:hAnsi="Calibri" w:cs="Calibri"/>
              </w:rPr>
              <w:t>Accuracy</w:t>
            </w:r>
          </w:p>
        </w:tc>
        <w:tc>
          <w:tcPr>
            <w:tcW w:w="1430" w:type="dxa"/>
            <w:vAlign w:val="center"/>
          </w:tcPr>
          <w:p w14:paraId="000009D3" w14:textId="77777777" w:rsidR="0009583D" w:rsidRDefault="00D14CF3">
            <w:pPr>
              <w:keepNext/>
              <w:spacing w:before="120"/>
              <w:jc w:val="center"/>
              <w:rPr>
                <w:rFonts w:ascii="Calibri" w:eastAsia="Calibri" w:hAnsi="Calibri" w:cs="Calibri"/>
              </w:rPr>
            </w:pPr>
            <w:r>
              <w:rPr>
                <w:rFonts w:ascii="Calibri" w:eastAsia="Calibri" w:hAnsi="Calibri" w:cs="Calibri"/>
              </w:rPr>
              <w:t>Completeness</w:t>
            </w:r>
          </w:p>
        </w:tc>
        <w:tc>
          <w:tcPr>
            <w:tcW w:w="1283" w:type="dxa"/>
            <w:vAlign w:val="center"/>
          </w:tcPr>
          <w:p w14:paraId="000009D4" w14:textId="77777777" w:rsidR="0009583D" w:rsidRDefault="00D14CF3">
            <w:pPr>
              <w:keepNext/>
              <w:spacing w:before="120"/>
              <w:jc w:val="center"/>
              <w:rPr>
                <w:rFonts w:ascii="Calibri" w:eastAsia="Calibri" w:hAnsi="Calibri" w:cs="Calibri"/>
              </w:rPr>
            </w:pPr>
            <w:r>
              <w:rPr>
                <w:rFonts w:ascii="Calibri" w:eastAsia="Calibri" w:hAnsi="Calibri" w:cs="Calibri"/>
              </w:rPr>
              <w:t>Uniformity</w:t>
            </w:r>
          </w:p>
        </w:tc>
        <w:tc>
          <w:tcPr>
            <w:tcW w:w="1347" w:type="dxa"/>
            <w:vAlign w:val="center"/>
          </w:tcPr>
          <w:p w14:paraId="000009D5" w14:textId="77777777" w:rsidR="0009583D" w:rsidRDefault="00D14CF3">
            <w:pPr>
              <w:keepNext/>
              <w:spacing w:before="120"/>
              <w:jc w:val="center"/>
              <w:rPr>
                <w:rFonts w:ascii="Calibri" w:eastAsia="Calibri" w:hAnsi="Calibri" w:cs="Calibri"/>
              </w:rPr>
            </w:pPr>
            <w:r>
              <w:rPr>
                <w:rFonts w:ascii="Calibri" w:eastAsia="Calibri" w:hAnsi="Calibri" w:cs="Calibri"/>
              </w:rPr>
              <w:t>Integration</w:t>
            </w:r>
          </w:p>
        </w:tc>
        <w:tc>
          <w:tcPr>
            <w:tcW w:w="1348" w:type="dxa"/>
            <w:vAlign w:val="center"/>
          </w:tcPr>
          <w:p w14:paraId="000009D6" w14:textId="77777777" w:rsidR="0009583D" w:rsidRDefault="00D14CF3">
            <w:pPr>
              <w:keepNext/>
              <w:spacing w:before="120"/>
              <w:jc w:val="center"/>
              <w:rPr>
                <w:rFonts w:ascii="Calibri" w:eastAsia="Calibri" w:hAnsi="Calibri" w:cs="Calibri"/>
              </w:rPr>
            </w:pPr>
            <w:r>
              <w:rPr>
                <w:rFonts w:ascii="Calibri" w:eastAsia="Calibri" w:hAnsi="Calibri" w:cs="Calibri"/>
              </w:rPr>
              <w:t>Accessibility</w:t>
            </w:r>
          </w:p>
        </w:tc>
      </w:tr>
      <w:tr w:rsidR="0009583D" w14:paraId="12519A74" w14:textId="77777777" w:rsidTr="003455AA">
        <w:tc>
          <w:tcPr>
            <w:tcW w:w="2087" w:type="dxa"/>
            <w:vAlign w:val="center"/>
          </w:tcPr>
          <w:p w14:paraId="000009D7" w14:textId="77777777" w:rsidR="0009583D" w:rsidRDefault="00D14CF3">
            <w:pPr>
              <w:keepNext/>
              <w:rPr>
                <w:rFonts w:ascii="Calibri" w:eastAsia="Calibri" w:hAnsi="Calibri" w:cs="Calibri"/>
              </w:rPr>
            </w:pPr>
            <w:r>
              <w:rPr>
                <w:rFonts w:ascii="Calibri" w:eastAsia="Calibri" w:hAnsi="Calibri" w:cs="Calibri"/>
              </w:rPr>
              <w:t>Crash</w:t>
            </w:r>
          </w:p>
        </w:tc>
        <w:tc>
          <w:tcPr>
            <w:tcW w:w="1347" w:type="dxa"/>
            <w:vAlign w:val="center"/>
          </w:tcPr>
          <w:p w14:paraId="000009D8"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6" w:type="dxa"/>
            <w:vAlign w:val="center"/>
          </w:tcPr>
          <w:p w14:paraId="000009D9"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430" w:type="dxa"/>
            <w:vAlign w:val="center"/>
          </w:tcPr>
          <w:p w14:paraId="000009DA"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283" w:type="dxa"/>
            <w:vAlign w:val="center"/>
          </w:tcPr>
          <w:p w14:paraId="000009DB"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7" w:type="dxa"/>
            <w:vAlign w:val="center"/>
          </w:tcPr>
          <w:p w14:paraId="000009DC"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8" w:type="dxa"/>
            <w:vAlign w:val="center"/>
          </w:tcPr>
          <w:p w14:paraId="000009DD"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r>
      <w:tr w:rsidR="0009583D" w14:paraId="5F9F0F68" w14:textId="77777777" w:rsidTr="003455AA">
        <w:tc>
          <w:tcPr>
            <w:tcW w:w="2087" w:type="dxa"/>
            <w:vAlign w:val="center"/>
          </w:tcPr>
          <w:p w14:paraId="000009DE" w14:textId="77777777" w:rsidR="0009583D" w:rsidRDefault="00D14CF3">
            <w:pPr>
              <w:keepNext/>
              <w:rPr>
                <w:rFonts w:ascii="Calibri" w:eastAsia="Calibri" w:hAnsi="Calibri" w:cs="Calibri"/>
              </w:rPr>
            </w:pPr>
            <w:r>
              <w:rPr>
                <w:rFonts w:ascii="Calibri" w:eastAsia="Calibri" w:hAnsi="Calibri" w:cs="Calibri"/>
              </w:rPr>
              <w:t>Vehicle</w:t>
            </w:r>
          </w:p>
        </w:tc>
        <w:tc>
          <w:tcPr>
            <w:tcW w:w="1347" w:type="dxa"/>
            <w:vAlign w:val="center"/>
          </w:tcPr>
          <w:p w14:paraId="000009DF"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6" w:type="dxa"/>
            <w:vAlign w:val="center"/>
          </w:tcPr>
          <w:p w14:paraId="000009E0"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430" w:type="dxa"/>
            <w:vAlign w:val="center"/>
          </w:tcPr>
          <w:p w14:paraId="000009E1"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283" w:type="dxa"/>
            <w:vAlign w:val="center"/>
          </w:tcPr>
          <w:p w14:paraId="000009E2"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7" w:type="dxa"/>
            <w:vAlign w:val="center"/>
          </w:tcPr>
          <w:p w14:paraId="000009E3"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8" w:type="dxa"/>
            <w:vAlign w:val="center"/>
          </w:tcPr>
          <w:p w14:paraId="000009E4"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r>
      <w:tr w:rsidR="0009583D" w14:paraId="741EFC9E" w14:textId="77777777" w:rsidTr="003455AA">
        <w:tc>
          <w:tcPr>
            <w:tcW w:w="2087" w:type="dxa"/>
            <w:vAlign w:val="center"/>
          </w:tcPr>
          <w:p w14:paraId="000009E5" w14:textId="77777777" w:rsidR="0009583D" w:rsidRDefault="00D14CF3">
            <w:pPr>
              <w:keepNext/>
              <w:rPr>
                <w:rFonts w:ascii="Calibri" w:eastAsia="Calibri" w:hAnsi="Calibri" w:cs="Calibri"/>
              </w:rPr>
            </w:pPr>
            <w:r>
              <w:rPr>
                <w:rFonts w:ascii="Calibri" w:eastAsia="Calibri" w:hAnsi="Calibri" w:cs="Calibri"/>
              </w:rPr>
              <w:t>Driver</w:t>
            </w:r>
          </w:p>
        </w:tc>
        <w:tc>
          <w:tcPr>
            <w:tcW w:w="1347" w:type="dxa"/>
            <w:vAlign w:val="center"/>
          </w:tcPr>
          <w:p w14:paraId="000009E6"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6" w:type="dxa"/>
            <w:vAlign w:val="center"/>
          </w:tcPr>
          <w:p w14:paraId="000009E7"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430" w:type="dxa"/>
            <w:vAlign w:val="center"/>
          </w:tcPr>
          <w:p w14:paraId="000009E8"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283" w:type="dxa"/>
            <w:vAlign w:val="center"/>
          </w:tcPr>
          <w:p w14:paraId="000009E9"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7" w:type="dxa"/>
            <w:vAlign w:val="center"/>
          </w:tcPr>
          <w:p w14:paraId="000009EA"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8" w:type="dxa"/>
            <w:vAlign w:val="center"/>
          </w:tcPr>
          <w:p w14:paraId="000009EB"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r>
      <w:tr w:rsidR="0009583D" w14:paraId="63CE328E" w14:textId="77777777" w:rsidTr="003455AA">
        <w:tc>
          <w:tcPr>
            <w:tcW w:w="2087" w:type="dxa"/>
            <w:vAlign w:val="center"/>
          </w:tcPr>
          <w:p w14:paraId="000009EC" w14:textId="77777777" w:rsidR="0009583D" w:rsidRDefault="00D14CF3">
            <w:pPr>
              <w:keepNext/>
              <w:rPr>
                <w:rFonts w:ascii="Calibri" w:eastAsia="Calibri" w:hAnsi="Calibri" w:cs="Calibri"/>
              </w:rPr>
            </w:pPr>
            <w:r>
              <w:rPr>
                <w:rFonts w:ascii="Calibri" w:eastAsia="Calibri" w:hAnsi="Calibri" w:cs="Calibri"/>
              </w:rPr>
              <w:t>Roadway</w:t>
            </w:r>
          </w:p>
        </w:tc>
        <w:tc>
          <w:tcPr>
            <w:tcW w:w="1347" w:type="dxa"/>
            <w:vAlign w:val="center"/>
          </w:tcPr>
          <w:p w14:paraId="000009ED" w14:textId="77777777" w:rsidR="0009583D" w:rsidRDefault="00D14CF3">
            <w:pPr>
              <w:keepNext/>
              <w:jc w:val="center"/>
              <w:rPr>
                <w:rFonts w:ascii="Calibri" w:eastAsia="Calibri" w:hAnsi="Calibri" w:cs="Calibri"/>
                <w:b/>
              </w:rPr>
            </w:pPr>
            <w:r>
              <w:rPr>
                <w:rFonts w:ascii="Noto Sans Symbols" w:eastAsia="Noto Sans Symbols" w:hAnsi="Noto Sans Symbols" w:cs="Noto Sans Symbols"/>
                <w:b/>
              </w:rPr>
              <w:t>√</w:t>
            </w:r>
          </w:p>
        </w:tc>
        <w:tc>
          <w:tcPr>
            <w:tcW w:w="1346" w:type="dxa"/>
            <w:vAlign w:val="center"/>
          </w:tcPr>
          <w:p w14:paraId="000009EE" w14:textId="77777777" w:rsidR="0009583D" w:rsidRDefault="00D14CF3">
            <w:pPr>
              <w:keepNext/>
              <w:jc w:val="center"/>
              <w:rPr>
                <w:rFonts w:ascii="Calibri" w:eastAsia="Calibri" w:hAnsi="Calibri" w:cs="Calibri"/>
                <w:b/>
              </w:rPr>
            </w:pPr>
            <w:r>
              <w:rPr>
                <w:rFonts w:ascii="Noto Sans Symbols" w:eastAsia="Noto Sans Symbols" w:hAnsi="Noto Sans Symbols" w:cs="Noto Sans Symbols"/>
                <w:b/>
              </w:rPr>
              <w:t>√</w:t>
            </w:r>
          </w:p>
        </w:tc>
        <w:tc>
          <w:tcPr>
            <w:tcW w:w="1430" w:type="dxa"/>
            <w:vAlign w:val="center"/>
          </w:tcPr>
          <w:p w14:paraId="000009EF" w14:textId="77777777" w:rsidR="0009583D" w:rsidRDefault="00D14CF3">
            <w:pPr>
              <w:keepNext/>
              <w:jc w:val="center"/>
              <w:rPr>
                <w:rFonts w:ascii="Calibri" w:eastAsia="Calibri" w:hAnsi="Calibri" w:cs="Calibri"/>
                <w:b/>
              </w:rPr>
            </w:pPr>
            <w:r>
              <w:rPr>
                <w:rFonts w:ascii="Noto Sans Symbols" w:eastAsia="Noto Sans Symbols" w:hAnsi="Noto Sans Symbols" w:cs="Noto Sans Symbols"/>
                <w:b/>
              </w:rPr>
              <w:t>√</w:t>
            </w:r>
          </w:p>
        </w:tc>
        <w:tc>
          <w:tcPr>
            <w:tcW w:w="1283" w:type="dxa"/>
            <w:vAlign w:val="center"/>
          </w:tcPr>
          <w:p w14:paraId="000009F0" w14:textId="77777777" w:rsidR="0009583D" w:rsidRDefault="00D14CF3">
            <w:pPr>
              <w:keepNext/>
              <w:jc w:val="center"/>
              <w:rPr>
                <w:rFonts w:ascii="Calibri" w:eastAsia="Calibri" w:hAnsi="Calibri" w:cs="Calibri"/>
                <w:b/>
              </w:rPr>
            </w:pPr>
            <w:r>
              <w:rPr>
                <w:rFonts w:ascii="Noto Sans Symbols" w:eastAsia="Noto Sans Symbols" w:hAnsi="Noto Sans Symbols" w:cs="Noto Sans Symbols"/>
                <w:b/>
              </w:rPr>
              <w:t>√</w:t>
            </w:r>
          </w:p>
        </w:tc>
        <w:tc>
          <w:tcPr>
            <w:tcW w:w="1347" w:type="dxa"/>
            <w:vAlign w:val="center"/>
          </w:tcPr>
          <w:p w14:paraId="000009F1" w14:textId="77777777" w:rsidR="0009583D" w:rsidRDefault="00D14CF3">
            <w:pPr>
              <w:keepNext/>
              <w:jc w:val="center"/>
              <w:rPr>
                <w:rFonts w:ascii="Calibri" w:eastAsia="Calibri" w:hAnsi="Calibri" w:cs="Calibri"/>
                <w:b/>
              </w:rPr>
            </w:pPr>
            <w:r>
              <w:rPr>
                <w:rFonts w:ascii="Noto Sans Symbols" w:eastAsia="Noto Sans Symbols" w:hAnsi="Noto Sans Symbols" w:cs="Noto Sans Symbols"/>
                <w:b/>
              </w:rPr>
              <w:t>√</w:t>
            </w:r>
          </w:p>
        </w:tc>
        <w:tc>
          <w:tcPr>
            <w:tcW w:w="1348" w:type="dxa"/>
            <w:vAlign w:val="center"/>
          </w:tcPr>
          <w:p w14:paraId="000009F2" w14:textId="77777777" w:rsidR="0009583D" w:rsidRDefault="00D14CF3">
            <w:pPr>
              <w:keepNext/>
              <w:jc w:val="center"/>
              <w:rPr>
                <w:rFonts w:ascii="Calibri" w:eastAsia="Calibri" w:hAnsi="Calibri" w:cs="Calibri"/>
                <w:b/>
              </w:rPr>
            </w:pPr>
            <w:r>
              <w:rPr>
                <w:rFonts w:ascii="Noto Sans Symbols" w:eastAsia="Noto Sans Symbols" w:hAnsi="Noto Sans Symbols" w:cs="Noto Sans Symbols"/>
                <w:b/>
              </w:rPr>
              <w:t>√</w:t>
            </w:r>
          </w:p>
        </w:tc>
      </w:tr>
      <w:tr w:rsidR="0009583D" w14:paraId="787666D8" w14:textId="77777777" w:rsidTr="003455AA">
        <w:tc>
          <w:tcPr>
            <w:tcW w:w="2087" w:type="dxa"/>
            <w:vAlign w:val="center"/>
          </w:tcPr>
          <w:p w14:paraId="000009F3" w14:textId="77777777" w:rsidR="0009583D" w:rsidRDefault="00D14CF3">
            <w:pPr>
              <w:keepNext/>
              <w:rPr>
                <w:rFonts w:ascii="Calibri" w:eastAsia="Calibri" w:hAnsi="Calibri" w:cs="Calibri"/>
              </w:rPr>
            </w:pPr>
            <w:r>
              <w:rPr>
                <w:rFonts w:ascii="Calibri" w:eastAsia="Calibri" w:hAnsi="Calibri" w:cs="Calibri"/>
              </w:rPr>
              <w:t>Citation/Adjudication</w:t>
            </w:r>
          </w:p>
        </w:tc>
        <w:tc>
          <w:tcPr>
            <w:tcW w:w="1347" w:type="dxa"/>
            <w:vAlign w:val="center"/>
          </w:tcPr>
          <w:p w14:paraId="000009F4"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6" w:type="dxa"/>
            <w:vAlign w:val="center"/>
          </w:tcPr>
          <w:p w14:paraId="000009F5"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430" w:type="dxa"/>
            <w:vAlign w:val="center"/>
          </w:tcPr>
          <w:p w14:paraId="000009F6"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283" w:type="dxa"/>
            <w:vAlign w:val="center"/>
          </w:tcPr>
          <w:p w14:paraId="000009F7"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7" w:type="dxa"/>
            <w:vAlign w:val="center"/>
          </w:tcPr>
          <w:p w14:paraId="000009F8"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8" w:type="dxa"/>
            <w:vAlign w:val="center"/>
          </w:tcPr>
          <w:p w14:paraId="000009F9"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r>
      <w:tr w:rsidR="0009583D" w14:paraId="715476EF" w14:textId="77777777" w:rsidTr="003455AA">
        <w:tc>
          <w:tcPr>
            <w:tcW w:w="2087" w:type="dxa"/>
            <w:vAlign w:val="center"/>
          </w:tcPr>
          <w:p w14:paraId="000009FA" w14:textId="77777777" w:rsidR="0009583D" w:rsidRDefault="00D14CF3">
            <w:pPr>
              <w:rPr>
                <w:rFonts w:ascii="Calibri" w:eastAsia="Calibri" w:hAnsi="Calibri" w:cs="Calibri"/>
              </w:rPr>
            </w:pPr>
            <w:r>
              <w:rPr>
                <w:rFonts w:ascii="Calibri" w:eastAsia="Calibri" w:hAnsi="Calibri" w:cs="Calibri"/>
              </w:rPr>
              <w:t>EMS/Injury Surveillance</w:t>
            </w:r>
          </w:p>
        </w:tc>
        <w:tc>
          <w:tcPr>
            <w:tcW w:w="1347" w:type="dxa"/>
            <w:vAlign w:val="center"/>
          </w:tcPr>
          <w:p w14:paraId="000009FB" w14:textId="77777777" w:rsidR="0009583D" w:rsidRDefault="00D14CF3">
            <w:pPr>
              <w:jc w:val="center"/>
              <w:rPr>
                <w:rFonts w:ascii="Calibri" w:eastAsia="Calibri" w:hAnsi="Calibri" w:cs="Calibri"/>
              </w:rPr>
            </w:pPr>
            <w:r>
              <w:rPr>
                <w:rFonts w:ascii="Noto Sans Symbols" w:eastAsia="Noto Sans Symbols" w:hAnsi="Noto Sans Symbols" w:cs="Noto Sans Symbols"/>
              </w:rPr>
              <w:t>•</w:t>
            </w:r>
          </w:p>
        </w:tc>
        <w:tc>
          <w:tcPr>
            <w:tcW w:w="1346" w:type="dxa"/>
            <w:vAlign w:val="center"/>
          </w:tcPr>
          <w:p w14:paraId="000009FC" w14:textId="77777777" w:rsidR="0009583D" w:rsidRDefault="00D14CF3">
            <w:pPr>
              <w:jc w:val="center"/>
              <w:rPr>
                <w:rFonts w:ascii="Calibri" w:eastAsia="Calibri" w:hAnsi="Calibri" w:cs="Calibri"/>
              </w:rPr>
            </w:pPr>
            <w:r>
              <w:rPr>
                <w:rFonts w:ascii="Noto Sans Symbols" w:eastAsia="Noto Sans Symbols" w:hAnsi="Noto Sans Symbols" w:cs="Noto Sans Symbols"/>
              </w:rPr>
              <w:t>•</w:t>
            </w:r>
          </w:p>
        </w:tc>
        <w:tc>
          <w:tcPr>
            <w:tcW w:w="1430" w:type="dxa"/>
            <w:vAlign w:val="center"/>
          </w:tcPr>
          <w:p w14:paraId="000009FD" w14:textId="77777777" w:rsidR="0009583D" w:rsidRDefault="00D14CF3">
            <w:pPr>
              <w:jc w:val="center"/>
              <w:rPr>
                <w:rFonts w:ascii="Calibri" w:eastAsia="Calibri" w:hAnsi="Calibri" w:cs="Calibri"/>
              </w:rPr>
            </w:pPr>
            <w:r>
              <w:rPr>
                <w:rFonts w:ascii="Noto Sans Symbols" w:eastAsia="Noto Sans Symbols" w:hAnsi="Noto Sans Symbols" w:cs="Noto Sans Symbols"/>
              </w:rPr>
              <w:t>•</w:t>
            </w:r>
          </w:p>
        </w:tc>
        <w:tc>
          <w:tcPr>
            <w:tcW w:w="1283" w:type="dxa"/>
            <w:vAlign w:val="center"/>
          </w:tcPr>
          <w:p w14:paraId="000009FE" w14:textId="77777777" w:rsidR="0009583D" w:rsidRDefault="00D14CF3">
            <w:pPr>
              <w:jc w:val="center"/>
              <w:rPr>
                <w:rFonts w:ascii="Calibri" w:eastAsia="Calibri" w:hAnsi="Calibri" w:cs="Calibri"/>
              </w:rPr>
            </w:pPr>
            <w:r>
              <w:rPr>
                <w:rFonts w:ascii="Noto Sans Symbols" w:eastAsia="Noto Sans Symbols" w:hAnsi="Noto Sans Symbols" w:cs="Noto Sans Symbols"/>
              </w:rPr>
              <w:t>•</w:t>
            </w:r>
          </w:p>
        </w:tc>
        <w:tc>
          <w:tcPr>
            <w:tcW w:w="1347" w:type="dxa"/>
            <w:vAlign w:val="center"/>
          </w:tcPr>
          <w:p w14:paraId="000009FF" w14:textId="77777777" w:rsidR="0009583D" w:rsidRDefault="00D14CF3">
            <w:pPr>
              <w:jc w:val="center"/>
              <w:rPr>
                <w:rFonts w:ascii="Calibri" w:eastAsia="Calibri" w:hAnsi="Calibri" w:cs="Calibri"/>
              </w:rPr>
            </w:pPr>
            <w:r>
              <w:rPr>
                <w:rFonts w:ascii="Noto Sans Symbols" w:eastAsia="Noto Sans Symbols" w:hAnsi="Noto Sans Symbols" w:cs="Noto Sans Symbols"/>
              </w:rPr>
              <w:t>•</w:t>
            </w:r>
          </w:p>
        </w:tc>
        <w:tc>
          <w:tcPr>
            <w:tcW w:w="1348" w:type="dxa"/>
            <w:vAlign w:val="center"/>
          </w:tcPr>
          <w:p w14:paraId="00000A00" w14:textId="77777777" w:rsidR="0009583D" w:rsidRDefault="00D14CF3">
            <w:pPr>
              <w:jc w:val="center"/>
              <w:rPr>
                <w:rFonts w:ascii="Calibri" w:eastAsia="Calibri" w:hAnsi="Calibri" w:cs="Calibri"/>
              </w:rPr>
            </w:pPr>
            <w:r>
              <w:rPr>
                <w:rFonts w:ascii="Noto Sans Symbols" w:eastAsia="Noto Sans Symbols" w:hAnsi="Noto Sans Symbols" w:cs="Noto Sans Symbols"/>
              </w:rPr>
              <w:t>•</w:t>
            </w:r>
          </w:p>
        </w:tc>
      </w:tr>
    </w:tbl>
    <w:p w14:paraId="00000A01" w14:textId="77777777" w:rsidR="0009583D" w:rsidRDefault="00D14CF3">
      <w:pPr>
        <w:keepNext/>
        <w:spacing w:before="120" w:after="120"/>
        <w:rPr>
          <w:b/>
          <w:sz w:val="20"/>
          <w:szCs w:val="20"/>
        </w:rPr>
      </w:pPr>
      <w:r>
        <w:rPr>
          <w:b/>
          <w:sz w:val="20"/>
          <w:szCs w:val="20"/>
        </w:rPr>
        <w:lastRenderedPageBreak/>
        <w:t>Project Milestones:</w:t>
      </w:r>
    </w:p>
    <w:tbl>
      <w:tblPr>
        <w:tblStyle w:val="aff8"/>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8"/>
        <w:gridCol w:w="2430"/>
        <w:gridCol w:w="2250"/>
        <w:gridCol w:w="1620"/>
      </w:tblGrid>
      <w:tr w:rsidR="0009583D" w14:paraId="5063A270" w14:textId="77777777">
        <w:tc>
          <w:tcPr>
            <w:tcW w:w="3888" w:type="dxa"/>
            <w:vAlign w:val="center"/>
          </w:tcPr>
          <w:p w14:paraId="00000A02" w14:textId="77777777" w:rsidR="0009583D" w:rsidRDefault="00D14CF3">
            <w:pPr>
              <w:keepNext/>
              <w:spacing w:before="40" w:after="40"/>
              <w:rPr>
                <w:rFonts w:ascii="Calibri" w:eastAsia="Calibri" w:hAnsi="Calibri" w:cs="Calibri"/>
                <w:b/>
              </w:rPr>
            </w:pPr>
            <w:r>
              <w:rPr>
                <w:rFonts w:ascii="Calibri" w:eastAsia="Calibri" w:hAnsi="Calibri" w:cs="Calibri"/>
                <w:b/>
              </w:rPr>
              <w:t>Milestone</w:t>
            </w:r>
          </w:p>
        </w:tc>
        <w:tc>
          <w:tcPr>
            <w:tcW w:w="2430" w:type="dxa"/>
            <w:vAlign w:val="center"/>
          </w:tcPr>
          <w:p w14:paraId="00000A03" w14:textId="77777777" w:rsidR="0009583D" w:rsidRDefault="00D14CF3">
            <w:pPr>
              <w:keepNext/>
              <w:spacing w:before="40" w:after="40"/>
              <w:jc w:val="center"/>
              <w:rPr>
                <w:rFonts w:ascii="Calibri" w:eastAsia="Calibri" w:hAnsi="Calibri" w:cs="Calibri"/>
                <w:b/>
              </w:rPr>
            </w:pPr>
            <w:r>
              <w:rPr>
                <w:rFonts w:ascii="Calibri" w:eastAsia="Calibri" w:hAnsi="Calibri" w:cs="Calibri"/>
                <w:b/>
              </w:rPr>
              <w:t>Projected Completion Date</w:t>
            </w:r>
          </w:p>
        </w:tc>
        <w:tc>
          <w:tcPr>
            <w:tcW w:w="2250" w:type="dxa"/>
            <w:vAlign w:val="center"/>
          </w:tcPr>
          <w:p w14:paraId="00000A04" w14:textId="77777777" w:rsidR="0009583D" w:rsidRDefault="00D14CF3">
            <w:pPr>
              <w:keepNext/>
              <w:spacing w:before="40" w:after="40"/>
              <w:jc w:val="center"/>
              <w:rPr>
                <w:rFonts w:ascii="Calibri" w:eastAsia="Calibri" w:hAnsi="Calibri" w:cs="Calibri"/>
                <w:b/>
              </w:rPr>
            </w:pPr>
            <w:r>
              <w:rPr>
                <w:rFonts w:ascii="Calibri" w:eastAsia="Calibri" w:hAnsi="Calibri" w:cs="Calibri"/>
                <w:b/>
              </w:rPr>
              <w:t>Actual Completion Date</w:t>
            </w:r>
          </w:p>
        </w:tc>
        <w:tc>
          <w:tcPr>
            <w:tcW w:w="1620" w:type="dxa"/>
            <w:vAlign w:val="center"/>
          </w:tcPr>
          <w:p w14:paraId="00000A05" w14:textId="77777777" w:rsidR="0009583D" w:rsidRDefault="00D14CF3">
            <w:pPr>
              <w:keepNext/>
              <w:spacing w:before="40" w:after="40"/>
              <w:jc w:val="center"/>
              <w:rPr>
                <w:rFonts w:ascii="Calibri" w:eastAsia="Calibri" w:hAnsi="Calibri" w:cs="Calibri"/>
                <w:b/>
              </w:rPr>
            </w:pPr>
            <w:r>
              <w:rPr>
                <w:rFonts w:ascii="Calibri" w:eastAsia="Calibri" w:hAnsi="Calibri" w:cs="Calibri"/>
                <w:b/>
              </w:rPr>
              <w:t>Status</w:t>
            </w:r>
          </w:p>
        </w:tc>
      </w:tr>
      <w:tr w:rsidR="0009583D" w14:paraId="195B8705" w14:textId="77777777">
        <w:tc>
          <w:tcPr>
            <w:tcW w:w="3888" w:type="dxa"/>
            <w:vAlign w:val="center"/>
          </w:tcPr>
          <w:p w14:paraId="00000A06" w14:textId="77777777" w:rsidR="0009583D" w:rsidRDefault="00D14CF3">
            <w:pPr>
              <w:keepNext/>
              <w:spacing w:before="40" w:after="40"/>
              <w:rPr>
                <w:rFonts w:ascii="Calibri" w:eastAsia="Calibri" w:hAnsi="Calibri" w:cs="Calibri"/>
              </w:rPr>
            </w:pPr>
            <w:r>
              <w:rPr>
                <w:rFonts w:ascii="Calibri" w:eastAsia="Calibri" w:hAnsi="Calibri" w:cs="Calibri"/>
              </w:rPr>
              <w:t>Implementation of R/H Roadway Inventory System</w:t>
            </w:r>
          </w:p>
        </w:tc>
        <w:tc>
          <w:tcPr>
            <w:tcW w:w="2430" w:type="dxa"/>
            <w:vAlign w:val="center"/>
          </w:tcPr>
          <w:p w14:paraId="00000A07" w14:textId="77777777" w:rsidR="0009583D" w:rsidRDefault="00D14CF3">
            <w:pPr>
              <w:keepNext/>
              <w:spacing w:before="40" w:after="40"/>
              <w:jc w:val="center"/>
              <w:rPr>
                <w:rFonts w:ascii="Calibri" w:eastAsia="Calibri" w:hAnsi="Calibri" w:cs="Calibri"/>
              </w:rPr>
            </w:pPr>
            <w:r>
              <w:rPr>
                <w:rFonts w:ascii="Calibri" w:eastAsia="Calibri" w:hAnsi="Calibri" w:cs="Calibri"/>
              </w:rPr>
              <w:t>12/31/2024</w:t>
            </w:r>
          </w:p>
        </w:tc>
        <w:tc>
          <w:tcPr>
            <w:tcW w:w="2250" w:type="dxa"/>
            <w:vAlign w:val="center"/>
          </w:tcPr>
          <w:p w14:paraId="00000A08" w14:textId="77777777" w:rsidR="0009583D" w:rsidRDefault="0009583D">
            <w:pPr>
              <w:keepNext/>
              <w:spacing w:before="40" w:after="40"/>
              <w:jc w:val="center"/>
              <w:rPr>
                <w:rFonts w:ascii="Calibri" w:eastAsia="Calibri" w:hAnsi="Calibri" w:cs="Calibri"/>
              </w:rPr>
            </w:pPr>
          </w:p>
        </w:tc>
        <w:tc>
          <w:tcPr>
            <w:tcW w:w="1620" w:type="dxa"/>
            <w:vAlign w:val="center"/>
          </w:tcPr>
          <w:p w14:paraId="00000A09" w14:textId="77777777" w:rsidR="0009583D" w:rsidRDefault="00D14CF3">
            <w:pPr>
              <w:keepNext/>
              <w:spacing w:before="40" w:after="40"/>
              <w:jc w:val="center"/>
              <w:rPr>
                <w:rFonts w:ascii="Calibri" w:eastAsia="Calibri" w:hAnsi="Calibri" w:cs="Calibri"/>
              </w:rPr>
            </w:pPr>
            <w:r>
              <w:rPr>
                <w:rFonts w:ascii="Calibri" w:eastAsia="Calibri" w:hAnsi="Calibri" w:cs="Calibri"/>
              </w:rPr>
              <w:t>Planning</w:t>
            </w:r>
          </w:p>
        </w:tc>
      </w:tr>
    </w:tbl>
    <w:p w14:paraId="00000A0A" w14:textId="77777777" w:rsidR="0009583D" w:rsidRDefault="00D14CF3">
      <w:pPr>
        <w:keepNext/>
        <w:spacing w:before="240" w:after="0"/>
        <w:ind w:left="446" w:hanging="446"/>
        <w:rPr>
          <w:b/>
          <w:sz w:val="20"/>
          <w:szCs w:val="20"/>
        </w:rPr>
      </w:pPr>
      <w:r>
        <w:rPr>
          <w:b/>
          <w:sz w:val="20"/>
          <w:szCs w:val="20"/>
        </w:rPr>
        <w:t>Performance Measure(s):</w:t>
      </w:r>
    </w:p>
    <w:p w14:paraId="00000A0B" w14:textId="77777777" w:rsidR="0009583D" w:rsidRDefault="00D14CF3">
      <w:pPr>
        <w:spacing w:after="120"/>
        <w:rPr>
          <w:i/>
          <w:sz w:val="20"/>
          <w:szCs w:val="20"/>
        </w:rPr>
      </w:pPr>
      <w:r>
        <w:rPr>
          <w:i/>
          <w:sz w:val="20"/>
          <w:szCs w:val="20"/>
        </w:rPr>
        <w:t xml:space="preserve">Determine at least one performance measure for each project. The performance measure(s) must conform to one of the model performance measures published by NHTSA as a guide to help states monitor and improve the quality of the data in their traffic records </w:t>
      </w:r>
      <w:r>
        <w:rPr>
          <w:i/>
          <w:sz w:val="20"/>
          <w:szCs w:val="20"/>
        </w:rPr>
        <w:t xml:space="preserve">systems.  </w:t>
      </w:r>
    </w:p>
    <w:p w14:paraId="00000A0C" w14:textId="77777777" w:rsidR="0009583D" w:rsidRDefault="00D14CF3">
      <w:pPr>
        <w:pBdr>
          <w:top w:val="nil"/>
          <w:left w:val="nil"/>
          <w:bottom w:val="nil"/>
          <w:right w:val="nil"/>
          <w:between w:val="nil"/>
        </w:pBdr>
        <w:spacing w:after="0"/>
        <w:rPr>
          <w:color w:val="000000"/>
          <w:sz w:val="20"/>
          <w:szCs w:val="20"/>
        </w:rPr>
      </w:pPr>
      <w:r>
        <w:rPr>
          <w:b/>
          <w:color w:val="000000"/>
          <w:sz w:val="20"/>
          <w:szCs w:val="20"/>
        </w:rPr>
        <w:t>Performance Area:</w:t>
      </w:r>
      <w:r>
        <w:rPr>
          <w:color w:val="000000"/>
          <w:sz w:val="20"/>
          <w:szCs w:val="20"/>
        </w:rPr>
        <w:tab/>
      </w:r>
    </w:p>
    <w:p w14:paraId="00000A0D" w14:textId="77777777" w:rsidR="0009583D" w:rsidRDefault="00D14CF3">
      <w:pPr>
        <w:pBdr>
          <w:top w:val="nil"/>
          <w:left w:val="nil"/>
          <w:bottom w:val="nil"/>
          <w:right w:val="nil"/>
          <w:between w:val="nil"/>
        </w:pBdr>
        <w:spacing w:after="0"/>
        <w:rPr>
          <w:color w:val="000000"/>
          <w:sz w:val="20"/>
          <w:szCs w:val="20"/>
        </w:rPr>
      </w:pPr>
      <w:r>
        <w:rPr>
          <w:color w:val="000000"/>
          <w:sz w:val="20"/>
          <w:szCs w:val="20"/>
        </w:rPr>
        <w:t xml:space="preserve">Integration: The percentage of appropriate records in a specific file in the roadway database that are linked to another system or file. </w:t>
      </w:r>
      <w:r>
        <w:rPr>
          <w:color w:val="000000"/>
          <w:sz w:val="20"/>
          <w:szCs w:val="20"/>
        </w:rPr>
        <w:br/>
      </w:r>
    </w:p>
    <w:p w14:paraId="00000A0E" w14:textId="77777777" w:rsidR="0009583D" w:rsidRDefault="00D14CF3">
      <w:pPr>
        <w:pBdr>
          <w:top w:val="nil"/>
          <w:left w:val="nil"/>
          <w:bottom w:val="nil"/>
          <w:right w:val="nil"/>
          <w:between w:val="nil"/>
        </w:pBdr>
        <w:spacing w:after="0"/>
        <w:rPr>
          <w:color w:val="000000"/>
          <w:sz w:val="20"/>
          <w:szCs w:val="20"/>
        </w:rPr>
      </w:pPr>
      <w:r>
        <w:rPr>
          <w:b/>
          <w:color w:val="000000"/>
          <w:sz w:val="20"/>
          <w:szCs w:val="20"/>
        </w:rPr>
        <w:t xml:space="preserve">System: </w:t>
      </w:r>
      <w:r>
        <w:rPr>
          <w:color w:val="000000"/>
          <w:sz w:val="20"/>
          <w:szCs w:val="20"/>
        </w:rPr>
        <w:t xml:space="preserve">NMDOT R/H Roadway Inventory System </w:t>
      </w:r>
      <w:r>
        <w:rPr>
          <w:color w:val="000000"/>
          <w:sz w:val="20"/>
          <w:szCs w:val="20"/>
        </w:rPr>
        <w:br/>
      </w:r>
    </w:p>
    <w:p w14:paraId="00000A0F" w14:textId="77777777" w:rsidR="0009583D" w:rsidRDefault="00D14CF3">
      <w:pPr>
        <w:pBdr>
          <w:top w:val="nil"/>
          <w:left w:val="nil"/>
          <w:bottom w:val="nil"/>
          <w:right w:val="nil"/>
          <w:between w:val="nil"/>
        </w:pBdr>
        <w:spacing w:after="0"/>
        <w:rPr>
          <w:color w:val="000000"/>
          <w:sz w:val="20"/>
          <w:szCs w:val="20"/>
        </w:rPr>
      </w:pPr>
      <w:r>
        <w:rPr>
          <w:b/>
          <w:color w:val="000000"/>
          <w:sz w:val="20"/>
          <w:szCs w:val="20"/>
        </w:rPr>
        <w:t xml:space="preserve">Increase/Decrease:  </w:t>
      </w:r>
      <w:r>
        <w:rPr>
          <w:color w:val="000000"/>
          <w:sz w:val="20"/>
          <w:szCs w:val="20"/>
        </w:rPr>
        <w:t>The goal is to standardize the Linear Referencing Sy</w:t>
      </w:r>
      <w:r>
        <w:rPr>
          <w:color w:val="000000"/>
          <w:sz w:val="20"/>
          <w:szCs w:val="20"/>
        </w:rPr>
        <w:t>stem from the Roadway Inventory System to the following systems: FHWA, Other States, Traffic Monitoring, Pavement Management, Bridge, ESTIP, Crash, and the MPOs.</w:t>
      </w:r>
    </w:p>
    <w:p w14:paraId="00000A10" w14:textId="77777777" w:rsidR="0009583D" w:rsidRDefault="0009583D">
      <w:pPr>
        <w:pBdr>
          <w:top w:val="nil"/>
          <w:left w:val="nil"/>
          <w:bottom w:val="nil"/>
          <w:right w:val="nil"/>
          <w:between w:val="nil"/>
        </w:pBdr>
        <w:spacing w:after="0"/>
        <w:rPr>
          <w:color w:val="000000"/>
          <w:sz w:val="20"/>
          <w:szCs w:val="20"/>
        </w:rPr>
      </w:pPr>
    </w:p>
    <w:p w14:paraId="00000A11" w14:textId="77777777" w:rsidR="0009583D" w:rsidRDefault="00D14CF3">
      <w:pPr>
        <w:pBdr>
          <w:top w:val="nil"/>
          <w:left w:val="nil"/>
          <w:bottom w:val="nil"/>
          <w:right w:val="nil"/>
          <w:between w:val="nil"/>
        </w:pBdr>
        <w:spacing w:after="0"/>
        <w:rPr>
          <w:color w:val="000000"/>
          <w:sz w:val="20"/>
          <w:szCs w:val="20"/>
        </w:rPr>
      </w:pPr>
      <w:r>
        <w:rPr>
          <w:b/>
          <w:color w:val="000000"/>
          <w:sz w:val="20"/>
          <w:szCs w:val="20"/>
        </w:rPr>
        <w:t xml:space="preserve">Measurement:  </w:t>
      </w:r>
      <w:r>
        <w:rPr>
          <w:color w:val="000000"/>
          <w:sz w:val="20"/>
          <w:szCs w:val="20"/>
        </w:rPr>
        <w:t xml:space="preserve">Currently a direct linkage between systems does not exist. </w:t>
      </w:r>
    </w:p>
    <w:p w14:paraId="00000A12" w14:textId="41F1994F" w:rsidR="0009583D" w:rsidRDefault="00D14CF3">
      <w:pPr>
        <w:pBdr>
          <w:top w:val="nil"/>
          <w:left w:val="nil"/>
          <w:bottom w:val="nil"/>
          <w:right w:val="nil"/>
          <w:between w:val="nil"/>
        </w:pBdr>
        <w:spacing w:after="0"/>
        <w:rPr>
          <w:color w:val="000000"/>
          <w:sz w:val="20"/>
          <w:szCs w:val="20"/>
        </w:rPr>
      </w:pPr>
      <w:r>
        <w:rPr>
          <w:color w:val="000000"/>
          <w:sz w:val="20"/>
          <w:szCs w:val="20"/>
        </w:rPr>
        <w:tab/>
      </w:r>
      <w:r>
        <w:rPr>
          <w:color w:val="000000"/>
          <w:sz w:val="20"/>
          <w:szCs w:val="20"/>
        </w:rPr>
        <w:br/>
      </w:r>
      <w:r>
        <w:rPr>
          <w:b/>
          <w:color w:val="000000"/>
          <w:sz w:val="20"/>
          <w:szCs w:val="20"/>
        </w:rPr>
        <w:t>Measurement Metho</w:t>
      </w:r>
      <w:r>
        <w:rPr>
          <w:b/>
          <w:color w:val="000000"/>
          <w:sz w:val="20"/>
          <w:szCs w:val="20"/>
        </w:rPr>
        <w:t xml:space="preserve">d: </w:t>
      </w:r>
      <w:r>
        <w:rPr>
          <w:color w:val="000000"/>
          <w:sz w:val="20"/>
          <w:szCs w:val="20"/>
        </w:rPr>
        <w:t xml:space="preserve">The goal is to normalize the data so that a direct linkage between the Roadway Inventory System can push direct </w:t>
      </w:r>
      <w:r>
        <w:rPr>
          <w:sz w:val="20"/>
          <w:szCs w:val="20"/>
        </w:rPr>
        <w:t>updates to the</w:t>
      </w:r>
      <w:r>
        <w:rPr>
          <w:color w:val="000000"/>
          <w:sz w:val="20"/>
          <w:szCs w:val="20"/>
        </w:rPr>
        <w:t xml:space="preserve"> following systems: Traffic Monitoring, Pavement Management, Bridge, ESTIP, </w:t>
      </w:r>
      <w:r w:rsidR="00A45148">
        <w:rPr>
          <w:color w:val="000000"/>
          <w:sz w:val="20"/>
          <w:szCs w:val="20"/>
        </w:rPr>
        <w:t>Crash, and</w:t>
      </w:r>
      <w:r>
        <w:rPr>
          <w:color w:val="000000"/>
          <w:sz w:val="20"/>
          <w:szCs w:val="20"/>
        </w:rPr>
        <w:t xml:space="preserve"> the MPOs.</w:t>
      </w:r>
    </w:p>
    <w:p w14:paraId="00000A13" w14:textId="77777777" w:rsidR="0009583D" w:rsidRDefault="00D14CF3">
      <w:r>
        <w:br w:type="page"/>
      </w:r>
    </w:p>
    <w:p w14:paraId="00000A14" w14:textId="77777777" w:rsidR="0009583D" w:rsidRDefault="00D14CF3">
      <w:pPr>
        <w:numPr>
          <w:ilvl w:val="1"/>
          <w:numId w:val="22"/>
        </w:numPr>
        <w:pBdr>
          <w:top w:val="nil"/>
          <w:left w:val="nil"/>
          <w:bottom w:val="nil"/>
          <w:right w:val="nil"/>
          <w:between w:val="nil"/>
        </w:pBdr>
        <w:tabs>
          <w:tab w:val="left" w:pos="630"/>
        </w:tabs>
        <w:spacing w:before="80" w:after="0"/>
        <w:ind w:left="360"/>
        <w:rPr>
          <w:rFonts w:ascii="Times New Roman" w:eastAsia="Times New Roman" w:hAnsi="Times New Roman" w:cs="Times New Roman"/>
          <w:b/>
          <w:color w:val="1F497D"/>
          <w:sz w:val="28"/>
          <w:szCs w:val="28"/>
        </w:rPr>
      </w:pPr>
      <w:r>
        <w:rPr>
          <w:b/>
          <w:color w:val="1F497D"/>
          <w:sz w:val="28"/>
          <w:szCs w:val="28"/>
        </w:rPr>
        <w:lastRenderedPageBreak/>
        <w:t xml:space="preserve">  Citation/Adjudication Data  </w:t>
      </w:r>
    </w:p>
    <w:p w14:paraId="00000A15" w14:textId="77777777" w:rsidR="0009583D" w:rsidRDefault="0009583D">
      <w:pPr>
        <w:pBdr>
          <w:top w:val="nil"/>
          <w:left w:val="nil"/>
          <w:bottom w:val="nil"/>
          <w:right w:val="nil"/>
          <w:between w:val="nil"/>
        </w:pBdr>
        <w:tabs>
          <w:tab w:val="left" w:pos="630"/>
        </w:tabs>
        <w:spacing w:after="0"/>
        <w:ind w:left="360"/>
        <w:rPr>
          <w:b/>
          <w:color w:val="0070C0"/>
          <w:sz w:val="24"/>
          <w:szCs w:val="24"/>
        </w:rPr>
      </w:pPr>
    </w:p>
    <w:p w14:paraId="00000A16" w14:textId="77777777" w:rsidR="0009583D" w:rsidRDefault="00D14CF3">
      <w:pPr>
        <w:pBdr>
          <w:top w:val="nil"/>
          <w:left w:val="nil"/>
          <w:bottom w:val="nil"/>
          <w:right w:val="nil"/>
          <w:between w:val="nil"/>
        </w:pBdr>
        <w:tabs>
          <w:tab w:val="left" w:pos="630"/>
        </w:tabs>
        <w:spacing w:after="0"/>
        <w:ind w:left="360"/>
        <w:rPr>
          <w:color w:val="000000"/>
        </w:rPr>
      </w:pPr>
      <w:r>
        <w:rPr>
          <w:color w:val="000000"/>
        </w:rPr>
        <w:t>New Mexico is generally well served by its Citation and Adjudication system. The system as described appears to be reasonable and puts information in the hands of the people who need it for transactional purposes and enforce</w:t>
      </w:r>
      <w:r>
        <w:rPr>
          <w:color w:val="000000"/>
        </w:rPr>
        <w:t xml:space="preserve">ment of sanctions, but it does not contain all elements of a full citation tracking system. Data sharing is generally consistent with law enforcement having access to </w:t>
      </w:r>
      <w:proofErr w:type="spellStart"/>
      <w:r>
        <w:rPr>
          <w:color w:val="000000"/>
        </w:rPr>
        <w:t>eCitation</w:t>
      </w:r>
      <w:proofErr w:type="spellEnd"/>
      <w:r>
        <w:rPr>
          <w:color w:val="000000"/>
        </w:rPr>
        <w:t xml:space="preserve"> and NLETS, which provides real-time information on criminal histories and drive</w:t>
      </w:r>
      <w:r>
        <w:rPr>
          <w:color w:val="000000"/>
        </w:rPr>
        <w:t>r histories - the latter via Web service to the motor vehicle database. Courts appear to have real-time access to criminal histories as well, although there is an opportunity to provide additional access to driver histories. There is a partial citation tra</w:t>
      </w:r>
      <w:r>
        <w:rPr>
          <w:color w:val="000000"/>
        </w:rPr>
        <w:t>cking system in place. The court system tracks all citations that are reported to the courts, but citations that are written and voided or not filed do not appear to be tracked there either. The process described appears to be reasonable and puts informati</w:t>
      </w:r>
      <w:r>
        <w:rPr>
          <w:color w:val="000000"/>
        </w:rPr>
        <w:t>on in the hands of the people who need it for transactional purposes and enforcement of sanctions, although not every citation is included. There is opportunity to develop a complete tracking system for all citations to ensure integrity of the citation pro</w:t>
      </w:r>
      <w:r>
        <w:rPr>
          <w:color w:val="000000"/>
        </w:rPr>
        <w:t>cess, as well as provide analytic data for strategic decision-making regarding enforcement and adjudication.</w:t>
      </w:r>
    </w:p>
    <w:p w14:paraId="00000A17" w14:textId="77777777" w:rsidR="0009583D" w:rsidRDefault="0009583D">
      <w:pPr>
        <w:pBdr>
          <w:top w:val="nil"/>
          <w:left w:val="nil"/>
          <w:bottom w:val="nil"/>
          <w:right w:val="nil"/>
          <w:between w:val="nil"/>
        </w:pBdr>
        <w:tabs>
          <w:tab w:val="left" w:pos="630"/>
        </w:tabs>
        <w:spacing w:after="80"/>
        <w:ind w:left="360"/>
        <w:rPr>
          <w:b/>
          <w:color w:val="0070C0"/>
        </w:rPr>
      </w:pPr>
    </w:p>
    <w:p w14:paraId="00000A18" w14:textId="77777777" w:rsidR="0009583D" w:rsidRDefault="00D14CF3">
      <w:pPr>
        <w:spacing w:before="80" w:after="80"/>
        <w:ind w:firstLine="360"/>
        <w:rPr>
          <w:b/>
          <w:color w:val="1F497D"/>
          <w:sz w:val="24"/>
          <w:szCs w:val="24"/>
        </w:rPr>
      </w:pPr>
      <w:r>
        <w:rPr>
          <w:b/>
          <w:color w:val="1F497D"/>
          <w:sz w:val="24"/>
          <w:szCs w:val="24"/>
        </w:rPr>
        <w:t>3.7.1    Achievements FFY17-FFY19</w:t>
      </w:r>
    </w:p>
    <w:p w14:paraId="00000A19" w14:textId="77777777" w:rsidR="0009583D" w:rsidRDefault="00D14CF3">
      <w:pPr>
        <w:tabs>
          <w:tab w:val="left" w:pos="450"/>
          <w:tab w:val="left" w:pos="630"/>
        </w:tabs>
        <w:spacing w:before="80" w:after="80"/>
        <w:ind w:left="360"/>
      </w:pPr>
      <w:r>
        <w:rPr>
          <w:b/>
          <w:u w:val="single"/>
        </w:rPr>
        <w:t>Goal 1:</w:t>
      </w:r>
      <w:r>
        <w:t xml:space="preserve"> Improve the data quality control program for the Citation and Adjudication systems to reflect best practices identified in the Traffic Records Program Assessment Advisory.</w:t>
      </w:r>
    </w:p>
    <w:p w14:paraId="00000A1A" w14:textId="77777777" w:rsidR="0009583D" w:rsidRDefault="00D14CF3">
      <w:pPr>
        <w:pBdr>
          <w:top w:val="nil"/>
          <w:left w:val="nil"/>
          <w:bottom w:val="nil"/>
          <w:right w:val="nil"/>
          <w:between w:val="nil"/>
        </w:pBdr>
        <w:spacing w:after="0"/>
        <w:ind w:left="720" w:firstLine="720"/>
        <w:rPr>
          <w:color w:val="000000"/>
        </w:rPr>
      </w:pPr>
      <w:r>
        <w:rPr>
          <w:b/>
          <w:color w:val="000000"/>
        </w:rPr>
        <w:t>Objective 1</w:t>
      </w:r>
      <w:r>
        <w:rPr>
          <w:color w:val="000000"/>
        </w:rPr>
        <w:t xml:space="preserve">: Reduce manual citation data entry points to reduce errors. </w:t>
      </w:r>
    </w:p>
    <w:p w14:paraId="00000A1B" w14:textId="77777777" w:rsidR="0009583D" w:rsidRDefault="00D14CF3">
      <w:pPr>
        <w:numPr>
          <w:ilvl w:val="0"/>
          <w:numId w:val="34"/>
        </w:numPr>
        <w:pBdr>
          <w:top w:val="nil"/>
          <w:left w:val="nil"/>
          <w:bottom w:val="nil"/>
          <w:right w:val="nil"/>
          <w:between w:val="nil"/>
        </w:pBdr>
        <w:spacing w:after="0"/>
        <w:rPr>
          <w:b/>
          <w:color w:val="000000"/>
          <w:sz w:val="23"/>
          <w:szCs w:val="23"/>
        </w:rPr>
      </w:pPr>
      <w:r>
        <w:rPr>
          <w:b/>
          <w:color w:val="000000"/>
        </w:rPr>
        <w:t>Strategy 1</w:t>
      </w:r>
      <w:r>
        <w:rPr>
          <w:b/>
          <w:color w:val="000000"/>
        </w:rPr>
        <w:t>.1:</w:t>
      </w:r>
      <w:r>
        <w:rPr>
          <w:color w:val="000000"/>
        </w:rPr>
        <w:t xml:space="preserve"> The citation scanning project and development of the e-citation project reduce or eliminate (depending upon which method is used) the need for manual data entry, reducing data errors.</w:t>
      </w:r>
    </w:p>
    <w:p w14:paraId="00000A1C" w14:textId="77777777" w:rsidR="0009583D" w:rsidRDefault="00D14CF3">
      <w:pPr>
        <w:numPr>
          <w:ilvl w:val="0"/>
          <w:numId w:val="1"/>
        </w:numPr>
        <w:pBdr>
          <w:top w:val="nil"/>
          <w:left w:val="nil"/>
          <w:bottom w:val="nil"/>
          <w:right w:val="nil"/>
          <w:between w:val="nil"/>
        </w:pBdr>
        <w:spacing w:before="80" w:after="80"/>
        <w:rPr>
          <w:color w:val="000000"/>
        </w:rPr>
      </w:pPr>
      <w:r>
        <w:rPr>
          <w:b/>
          <w:color w:val="000000"/>
        </w:rPr>
        <w:t xml:space="preserve">Status: </w:t>
      </w:r>
      <w:r>
        <w:rPr>
          <w:b/>
          <w:color w:val="000000"/>
          <w:highlight w:val="yellow"/>
        </w:rPr>
        <w:t>PARTIALLY COMPLETE</w:t>
      </w:r>
      <w:r>
        <w:rPr>
          <w:b/>
          <w:color w:val="000000"/>
          <w:sz w:val="20"/>
          <w:szCs w:val="20"/>
        </w:rPr>
        <w:t xml:space="preserve"> - </w:t>
      </w:r>
      <w:r>
        <w:rPr>
          <w:color w:val="000000"/>
          <w:sz w:val="20"/>
          <w:szCs w:val="20"/>
        </w:rPr>
        <w:t xml:space="preserve">The Magistrate Scanning Project is complete.  Magistrate Courts are scanning citations.  Electronic abstract reporting from Magistrate Courts to MVD. E-citation project for New Mexico State Police </w:t>
      </w:r>
      <w:proofErr w:type="gramStart"/>
      <w:r>
        <w:rPr>
          <w:color w:val="000000"/>
          <w:sz w:val="20"/>
          <w:szCs w:val="20"/>
        </w:rPr>
        <w:t>is  now</w:t>
      </w:r>
      <w:proofErr w:type="gramEnd"/>
      <w:r>
        <w:rPr>
          <w:color w:val="000000"/>
          <w:sz w:val="20"/>
          <w:szCs w:val="20"/>
        </w:rPr>
        <w:t xml:space="preserve"> live in production for all magistrate courts but is</w:t>
      </w:r>
      <w:r>
        <w:rPr>
          <w:color w:val="000000"/>
          <w:sz w:val="20"/>
          <w:szCs w:val="20"/>
        </w:rPr>
        <w:t xml:space="preserve"> not yet live for NM State Police data that targets Bernalillo County Metropolitan Court in Albuquerque. E-citation project for Dona Ana Sheriff’s Office has been live in production for over seven years now. Additional e-citation data flow is targeted for </w:t>
      </w:r>
      <w:r>
        <w:rPr>
          <w:color w:val="000000"/>
          <w:sz w:val="20"/>
          <w:szCs w:val="20"/>
        </w:rPr>
        <w:t xml:space="preserve">additional law enforcement agencies, so the automation can still be furthered. </w:t>
      </w:r>
    </w:p>
    <w:p w14:paraId="00000A1D" w14:textId="77777777" w:rsidR="0009583D" w:rsidRDefault="00D14CF3">
      <w:pPr>
        <w:numPr>
          <w:ilvl w:val="0"/>
          <w:numId w:val="1"/>
        </w:numPr>
        <w:pBdr>
          <w:top w:val="nil"/>
          <w:left w:val="nil"/>
          <w:bottom w:val="nil"/>
          <w:right w:val="nil"/>
          <w:between w:val="nil"/>
        </w:pBdr>
        <w:spacing w:before="80" w:after="80"/>
        <w:rPr>
          <w:color w:val="000000"/>
        </w:rPr>
      </w:pPr>
      <w:r>
        <w:rPr>
          <w:b/>
          <w:color w:val="000000"/>
        </w:rPr>
        <w:t>Strategy 1.2</w:t>
      </w:r>
      <w:r>
        <w:rPr>
          <w:color w:val="000000"/>
        </w:rPr>
        <w:t>: Develop and document a process to receive regular formal user feedback regarding usage of data fields.</w:t>
      </w:r>
    </w:p>
    <w:p w14:paraId="00000A1E" w14:textId="56223B40" w:rsidR="0009583D" w:rsidRDefault="00D14CF3">
      <w:pPr>
        <w:numPr>
          <w:ilvl w:val="0"/>
          <w:numId w:val="1"/>
        </w:numPr>
        <w:pBdr>
          <w:top w:val="nil"/>
          <w:left w:val="nil"/>
          <w:bottom w:val="nil"/>
          <w:right w:val="nil"/>
          <w:between w:val="nil"/>
        </w:pBdr>
        <w:spacing w:after="0"/>
        <w:rPr>
          <w:color w:val="000000"/>
          <w:sz w:val="20"/>
          <w:szCs w:val="20"/>
        </w:rPr>
      </w:pPr>
      <w:r>
        <w:rPr>
          <w:b/>
          <w:color w:val="000000"/>
        </w:rPr>
        <w:t xml:space="preserve">Status: </w:t>
      </w:r>
      <w:r w:rsidR="00A45148">
        <w:rPr>
          <w:b/>
          <w:color w:val="000000"/>
          <w:sz w:val="24"/>
          <w:szCs w:val="24"/>
          <w:highlight w:val="green"/>
        </w:rPr>
        <w:t>COMPLETE</w:t>
      </w:r>
      <w:r w:rsidR="00A45148">
        <w:rPr>
          <w:b/>
          <w:color w:val="000000"/>
          <w:sz w:val="24"/>
          <w:szCs w:val="24"/>
        </w:rPr>
        <w:t xml:space="preserve"> </w:t>
      </w:r>
      <w:r w:rsidR="00A45148" w:rsidRPr="00A45148">
        <w:rPr>
          <w:color w:val="000000"/>
          <w:sz w:val="20"/>
          <w:szCs w:val="20"/>
        </w:rPr>
        <w:t>XML</w:t>
      </w:r>
      <w:r>
        <w:rPr>
          <w:color w:val="000000"/>
          <w:sz w:val="20"/>
          <w:szCs w:val="20"/>
        </w:rPr>
        <w:t xml:space="preserve"> schema document (XSD) mandates required fields &amp; required element formatting &amp; prevents invalid entries, etc. In addition, there are user groups </w:t>
      </w:r>
      <w:r w:rsidR="003455AA">
        <w:rPr>
          <w:color w:val="000000"/>
          <w:sz w:val="20"/>
          <w:szCs w:val="20"/>
        </w:rPr>
        <w:t>e.g.,</w:t>
      </w:r>
      <w:r>
        <w:rPr>
          <w:color w:val="000000"/>
          <w:sz w:val="20"/>
          <w:szCs w:val="20"/>
        </w:rPr>
        <w:t xml:space="preserve"> the TRACS Users Group which meet periodically to discuss any data issues or data quality issues in TRA</w:t>
      </w:r>
      <w:r>
        <w:rPr>
          <w:color w:val="000000"/>
          <w:sz w:val="20"/>
          <w:szCs w:val="20"/>
        </w:rPr>
        <w:t>CS. In addition, the courts now have a data quality group which is tasked with data quality analysis and reporting. Finally, the courts also have an auditor who periodically audits traffic citation data in Odyssey (the case management system for the NM cou</w:t>
      </w:r>
      <w:r>
        <w:rPr>
          <w:color w:val="000000"/>
          <w:sz w:val="20"/>
          <w:szCs w:val="20"/>
        </w:rPr>
        <w:t>rts).</w:t>
      </w:r>
    </w:p>
    <w:p w14:paraId="00000A1F" w14:textId="77777777" w:rsidR="0009583D" w:rsidRDefault="00D14CF3">
      <w:pPr>
        <w:numPr>
          <w:ilvl w:val="0"/>
          <w:numId w:val="14"/>
        </w:numPr>
        <w:pBdr>
          <w:top w:val="nil"/>
          <w:left w:val="nil"/>
          <w:bottom w:val="nil"/>
          <w:right w:val="nil"/>
          <w:between w:val="nil"/>
        </w:pBdr>
        <w:spacing w:after="0"/>
        <w:rPr>
          <w:color w:val="000000"/>
        </w:rPr>
      </w:pPr>
      <w:r>
        <w:rPr>
          <w:b/>
          <w:color w:val="000000"/>
        </w:rPr>
        <w:t>Strategy 1.3:</w:t>
      </w:r>
      <w:r>
        <w:rPr>
          <w:color w:val="000000"/>
        </w:rPr>
        <w:t xml:space="preserve"> Perform regular, periodic audits of citation data to determine error rates and address training or system issues.</w:t>
      </w:r>
    </w:p>
    <w:p w14:paraId="00000A20" w14:textId="693E5B8D" w:rsidR="0009583D" w:rsidRDefault="00D14CF3">
      <w:pPr>
        <w:numPr>
          <w:ilvl w:val="0"/>
          <w:numId w:val="14"/>
        </w:numPr>
        <w:pBdr>
          <w:top w:val="nil"/>
          <w:left w:val="nil"/>
          <w:bottom w:val="nil"/>
          <w:right w:val="nil"/>
          <w:between w:val="nil"/>
        </w:pBdr>
        <w:spacing w:after="0"/>
        <w:rPr>
          <w:b/>
          <w:i/>
          <w:color w:val="000000"/>
        </w:rPr>
      </w:pPr>
      <w:r>
        <w:rPr>
          <w:b/>
          <w:color w:val="000000"/>
        </w:rPr>
        <w:t xml:space="preserve">Status: </w:t>
      </w:r>
      <w:r>
        <w:rPr>
          <w:b/>
          <w:color w:val="000000"/>
          <w:highlight w:val="green"/>
        </w:rPr>
        <w:t>COMPLETE</w:t>
      </w:r>
      <w:r>
        <w:rPr>
          <w:b/>
          <w:color w:val="000000"/>
        </w:rPr>
        <w:t xml:space="preserve"> </w:t>
      </w:r>
      <w:r>
        <w:rPr>
          <w:color w:val="000000"/>
          <w:sz w:val="20"/>
          <w:szCs w:val="20"/>
        </w:rPr>
        <w:t xml:space="preserve">Have implemented automated </w:t>
      </w:r>
      <w:r>
        <w:rPr>
          <w:sz w:val="20"/>
          <w:szCs w:val="20"/>
        </w:rPr>
        <w:t>emails</w:t>
      </w:r>
      <w:r>
        <w:rPr>
          <w:color w:val="000000"/>
          <w:sz w:val="20"/>
          <w:szCs w:val="20"/>
        </w:rPr>
        <w:t xml:space="preserve"> to track errors nightly and report errors to staff for follow-up the n</w:t>
      </w:r>
      <w:r>
        <w:rPr>
          <w:color w:val="000000"/>
          <w:sz w:val="20"/>
          <w:szCs w:val="20"/>
        </w:rPr>
        <w:t xml:space="preserve">ext business day.  In addition, the courts have an auditor for traffic citation data, and the </w:t>
      </w:r>
      <w:proofErr w:type="gramStart"/>
      <w:r>
        <w:rPr>
          <w:color w:val="000000"/>
          <w:sz w:val="20"/>
          <w:szCs w:val="20"/>
        </w:rPr>
        <w:t>aforementioned new</w:t>
      </w:r>
      <w:proofErr w:type="gramEnd"/>
      <w:r>
        <w:rPr>
          <w:color w:val="000000"/>
          <w:sz w:val="20"/>
          <w:szCs w:val="20"/>
        </w:rPr>
        <w:t xml:space="preserve"> data quality team (4-person team) that is tasked with data quality analysis and reporting from our case management system, Odyssey. Note: the d</w:t>
      </w:r>
      <w:r>
        <w:rPr>
          <w:color w:val="000000"/>
          <w:sz w:val="20"/>
          <w:szCs w:val="20"/>
        </w:rPr>
        <w:t xml:space="preserve">ata quality team is tasked with court data </w:t>
      </w:r>
      <w:proofErr w:type="gramStart"/>
      <w:r>
        <w:rPr>
          <w:color w:val="000000"/>
          <w:sz w:val="20"/>
          <w:szCs w:val="20"/>
        </w:rPr>
        <w:t>quality as a whole, not</w:t>
      </w:r>
      <w:proofErr w:type="gramEnd"/>
      <w:r>
        <w:rPr>
          <w:color w:val="000000"/>
          <w:sz w:val="20"/>
          <w:szCs w:val="20"/>
        </w:rPr>
        <w:t xml:space="preserve"> solely the quality of traffic citation data.</w:t>
      </w:r>
    </w:p>
    <w:p w14:paraId="00000A21" w14:textId="77777777" w:rsidR="0009583D" w:rsidRDefault="0009583D">
      <w:pPr>
        <w:pBdr>
          <w:top w:val="nil"/>
          <w:left w:val="nil"/>
          <w:bottom w:val="nil"/>
          <w:right w:val="nil"/>
          <w:between w:val="nil"/>
        </w:pBdr>
        <w:spacing w:after="0"/>
        <w:rPr>
          <w:sz w:val="20"/>
          <w:szCs w:val="20"/>
        </w:rPr>
      </w:pPr>
    </w:p>
    <w:p w14:paraId="00000A22" w14:textId="77777777" w:rsidR="0009583D" w:rsidRDefault="0009583D">
      <w:pPr>
        <w:pBdr>
          <w:top w:val="nil"/>
          <w:left w:val="nil"/>
          <w:bottom w:val="nil"/>
          <w:right w:val="nil"/>
          <w:between w:val="nil"/>
        </w:pBdr>
        <w:spacing w:after="0"/>
        <w:rPr>
          <w:sz w:val="20"/>
          <w:szCs w:val="20"/>
        </w:rPr>
      </w:pPr>
    </w:p>
    <w:p w14:paraId="00000A23" w14:textId="77777777" w:rsidR="0009583D" w:rsidRDefault="0009583D">
      <w:pPr>
        <w:pBdr>
          <w:top w:val="nil"/>
          <w:left w:val="nil"/>
          <w:bottom w:val="nil"/>
          <w:right w:val="nil"/>
          <w:between w:val="nil"/>
        </w:pBdr>
        <w:spacing w:after="0"/>
        <w:rPr>
          <w:sz w:val="20"/>
          <w:szCs w:val="20"/>
        </w:rPr>
      </w:pPr>
    </w:p>
    <w:p w14:paraId="00000A24" w14:textId="77777777" w:rsidR="0009583D" w:rsidRDefault="0009583D">
      <w:pPr>
        <w:pBdr>
          <w:top w:val="nil"/>
          <w:left w:val="nil"/>
          <w:bottom w:val="nil"/>
          <w:right w:val="nil"/>
          <w:between w:val="nil"/>
        </w:pBdr>
        <w:spacing w:after="0"/>
        <w:rPr>
          <w:sz w:val="20"/>
          <w:szCs w:val="20"/>
        </w:rPr>
      </w:pPr>
    </w:p>
    <w:p w14:paraId="00000A25" w14:textId="77777777" w:rsidR="0009583D" w:rsidRDefault="00D14CF3">
      <w:pPr>
        <w:spacing w:before="80" w:after="80"/>
        <w:ind w:left="720"/>
      </w:pPr>
      <w:r>
        <w:rPr>
          <w:b/>
          <w:u w:val="single"/>
        </w:rPr>
        <w:lastRenderedPageBreak/>
        <w:t>Goal 2:</w:t>
      </w:r>
      <w:r>
        <w:t xml:space="preserve"> </w:t>
      </w:r>
      <w:r>
        <w:tab/>
      </w:r>
      <w:r>
        <w:t>Improve the applicable guidelines for the Citation and Adjudication systems to reflect best practices identified in the Traffic Records Program Assessment Advisory.</w:t>
      </w:r>
    </w:p>
    <w:p w14:paraId="00000A26" w14:textId="77777777" w:rsidR="0009583D" w:rsidRDefault="00D14CF3">
      <w:pPr>
        <w:spacing w:before="80" w:after="80"/>
        <w:ind w:left="1440"/>
      </w:pPr>
      <w:r>
        <w:rPr>
          <w:b/>
        </w:rPr>
        <w:t xml:space="preserve">Objective 1: </w:t>
      </w:r>
      <w:r>
        <w:t>As citation scanning and electronic data transfer capabilities are developed a</w:t>
      </w:r>
      <w:r>
        <w:t>nd implemented, update system documentation including data dictionaries, training manuals, etc. to reflect new practices and processes in data transfer.</w:t>
      </w:r>
    </w:p>
    <w:p w14:paraId="00000A27" w14:textId="27E6A785" w:rsidR="0009583D" w:rsidRDefault="00D14CF3">
      <w:pPr>
        <w:numPr>
          <w:ilvl w:val="0"/>
          <w:numId w:val="37"/>
        </w:numPr>
        <w:pBdr>
          <w:top w:val="nil"/>
          <w:left w:val="nil"/>
          <w:bottom w:val="nil"/>
          <w:right w:val="nil"/>
          <w:between w:val="nil"/>
        </w:pBdr>
        <w:spacing w:before="80" w:after="80"/>
        <w:rPr>
          <w:color w:val="000000"/>
        </w:rPr>
      </w:pPr>
      <w:r>
        <w:rPr>
          <w:b/>
          <w:color w:val="000000"/>
        </w:rPr>
        <w:t xml:space="preserve">Status:  </w:t>
      </w:r>
      <w:r>
        <w:rPr>
          <w:b/>
          <w:color w:val="000000"/>
          <w:highlight w:val="green"/>
        </w:rPr>
        <w:t xml:space="preserve"> COMPLETE</w:t>
      </w:r>
      <w:r>
        <w:rPr>
          <w:color w:val="000000"/>
        </w:rPr>
        <w:t xml:space="preserve"> –Three pilot magistrate courts (Anthony Mag., Hatch Mag, Las Cruces Mag,) have well </w:t>
      </w:r>
      <w:r>
        <w:rPr>
          <w:color w:val="000000"/>
        </w:rPr>
        <w:t xml:space="preserve">defined court </w:t>
      </w:r>
      <w:r w:rsidR="00A45148">
        <w:rPr>
          <w:color w:val="000000"/>
        </w:rPr>
        <w:t>SOPs</w:t>
      </w:r>
      <w:r>
        <w:rPr>
          <w:color w:val="000000"/>
        </w:rPr>
        <w:t xml:space="preserve"> for staff handling citations. Similar </w:t>
      </w:r>
      <w:r w:rsidR="00A45148">
        <w:rPr>
          <w:color w:val="000000"/>
        </w:rPr>
        <w:t>SOPs</w:t>
      </w:r>
      <w:r>
        <w:rPr>
          <w:color w:val="000000"/>
        </w:rPr>
        <w:t xml:space="preserve"> are under development for all Magistrate courts as NM State Police rolls out w/e-citation.</w:t>
      </w:r>
    </w:p>
    <w:p w14:paraId="00000A28" w14:textId="77777777" w:rsidR="0009583D" w:rsidRDefault="00D14CF3">
      <w:r>
        <w:br w:type="page"/>
      </w:r>
    </w:p>
    <w:p w14:paraId="00000A29" w14:textId="77777777" w:rsidR="0009583D" w:rsidRDefault="00D14CF3">
      <w:pPr>
        <w:tabs>
          <w:tab w:val="left" w:pos="90"/>
        </w:tabs>
        <w:spacing w:before="80" w:after="80"/>
        <w:rPr>
          <w:b/>
          <w:color w:val="1F497D"/>
          <w:sz w:val="28"/>
          <w:szCs w:val="28"/>
        </w:rPr>
      </w:pPr>
      <w:r>
        <w:rPr>
          <w:b/>
          <w:color w:val="1F497D"/>
          <w:sz w:val="28"/>
          <w:szCs w:val="28"/>
        </w:rPr>
        <w:lastRenderedPageBreak/>
        <w:t>3.7.2</w:t>
      </w:r>
      <w:r>
        <w:rPr>
          <w:b/>
          <w:color w:val="1F497D"/>
          <w:sz w:val="28"/>
          <w:szCs w:val="28"/>
        </w:rPr>
        <w:tab/>
        <w:t xml:space="preserve">FFY20-FFY22 Goals, </w:t>
      </w:r>
      <w:proofErr w:type="gramStart"/>
      <w:r>
        <w:rPr>
          <w:b/>
          <w:color w:val="1F497D"/>
          <w:sz w:val="28"/>
          <w:szCs w:val="28"/>
        </w:rPr>
        <w:t>Objectives</w:t>
      </w:r>
      <w:proofErr w:type="gramEnd"/>
      <w:r>
        <w:rPr>
          <w:b/>
          <w:color w:val="1F497D"/>
          <w:sz w:val="28"/>
          <w:szCs w:val="28"/>
        </w:rPr>
        <w:t xml:space="preserve"> and Strategies</w:t>
      </w:r>
    </w:p>
    <w:p w14:paraId="00000A2A" w14:textId="77777777" w:rsidR="0009583D" w:rsidRDefault="0009583D">
      <w:pPr>
        <w:tabs>
          <w:tab w:val="left" w:pos="90"/>
        </w:tabs>
        <w:spacing w:before="80" w:after="80"/>
        <w:rPr>
          <w:b/>
          <w:color w:val="548DD4"/>
          <w:sz w:val="28"/>
          <w:szCs w:val="28"/>
        </w:rPr>
      </w:pPr>
    </w:p>
    <w:tbl>
      <w:tblPr>
        <w:tblStyle w:val="aff9"/>
        <w:tblW w:w="1044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0"/>
        <w:gridCol w:w="2520"/>
        <w:gridCol w:w="2430"/>
        <w:gridCol w:w="1890"/>
      </w:tblGrid>
      <w:tr w:rsidR="0009583D" w14:paraId="6757869B" w14:textId="77777777">
        <w:trPr>
          <w:trHeight w:val="269"/>
        </w:trPr>
        <w:tc>
          <w:tcPr>
            <w:tcW w:w="10440" w:type="dxa"/>
            <w:gridSpan w:val="4"/>
            <w:shd w:val="clear" w:color="auto" w:fill="D9D9D9"/>
          </w:tcPr>
          <w:p w14:paraId="00000A2B" w14:textId="0A3BE73B" w:rsidR="0009583D" w:rsidRDefault="00D14CF3">
            <w:pPr>
              <w:spacing w:before="80" w:after="80"/>
              <w:rPr>
                <w:rFonts w:ascii="Calibri" w:eastAsia="Calibri" w:hAnsi="Calibri" w:cs="Calibri"/>
              </w:rPr>
            </w:pPr>
            <w:r>
              <w:rPr>
                <w:rFonts w:ascii="Calibri" w:eastAsia="Calibri" w:hAnsi="Calibri" w:cs="Calibri"/>
                <w:b/>
              </w:rPr>
              <w:t xml:space="preserve">6.6 Goals, </w:t>
            </w:r>
            <w:r w:rsidR="003455AA">
              <w:rPr>
                <w:rFonts w:ascii="Calibri" w:eastAsia="Calibri" w:hAnsi="Calibri" w:cs="Calibri"/>
                <w:b/>
              </w:rPr>
              <w:t>Objectives,</w:t>
            </w:r>
            <w:r>
              <w:rPr>
                <w:rFonts w:ascii="Calibri" w:eastAsia="Calibri" w:hAnsi="Calibri" w:cs="Calibri"/>
                <w:b/>
              </w:rPr>
              <w:t xml:space="preserve"> and Strategies for </w:t>
            </w:r>
            <w:r>
              <w:rPr>
                <w:rFonts w:ascii="Calibri" w:eastAsia="Calibri" w:hAnsi="Calibri" w:cs="Calibri"/>
                <w:b/>
                <w:u w:val="single"/>
              </w:rPr>
              <w:t>Citati</w:t>
            </w:r>
            <w:r>
              <w:rPr>
                <w:rFonts w:ascii="Calibri" w:eastAsia="Calibri" w:hAnsi="Calibri" w:cs="Calibri"/>
                <w:b/>
                <w:u w:val="single"/>
              </w:rPr>
              <w:t>on/Adjudication</w:t>
            </w:r>
            <w:r>
              <w:rPr>
                <w:rFonts w:ascii="Calibri" w:eastAsia="Calibri" w:hAnsi="Calibri" w:cs="Calibri"/>
                <w:b/>
              </w:rPr>
              <w:t xml:space="preserve"> – Owner AOC/JID/Steve Harrington &amp; </w:t>
            </w:r>
          </w:p>
        </w:tc>
      </w:tr>
      <w:tr w:rsidR="0009583D" w14:paraId="23D3E691" w14:textId="77777777">
        <w:trPr>
          <w:trHeight w:val="269"/>
        </w:trPr>
        <w:tc>
          <w:tcPr>
            <w:tcW w:w="3600" w:type="dxa"/>
          </w:tcPr>
          <w:p w14:paraId="00000A2F"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GOAL</w:t>
            </w:r>
          </w:p>
        </w:tc>
        <w:tc>
          <w:tcPr>
            <w:tcW w:w="2520" w:type="dxa"/>
          </w:tcPr>
          <w:p w14:paraId="00000A30"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OBJECTIVE</w:t>
            </w:r>
          </w:p>
        </w:tc>
        <w:tc>
          <w:tcPr>
            <w:tcW w:w="2430" w:type="dxa"/>
          </w:tcPr>
          <w:p w14:paraId="00000A31"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STRATEGY</w:t>
            </w:r>
          </w:p>
        </w:tc>
        <w:tc>
          <w:tcPr>
            <w:tcW w:w="1890" w:type="dxa"/>
          </w:tcPr>
          <w:p w14:paraId="00000A32"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STATUS</w:t>
            </w:r>
          </w:p>
        </w:tc>
      </w:tr>
      <w:tr w:rsidR="0009583D" w14:paraId="1340FEA1" w14:textId="77777777">
        <w:trPr>
          <w:trHeight w:val="269"/>
        </w:trPr>
        <w:tc>
          <w:tcPr>
            <w:tcW w:w="3600" w:type="dxa"/>
          </w:tcPr>
          <w:p w14:paraId="00000A33"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u w:val="single"/>
              </w:rPr>
              <w:t>Goal 1:</w:t>
            </w:r>
            <w:r>
              <w:rPr>
                <w:rFonts w:ascii="Calibri" w:eastAsia="Calibri" w:hAnsi="Calibri" w:cs="Calibri"/>
                <w:sz w:val="18"/>
                <w:szCs w:val="18"/>
              </w:rPr>
              <w:t xml:space="preserve"> Improve the data quality control program for the Citation and Adjudication systems to reflect best practices identified in the Traffic Records Program Assessment Advisory.</w:t>
            </w:r>
          </w:p>
        </w:tc>
        <w:tc>
          <w:tcPr>
            <w:tcW w:w="2520" w:type="dxa"/>
          </w:tcPr>
          <w:p w14:paraId="00000A34"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Objective 1</w:t>
            </w:r>
            <w:r>
              <w:rPr>
                <w:rFonts w:ascii="Calibri" w:eastAsia="Calibri" w:hAnsi="Calibri" w:cs="Calibri"/>
                <w:sz w:val="18"/>
                <w:szCs w:val="18"/>
              </w:rPr>
              <w:t xml:space="preserve">: Reduce manual citation data entry points to reduce errors. </w:t>
            </w:r>
          </w:p>
          <w:p w14:paraId="00000A35" w14:textId="77777777" w:rsidR="0009583D" w:rsidRDefault="0009583D">
            <w:pPr>
              <w:rPr>
                <w:rFonts w:ascii="Calibri" w:eastAsia="Calibri" w:hAnsi="Calibri" w:cs="Calibri"/>
                <w:sz w:val="18"/>
                <w:szCs w:val="18"/>
              </w:rPr>
            </w:pPr>
          </w:p>
        </w:tc>
        <w:tc>
          <w:tcPr>
            <w:tcW w:w="2430" w:type="dxa"/>
          </w:tcPr>
          <w:p w14:paraId="00000A36"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Strategy 1.1</w:t>
            </w:r>
            <w:r>
              <w:rPr>
                <w:rFonts w:ascii="Calibri" w:eastAsia="Calibri" w:hAnsi="Calibri" w:cs="Calibri"/>
                <w:sz w:val="18"/>
                <w:szCs w:val="18"/>
              </w:rPr>
              <w:t>: Continue the citation scanning project and e-citation project.</w:t>
            </w:r>
          </w:p>
        </w:tc>
        <w:tc>
          <w:tcPr>
            <w:tcW w:w="1890" w:type="dxa"/>
          </w:tcPr>
          <w:p w14:paraId="00000A37" w14:textId="77777777" w:rsidR="0009583D" w:rsidRDefault="00D14CF3">
            <w:pPr>
              <w:rPr>
                <w:rFonts w:ascii="Calibri" w:eastAsia="Calibri" w:hAnsi="Calibri" w:cs="Calibri"/>
                <w:sz w:val="18"/>
                <w:szCs w:val="18"/>
              </w:rPr>
            </w:pPr>
            <w:r>
              <w:rPr>
                <w:rFonts w:ascii="Calibri" w:eastAsia="Calibri" w:hAnsi="Calibri" w:cs="Calibri"/>
                <w:sz w:val="18"/>
                <w:szCs w:val="18"/>
              </w:rPr>
              <w:t>The Magistrate Scanning project is complete. Additional e-citation data flow is targeted for additional law enforcement agencies so the automation can still be furthered.</w:t>
            </w:r>
          </w:p>
        </w:tc>
      </w:tr>
      <w:tr w:rsidR="0009583D" w14:paraId="3F751193" w14:textId="77777777">
        <w:trPr>
          <w:trHeight w:val="269"/>
        </w:trPr>
        <w:tc>
          <w:tcPr>
            <w:tcW w:w="3600" w:type="dxa"/>
          </w:tcPr>
          <w:p w14:paraId="00000A38" w14:textId="77777777" w:rsidR="0009583D" w:rsidRDefault="0009583D">
            <w:pPr>
              <w:spacing w:before="80" w:after="80"/>
              <w:rPr>
                <w:b/>
                <w:sz w:val="18"/>
                <w:szCs w:val="18"/>
                <w:u w:val="single"/>
              </w:rPr>
            </w:pPr>
          </w:p>
        </w:tc>
        <w:tc>
          <w:tcPr>
            <w:tcW w:w="2520" w:type="dxa"/>
          </w:tcPr>
          <w:p w14:paraId="00000A39" w14:textId="77777777" w:rsidR="0009583D" w:rsidRDefault="0009583D">
            <w:pPr>
              <w:spacing w:before="80" w:after="80"/>
              <w:rPr>
                <w:b/>
                <w:sz w:val="18"/>
                <w:szCs w:val="18"/>
              </w:rPr>
            </w:pPr>
          </w:p>
        </w:tc>
        <w:tc>
          <w:tcPr>
            <w:tcW w:w="2430" w:type="dxa"/>
          </w:tcPr>
          <w:p w14:paraId="00000A3A" w14:textId="061BC4BB" w:rsidR="0009583D" w:rsidRDefault="00D14CF3">
            <w:pPr>
              <w:spacing w:before="80" w:after="80"/>
              <w:rPr>
                <w:b/>
                <w:sz w:val="18"/>
                <w:szCs w:val="18"/>
              </w:rPr>
            </w:pPr>
            <w:r>
              <w:rPr>
                <w:rFonts w:ascii="Calibri" w:eastAsia="Calibri" w:hAnsi="Calibri" w:cs="Calibri"/>
                <w:b/>
                <w:sz w:val="18"/>
                <w:szCs w:val="18"/>
              </w:rPr>
              <w:t>Strat</w:t>
            </w:r>
            <w:r>
              <w:rPr>
                <w:rFonts w:ascii="Calibri" w:eastAsia="Calibri" w:hAnsi="Calibri" w:cs="Calibri"/>
                <w:b/>
                <w:sz w:val="18"/>
                <w:szCs w:val="18"/>
              </w:rPr>
              <w:t>egy 1.2</w:t>
            </w:r>
            <w:r>
              <w:rPr>
                <w:rFonts w:ascii="Calibri" w:eastAsia="Calibri" w:hAnsi="Calibri" w:cs="Calibri"/>
                <w:sz w:val="18"/>
                <w:szCs w:val="18"/>
              </w:rPr>
              <w:t xml:space="preserve">: Develop and document a process to receive regular formal user feedback regarding usage of data </w:t>
            </w:r>
            <w:r w:rsidR="00A45148">
              <w:rPr>
                <w:rFonts w:ascii="Calibri" w:eastAsia="Calibri" w:hAnsi="Calibri" w:cs="Calibri"/>
                <w:sz w:val="18"/>
                <w:szCs w:val="18"/>
              </w:rPr>
              <w:t>fields, automate</w:t>
            </w:r>
            <w:r>
              <w:rPr>
                <w:rFonts w:ascii="Calibri" w:eastAsia="Calibri" w:hAnsi="Calibri" w:cs="Calibri"/>
                <w:sz w:val="18"/>
                <w:szCs w:val="18"/>
              </w:rPr>
              <w:t xml:space="preserve"> data flows to minimize redundant data entry.</w:t>
            </w:r>
          </w:p>
        </w:tc>
        <w:tc>
          <w:tcPr>
            <w:tcW w:w="1890" w:type="dxa"/>
          </w:tcPr>
          <w:p w14:paraId="00000A3B" w14:textId="77777777" w:rsidR="0009583D" w:rsidRDefault="00D14CF3">
            <w:pPr>
              <w:rPr>
                <w:sz w:val="18"/>
                <w:szCs w:val="18"/>
              </w:rPr>
            </w:pPr>
            <w:r>
              <w:rPr>
                <w:rFonts w:ascii="Calibri" w:eastAsia="Calibri" w:hAnsi="Calibri" w:cs="Calibri"/>
                <w:sz w:val="18"/>
                <w:szCs w:val="18"/>
              </w:rPr>
              <w:t>XML schema document (XSD) mandates required fields and required element formatting &amp; prev</w:t>
            </w:r>
            <w:r>
              <w:rPr>
                <w:rFonts w:ascii="Calibri" w:eastAsia="Calibri" w:hAnsi="Calibri" w:cs="Calibri"/>
                <w:sz w:val="18"/>
                <w:szCs w:val="18"/>
              </w:rPr>
              <w:t>ents invalid entries, etc.</w:t>
            </w:r>
          </w:p>
        </w:tc>
      </w:tr>
      <w:tr w:rsidR="0009583D" w14:paraId="092FF8E4" w14:textId="77777777">
        <w:trPr>
          <w:trHeight w:val="269"/>
        </w:trPr>
        <w:tc>
          <w:tcPr>
            <w:tcW w:w="3600" w:type="dxa"/>
          </w:tcPr>
          <w:p w14:paraId="00000A3C" w14:textId="77777777" w:rsidR="0009583D" w:rsidRDefault="0009583D">
            <w:pPr>
              <w:spacing w:before="80" w:after="80"/>
              <w:rPr>
                <w:rFonts w:ascii="Calibri" w:eastAsia="Calibri" w:hAnsi="Calibri" w:cs="Calibri"/>
                <w:b/>
                <w:sz w:val="18"/>
                <w:szCs w:val="18"/>
                <w:u w:val="single"/>
              </w:rPr>
            </w:pPr>
          </w:p>
        </w:tc>
        <w:tc>
          <w:tcPr>
            <w:tcW w:w="2520" w:type="dxa"/>
          </w:tcPr>
          <w:p w14:paraId="00000A3D" w14:textId="77777777" w:rsidR="0009583D" w:rsidRDefault="0009583D">
            <w:pPr>
              <w:spacing w:before="80" w:after="80"/>
              <w:rPr>
                <w:rFonts w:ascii="Calibri" w:eastAsia="Calibri" w:hAnsi="Calibri" w:cs="Calibri"/>
                <w:b/>
                <w:sz w:val="18"/>
                <w:szCs w:val="18"/>
              </w:rPr>
            </w:pPr>
          </w:p>
        </w:tc>
        <w:tc>
          <w:tcPr>
            <w:tcW w:w="2430" w:type="dxa"/>
          </w:tcPr>
          <w:p w14:paraId="00000A3E"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Strategy 1.3:</w:t>
            </w:r>
            <w:r>
              <w:rPr>
                <w:rFonts w:ascii="Calibri" w:eastAsia="Calibri" w:hAnsi="Calibri" w:cs="Calibri"/>
                <w:sz w:val="18"/>
                <w:szCs w:val="18"/>
              </w:rPr>
              <w:t xml:space="preserve"> Perform regular, periodic audits of citation data to determine error rates and address training or system issues.</w:t>
            </w:r>
          </w:p>
          <w:p w14:paraId="00000A3F" w14:textId="77777777" w:rsidR="0009583D" w:rsidRDefault="0009583D">
            <w:pPr>
              <w:spacing w:before="80" w:after="80"/>
              <w:rPr>
                <w:rFonts w:ascii="Calibri" w:eastAsia="Calibri" w:hAnsi="Calibri" w:cs="Calibri"/>
                <w:b/>
                <w:sz w:val="18"/>
                <w:szCs w:val="18"/>
              </w:rPr>
            </w:pPr>
          </w:p>
        </w:tc>
        <w:tc>
          <w:tcPr>
            <w:tcW w:w="1890" w:type="dxa"/>
          </w:tcPr>
          <w:p w14:paraId="00000A40" w14:textId="77777777" w:rsidR="0009583D" w:rsidRDefault="00D14CF3">
            <w:pPr>
              <w:rPr>
                <w:rFonts w:ascii="Calibri" w:eastAsia="Calibri" w:hAnsi="Calibri" w:cs="Calibri"/>
                <w:sz w:val="18"/>
                <w:szCs w:val="18"/>
              </w:rPr>
            </w:pPr>
            <w:r>
              <w:rPr>
                <w:rFonts w:ascii="Calibri" w:eastAsia="Calibri" w:hAnsi="Calibri" w:cs="Calibri"/>
                <w:sz w:val="18"/>
                <w:szCs w:val="18"/>
              </w:rPr>
              <w:t>Have implemented automated emails to track errors nightly and report error to staff for follow-up</w:t>
            </w:r>
            <w:r>
              <w:rPr>
                <w:rFonts w:ascii="Calibri" w:eastAsia="Calibri" w:hAnsi="Calibri" w:cs="Calibri"/>
                <w:sz w:val="18"/>
                <w:szCs w:val="18"/>
              </w:rPr>
              <w:t xml:space="preserve"> the next business day.</w:t>
            </w:r>
          </w:p>
          <w:p w14:paraId="00000A41" w14:textId="77777777" w:rsidR="0009583D" w:rsidRDefault="00D14CF3">
            <w:pPr>
              <w:rPr>
                <w:rFonts w:ascii="Calibri" w:eastAsia="Calibri" w:hAnsi="Calibri" w:cs="Calibri"/>
                <w:sz w:val="18"/>
                <w:szCs w:val="18"/>
              </w:rPr>
            </w:pPr>
            <w:r>
              <w:rPr>
                <w:rFonts w:ascii="Calibri" w:eastAsia="Calibri" w:hAnsi="Calibri" w:cs="Calibri"/>
                <w:sz w:val="18"/>
                <w:szCs w:val="18"/>
              </w:rPr>
              <w:t>Working on expanded error reports to ensure the collection of all required data.</w:t>
            </w:r>
          </w:p>
        </w:tc>
      </w:tr>
      <w:tr w:rsidR="0009583D" w14:paraId="106BF70E" w14:textId="77777777">
        <w:trPr>
          <w:trHeight w:val="269"/>
        </w:trPr>
        <w:tc>
          <w:tcPr>
            <w:tcW w:w="3600" w:type="dxa"/>
          </w:tcPr>
          <w:p w14:paraId="00000A42"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u w:val="single"/>
              </w:rPr>
              <w:t>Goal 2:</w:t>
            </w:r>
            <w:r>
              <w:rPr>
                <w:rFonts w:ascii="Calibri" w:eastAsia="Calibri" w:hAnsi="Calibri" w:cs="Calibri"/>
                <w:sz w:val="18"/>
                <w:szCs w:val="18"/>
              </w:rPr>
              <w:t xml:space="preserve"> Improve the applicable guidelines for the Citation and Adjudication systems to reflect best practices identified in the Traffic Records Program Assessment Advisory.</w:t>
            </w:r>
          </w:p>
          <w:p w14:paraId="00000A43" w14:textId="77777777" w:rsidR="0009583D" w:rsidRDefault="0009583D">
            <w:pPr>
              <w:rPr>
                <w:rFonts w:ascii="Calibri" w:eastAsia="Calibri" w:hAnsi="Calibri" w:cs="Calibri"/>
                <w:sz w:val="18"/>
                <w:szCs w:val="18"/>
              </w:rPr>
            </w:pPr>
          </w:p>
        </w:tc>
        <w:tc>
          <w:tcPr>
            <w:tcW w:w="2520" w:type="dxa"/>
          </w:tcPr>
          <w:p w14:paraId="00000A44"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 xml:space="preserve">Objective 1: </w:t>
            </w:r>
            <w:r>
              <w:rPr>
                <w:rFonts w:ascii="Calibri" w:eastAsia="Calibri" w:hAnsi="Calibri" w:cs="Calibri"/>
                <w:sz w:val="18"/>
                <w:szCs w:val="18"/>
              </w:rPr>
              <w:t>As citation scanning and electronic data transfer capabilities are developed</w:t>
            </w:r>
            <w:r>
              <w:rPr>
                <w:rFonts w:ascii="Calibri" w:eastAsia="Calibri" w:hAnsi="Calibri" w:cs="Calibri"/>
                <w:sz w:val="18"/>
                <w:szCs w:val="18"/>
              </w:rPr>
              <w:t xml:space="preserve"> and implemented, update system documentation including data dictionaries, training manuals, etc. to reflect new practices and processes in data transfer.</w:t>
            </w:r>
          </w:p>
          <w:p w14:paraId="00000A45" w14:textId="77777777" w:rsidR="0009583D" w:rsidRDefault="0009583D">
            <w:pPr>
              <w:rPr>
                <w:rFonts w:ascii="Calibri" w:eastAsia="Calibri" w:hAnsi="Calibri" w:cs="Calibri"/>
                <w:sz w:val="18"/>
                <w:szCs w:val="18"/>
              </w:rPr>
            </w:pPr>
          </w:p>
        </w:tc>
        <w:tc>
          <w:tcPr>
            <w:tcW w:w="2430" w:type="dxa"/>
          </w:tcPr>
          <w:p w14:paraId="00000A46" w14:textId="3BCE32C1" w:rsidR="0009583D" w:rsidRDefault="00D14CF3">
            <w:pPr>
              <w:rPr>
                <w:rFonts w:ascii="Calibri" w:eastAsia="Calibri" w:hAnsi="Calibri" w:cs="Calibri"/>
                <w:sz w:val="18"/>
                <w:szCs w:val="18"/>
              </w:rPr>
            </w:pPr>
            <w:r>
              <w:rPr>
                <w:rFonts w:ascii="Calibri" w:eastAsia="Calibri" w:hAnsi="Calibri" w:cs="Calibri"/>
                <w:sz w:val="18"/>
                <w:szCs w:val="18"/>
              </w:rPr>
              <w:t xml:space="preserve">Develop, maintain, and distribute documentation in the form of SOP’s (Standard Operating Procedures) for court staff to review electronic data flow, </w:t>
            </w:r>
            <w:r w:rsidR="00A45148">
              <w:rPr>
                <w:rFonts w:ascii="Calibri" w:eastAsia="Calibri" w:hAnsi="Calibri" w:cs="Calibri"/>
                <w:sz w:val="18"/>
                <w:szCs w:val="18"/>
              </w:rPr>
              <w:t>to</w:t>
            </w:r>
            <w:r>
              <w:rPr>
                <w:rFonts w:ascii="Calibri" w:eastAsia="Calibri" w:hAnsi="Calibri" w:cs="Calibri"/>
                <w:sz w:val="18"/>
                <w:szCs w:val="18"/>
              </w:rPr>
              <w:t xml:space="preserve"> allow court staff to review electronic processes for accuracy as well as manual data entry for any</w:t>
            </w:r>
            <w:r>
              <w:rPr>
                <w:rFonts w:ascii="Calibri" w:eastAsia="Calibri" w:hAnsi="Calibri" w:cs="Calibri"/>
                <w:sz w:val="18"/>
                <w:szCs w:val="18"/>
              </w:rPr>
              <w:t xml:space="preserve"> errors kicked out by the electronic software. </w:t>
            </w:r>
          </w:p>
        </w:tc>
        <w:tc>
          <w:tcPr>
            <w:tcW w:w="1890" w:type="dxa"/>
          </w:tcPr>
          <w:p w14:paraId="00000A47" w14:textId="447CF1F8" w:rsidR="0009583D" w:rsidRDefault="00D14CF3">
            <w:pPr>
              <w:rPr>
                <w:rFonts w:ascii="Calibri" w:eastAsia="Calibri" w:hAnsi="Calibri" w:cs="Calibri"/>
                <w:sz w:val="18"/>
                <w:szCs w:val="18"/>
              </w:rPr>
            </w:pPr>
            <w:r>
              <w:rPr>
                <w:rFonts w:ascii="Calibri" w:eastAsia="Calibri" w:hAnsi="Calibri" w:cs="Calibri"/>
                <w:sz w:val="18"/>
                <w:szCs w:val="18"/>
              </w:rPr>
              <w:t xml:space="preserve">Defined court </w:t>
            </w:r>
            <w:r w:rsidR="00A45148">
              <w:rPr>
                <w:rFonts w:ascii="Calibri" w:eastAsia="Calibri" w:hAnsi="Calibri" w:cs="Calibri"/>
                <w:sz w:val="18"/>
                <w:szCs w:val="18"/>
              </w:rPr>
              <w:t>SOPs</w:t>
            </w:r>
            <w:r>
              <w:rPr>
                <w:rFonts w:ascii="Calibri" w:eastAsia="Calibri" w:hAnsi="Calibri" w:cs="Calibri"/>
                <w:sz w:val="18"/>
                <w:szCs w:val="18"/>
              </w:rPr>
              <w:t xml:space="preserve"> for staff handling citations.  </w:t>
            </w:r>
            <w:r w:rsidR="00A45148">
              <w:rPr>
                <w:rFonts w:ascii="Calibri" w:eastAsia="Calibri" w:hAnsi="Calibri" w:cs="Calibri"/>
                <w:sz w:val="18"/>
                <w:szCs w:val="18"/>
              </w:rPr>
              <w:t>SOPs</w:t>
            </w:r>
            <w:r>
              <w:rPr>
                <w:rFonts w:ascii="Calibri" w:eastAsia="Calibri" w:hAnsi="Calibri" w:cs="Calibri"/>
                <w:sz w:val="18"/>
                <w:szCs w:val="18"/>
              </w:rPr>
              <w:t xml:space="preserve"> are under development for all Mag courts as NM State Police rolls out w/e-citation.</w:t>
            </w:r>
          </w:p>
        </w:tc>
      </w:tr>
    </w:tbl>
    <w:p w14:paraId="00000A48" w14:textId="77777777" w:rsidR="0009583D" w:rsidRDefault="0009583D">
      <w:pPr>
        <w:tabs>
          <w:tab w:val="left" w:pos="90"/>
        </w:tabs>
        <w:spacing w:before="80" w:after="80"/>
        <w:rPr>
          <w:sz w:val="23"/>
          <w:szCs w:val="23"/>
        </w:rPr>
      </w:pPr>
    </w:p>
    <w:p w14:paraId="00000A49" w14:textId="77777777" w:rsidR="0009583D" w:rsidRDefault="0009583D">
      <w:pPr>
        <w:tabs>
          <w:tab w:val="left" w:pos="90"/>
        </w:tabs>
        <w:spacing w:before="80" w:after="80"/>
        <w:rPr>
          <w:sz w:val="23"/>
          <w:szCs w:val="23"/>
        </w:rPr>
      </w:pPr>
    </w:p>
    <w:p w14:paraId="00000A4A" w14:textId="77777777" w:rsidR="0009583D" w:rsidRDefault="0009583D">
      <w:pPr>
        <w:tabs>
          <w:tab w:val="left" w:pos="90"/>
        </w:tabs>
        <w:spacing w:before="80" w:after="80"/>
        <w:rPr>
          <w:sz w:val="23"/>
          <w:szCs w:val="23"/>
        </w:rPr>
      </w:pPr>
    </w:p>
    <w:p w14:paraId="00000A4B" w14:textId="77777777" w:rsidR="0009583D" w:rsidRDefault="00D14CF3">
      <w:pPr>
        <w:tabs>
          <w:tab w:val="left" w:pos="90"/>
        </w:tabs>
        <w:spacing w:before="80" w:after="80"/>
        <w:rPr>
          <w:color w:val="1F497D"/>
          <w:sz w:val="28"/>
          <w:szCs w:val="28"/>
        </w:rPr>
      </w:pPr>
      <w:r>
        <w:rPr>
          <w:b/>
          <w:color w:val="1F497D"/>
          <w:sz w:val="28"/>
          <w:szCs w:val="28"/>
        </w:rPr>
        <w:lastRenderedPageBreak/>
        <w:t>3.7.3</w:t>
      </w:r>
      <w:r>
        <w:rPr>
          <w:b/>
          <w:color w:val="1F497D"/>
          <w:sz w:val="28"/>
          <w:szCs w:val="28"/>
        </w:rPr>
        <w:tab/>
        <w:t>Citation &amp; Adjudication Projects &amp; Performance Measures</w:t>
      </w:r>
    </w:p>
    <w:p w14:paraId="00000A4C" w14:textId="77777777" w:rsidR="0009583D" w:rsidRDefault="00D14CF3">
      <w:pPr>
        <w:pBdr>
          <w:top w:val="single" w:sz="4" w:space="1" w:color="984806"/>
          <w:left w:val="single" w:sz="4" w:space="4" w:color="984806"/>
        </w:pBdr>
        <w:spacing w:before="120" w:after="0"/>
        <w:ind w:left="450" w:hanging="450"/>
        <w:rPr>
          <w:rFonts w:ascii="Corbel" w:eastAsia="Corbel" w:hAnsi="Corbel" w:cs="Corbel"/>
          <w:b/>
          <w:color w:val="984806"/>
          <w:sz w:val="28"/>
          <w:szCs w:val="28"/>
        </w:rPr>
      </w:pPr>
      <w:r>
        <w:rPr>
          <w:rFonts w:ascii="Corbel" w:eastAsia="Corbel" w:hAnsi="Corbel" w:cs="Corbel"/>
          <w:b/>
          <w:color w:val="984806"/>
          <w:sz w:val="28"/>
          <w:szCs w:val="28"/>
        </w:rPr>
        <w:t>A</w:t>
      </w:r>
      <w:r>
        <w:rPr>
          <w:rFonts w:ascii="Corbel" w:eastAsia="Corbel" w:hAnsi="Corbel" w:cs="Corbel"/>
          <w:b/>
          <w:color w:val="984806"/>
          <w:sz w:val="28"/>
          <w:szCs w:val="28"/>
        </w:rPr>
        <w:t>OC Electronic Abstracts – Sustainability Maintenance</w:t>
      </w:r>
    </w:p>
    <w:p w14:paraId="00000A4D" w14:textId="77777777" w:rsidR="0009583D" w:rsidRDefault="00D14CF3">
      <w:pPr>
        <w:spacing w:before="240" w:after="0"/>
        <w:ind w:left="450" w:hanging="450"/>
        <w:rPr>
          <w:b/>
          <w:color w:val="000000"/>
        </w:rPr>
      </w:pPr>
      <w:r>
        <w:rPr>
          <w:b/>
          <w:color w:val="000000"/>
        </w:rPr>
        <w:t>Project ID:   STRS-20-9</w:t>
      </w:r>
    </w:p>
    <w:p w14:paraId="00000A4E" w14:textId="77777777" w:rsidR="0009583D" w:rsidRDefault="00D14CF3">
      <w:pPr>
        <w:spacing w:before="240" w:after="0"/>
        <w:ind w:left="450" w:hanging="450"/>
        <w:rPr>
          <w:color w:val="000000"/>
        </w:rPr>
      </w:pPr>
      <w:r>
        <w:rPr>
          <w:b/>
          <w:color w:val="000000"/>
        </w:rPr>
        <w:t xml:space="preserve">Lead Agency: </w:t>
      </w:r>
      <w:r>
        <w:rPr>
          <w:color w:val="000000"/>
        </w:rPr>
        <w:t>Administrative Office of the Courts (AOC) – Judicial Information Division (JID)</w:t>
      </w:r>
    </w:p>
    <w:p w14:paraId="00000A4F" w14:textId="77777777" w:rsidR="0009583D" w:rsidRDefault="00D14CF3">
      <w:pPr>
        <w:keepNext/>
        <w:spacing w:before="240" w:after="0"/>
        <w:ind w:left="446" w:hanging="446"/>
        <w:rPr>
          <w:b/>
        </w:rPr>
      </w:pPr>
      <w:r>
        <w:rPr>
          <w:b/>
          <w:color w:val="000000"/>
        </w:rPr>
        <w:t>Project Director/Primary Contact:</w:t>
      </w:r>
    </w:p>
    <w:p w14:paraId="00000A50" w14:textId="77777777" w:rsidR="0009583D" w:rsidRDefault="00D14CF3">
      <w:pPr>
        <w:tabs>
          <w:tab w:val="left" w:pos="1260"/>
        </w:tabs>
        <w:spacing w:after="120"/>
        <w:ind w:left="360"/>
        <w:rPr>
          <w:sz w:val="20"/>
          <w:szCs w:val="20"/>
        </w:rPr>
      </w:pPr>
      <w:r>
        <w:rPr>
          <w:sz w:val="20"/>
          <w:szCs w:val="20"/>
        </w:rPr>
        <w:t>Name:</w:t>
      </w:r>
      <w:r>
        <w:rPr>
          <w:sz w:val="20"/>
          <w:szCs w:val="20"/>
        </w:rPr>
        <w:tab/>
        <w:t>Genevieve Grant</w:t>
      </w:r>
      <w:r>
        <w:rPr>
          <w:sz w:val="20"/>
          <w:szCs w:val="20"/>
        </w:rPr>
        <w:br/>
        <w:t>Title:</w:t>
      </w:r>
      <w:r>
        <w:rPr>
          <w:sz w:val="20"/>
          <w:szCs w:val="20"/>
        </w:rPr>
        <w:tab/>
      </w:r>
      <w:r>
        <w:rPr>
          <w:sz w:val="20"/>
          <w:szCs w:val="20"/>
        </w:rPr>
        <w:t>IT Technical Support Manager</w:t>
      </w:r>
      <w:r>
        <w:rPr>
          <w:sz w:val="20"/>
          <w:szCs w:val="20"/>
        </w:rPr>
        <w:br/>
        <w:t>Agency:</w:t>
      </w:r>
      <w:r>
        <w:rPr>
          <w:sz w:val="20"/>
          <w:szCs w:val="20"/>
        </w:rPr>
        <w:tab/>
        <w:t>AOC JID</w:t>
      </w:r>
    </w:p>
    <w:p w14:paraId="00000A51" w14:textId="1629C713" w:rsidR="0009583D" w:rsidRDefault="00D14CF3">
      <w:pPr>
        <w:tabs>
          <w:tab w:val="left" w:pos="1260"/>
        </w:tabs>
        <w:spacing w:after="120"/>
        <w:ind w:left="360"/>
        <w:rPr>
          <w:sz w:val="20"/>
          <w:szCs w:val="20"/>
        </w:rPr>
      </w:pPr>
      <w:r>
        <w:rPr>
          <w:sz w:val="20"/>
          <w:szCs w:val="20"/>
        </w:rPr>
        <w:t>Office:</w:t>
      </w:r>
      <w:r>
        <w:rPr>
          <w:sz w:val="20"/>
          <w:szCs w:val="20"/>
        </w:rPr>
        <w:tab/>
      </w:r>
      <w:r>
        <w:rPr>
          <w:sz w:val="20"/>
          <w:szCs w:val="20"/>
        </w:rPr>
        <w:br/>
        <w:t>Address:</w:t>
      </w:r>
      <w:r>
        <w:rPr>
          <w:sz w:val="20"/>
          <w:szCs w:val="20"/>
        </w:rPr>
        <w:tab/>
        <w:t xml:space="preserve">2905 Rodeo Park Drive East, </w:t>
      </w:r>
      <w:r w:rsidR="003455AA">
        <w:rPr>
          <w:sz w:val="20"/>
          <w:szCs w:val="20"/>
        </w:rPr>
        <w:t>Bldg.</w:t>
      </w:r>
      <w:r>
        <w:rPr>
          <w:sz w:val="20"/>
          <w:szCs w:val="20"/>
        </w:rPr>
        <w:t xml:space="preserve"> #5</w:t>
      </w:r>
      <w:r>
        <w:rPr>
          <w:sz w:val="20"/>
          <w:szCs w:val="20"/>
        </w:rPr>
        <w:br/>
        <w:t>Phone:</w:t>
      </w:r>
      <w:r>
        <w:rPr>
          <w:sz w:val="20"/>
          <w:szCs w:val="20"/>
        </w:rPr>
        <w:tab/>
        <w:t>505-690-7094</w:t>
      </w:r>
      <w:r>
        <w:rPr>
          <w:sz w:val="20"/>
          <w:szCs w:val="20"/>
        </w:rPr>
        <w:br/>
        <w:t>Email:</w:t>
      </w:r>
      <w:r>
        <w:rPr>
          <w:sz w:val="20"/>
          <w:szCs w:val="20"/>
        </w:rPr>
        <w:tab/>
        <w:t>ggrant@nmcourts.gov</w:t>
      </w:r>
    </w:p>
    <w:p w14:paraId="00000A52" w14:textId="77777777" w:rsidR="0009583D" w:rsidRDefault="00D14CF3">
      <w:pPr>
        <w:keepNext/>
        <w:spacing w:before="240" w:after="0"/>
        <w:ind w:left="446" w:hanging="446"/>
        <w:rPr>
          <w:b/>
          <w:color w:val="000000"/>
          <w:sz w:val="20"/>
          <w:szCs w:val="20"/>
        </w:rPr>
      </w:pPr>
      <w:r>
        <w:rPr>
          <w:b/>
          <w:color w:val="000000"/>
          <w:sz w:val="20"/>
          <w:szCs w:val="20"/>
        </w:rPr>
        <w:t>Partner Agencies:</w:t>
      </w:r>
    </w:p>
    <w:p w14:paraId="00000A53" w14:textId="77777777" w:rsidR="0009583D" w:rsidRDefault="00D14CF3">
      <w:pPr>
        <w:spacing w:after="120"/>
        <w:rPr>
          <w:i/>
          <w:sz w:val="20"/>
          <w:szCs w:val="20"/>
        </w:rPr>
      </w:pPr>
      <w:r>
        <w:rPr>
          <w:i/>
          <w:sz w:val="20"/>
          <w:szCs w:val="20"/>
        </w:rPr>
        <w:t>Include the Agencies partnering with the Lead Agency in implementing this project. Partner ag</w:t>
      </w:r>
      <w:r>
        <w:rPr>
          <w:i/>
          <w:sz w:val="20"/>
          <w:szCs w:val="20"/>
        </w:rPr>
        <w:t>encies may not be relevant to most projects, but if included, this helps document that more than one agency is responsible for the implementation and ultimate success of the project.</w:t>
      </w:r>
    </w:p>
    <w:tbl>
      <w:tblPr>
        <w:tblStyle w:val="affa"/>
        <w:tblW w:w="773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2"/>
        <w:gridCol w:w="3963"/>
      </w:tblGrid>
      <w:tr w:rsidR="0009583D" w14:paraId="18F19EB8" w14:textId="77777777">
        <w:trPr>
          <w:trHeight w:val="341"/>
        </w:trPr>
        <w:tc>
          <w:tcPr>
            <w:tcW w:w="3772" w:type="dxa"/>
          </w:tcPr>
          <w:p w14:paraId="00000A54" w14:textId="77777777" w:rsidR="0009583D" w:rsidRDefault="00D14CF3">
            <w:pPr>
              <w:ind w:left="67"/>
              <w:jc w:val="both"/>
              <w:rPr>
                <w:rFonts w:ascii="Calibri" w:eastAsia="Calibri" w:hAnsi="Calibri" w:cs="Calibri"/>
              </w:rPr>
            </w:pPr>
            <w:r>
              <w:rPr>
                <w:rFonts w:ascii="Calibri" w:eastAsia="Calibri" w:hAnsi="Calibri" w:cs="Calibri"/>
              </w:rPr>
              <w:t>New Mexico Motor Vehicle Division</w:t>
            </w:r>
          </w:p>
        </w:tc>
        <w:tc>
          <w:tcPr>
            <w:tcW w:w="3963" w:type="dxa"/>
          </w:tcPr>
          <w:p w14:paraId="00000A55" w14:textId="77777777" w:rsidR="0009583D" w:rsidRDefault="00D14CF3">
            <w:pPr>
              <w:ind w:left="67"/>
              <w:jc w:val="both"/>
              <w:rPr>
                <w:rFonts w:ascii="Calibri" w:eastAsia="Calibri" w:hAnsi="Calibri" w:cs="Calibri"/>
              </w:rPr>
            </w:pPr>
            <w:r>
              <w:rPr>
                <w:rFonts w:ascii="Calibri" w:eastAsia="Calibri" w:hAnsi="Calibri" w:cs="Calibri"/>
              </w:rPr>
              <w:t>New Mexico Department of Transportation</w:t>
            </w:r>
          </w:p>
        </w:tc>
      </w:tr>
      <w:tr w:rsidR="0009583D" w14:paraId="0862A907" w14:textId="77777777">
        <w:trPr>
          <w:trHeight w:val="341"/>
        </w:trPr>
        <w:tc>
          <w:tcPr>
            <w:tcW w:w="3772" w:type="dxa"/>
          </w:tcPr>
          <w:p w14:paraId="00000A56" w14:textId="77777777" w:rsidR="0009583D" w:rsidRDefault="00D14CF3">
            <w:pPr>
              <w:ind w:left="67"/>
              <w:rPr>
                <w:rFonts w:ascii="Calibri" w:eastAsia="Calibri" w:hAnsi="Calibri" w:cs="Calibri"/>
              </w:rPr>
            </w:pPr>
            <w:r>
              <w:rPr>
                <w:rFonts w:ascii="Calibri" w:eastAsia="Calibri" w:hAnsi="Calibri" w:cs="Calibri"/>
              </w:rPr>
              <w:t>New Mexico Law Enforcement Agencies</w:t>
            </w:r>
          </w:p>
        </w:tc>
        <w:tc>
          <w:tcPr>
            <w:tcW w:w="3963" w:type="dxa"/>
          </w:tcPr>
          <w:p w14:paraId="00000A57" w14:textId="77777777" w:rsidR="0009583D" w:rsidRDefault="0009583D">
            <w:pPr>
              <w:ind w:left="67"/>
              <w:rPr>
                <w:rFonts w:ascii="Calibri" w:eastAsia="Calibri" w:hAnsi="Calibri" w:cs="Calibri"/>
              </w:rPr>
            </w:pPr>
          </w:p>
        </w:tc>
      </w:tr>
    </w:tbl>
    <w:p w14:paraId="00000A58" w14:textId="77777777" w:rsidR="0009583D" w:rsidRDefault="00D14CF3">
      <w:pPr>
        <w:keepNext/>
        <w:spacing w:before="240" w:after="0"/>
        <w:ind w:left="446" w:hanging="446"/>
        <w:rPr>
          <w:b/>
          <w:color w:val="000000"/>
          <w:sz w:val="20"/>
          <w:szCs w:val="20"/>
        </w:rPr>
      </w:pPr>
      <w:r>
        <w:rPr>
          <w:b/>
          <w:color w:val="000000"/>
          <w:sz w:val="20"/>
          <w:szCs w:val="20"/>
        </w:rPr>
        <w:t>Project Description:</w:t>
      </w:r>
    </w:p>
    <w:p w14:paraId="00000A59" w14:textId="77777777" w:rsidR="0009583D" w:rsidRDefault="00D14CF3">
      <w:pPr>
        <w:spacing w:after="0"/>
        <w:rPr>
          <w:sz w:val="20"/>
          <w:szCs w:val="20"/>
        </w:rPr>
      </w:pPr>
      <w:r>
        <w:rPr>
          <w:sz w:val="20"/>
          <w:szCs w:val="20"/>
        </w:rPr>
        <w:t>The Administrative Office of the Courts (AOC), Magistrate Court Scanning Project, Phase I and Phase II implementation was funded by the New Mexico Department of Transportation to improve the qual</w:t>
      </w:r>
      <w:r>
        <w:rPr>
          <w:sz w:val="20"/>
          <w:szCs w:val="20"/>
        </w:rPr>
        <w:t>ity of traffic records. Purchasing document scanners and deploying imaging capabilities to the Magistrate Courts statewide, enabled courts to scan images of the citation documents into the courts Case Management System (CMS) Odyssey and electronically repo</w:t>
      </w:r>
      <w:r>
        <w:rPr>
          <w:sz w:val="20"/>
          <w:szCs w:val="20"/>
        </w:rPr>
        <w:t>rt those citation abstracts, dispositions and driver license suspension and clearance information, without delay, to the Motor Vehicle Division. It also improved the Magistrate Court’s ability to eventually add e-citations as law enforcement agencies imple</w:t>
      </w:r>
      <w:r>
        <w:rPr>
          <w:sz w:val="20"/>
          <w:szCs w:val="20"/>
        </w:rPr>
        <w:t>ment the TRACs system.</w:t>
      </w:r>
    </w:p>
    <w:p w14:paraId="00000A5A" w14:textId="77777777" w:rsidR="0009583D" w:rsidRDefault="0009583D">
      <w:pPr>
        <w:spacing w:after="0"/>
        <w:rPr>
          <w:sz w:val="20"/>
          <w:szCs w:val="20"/>
        </w:rPr>
      </w:pPr>
    </w:p>
    <w:p w14:paraId="00000A5B" w14:textId="7777E7F1" w:rsidR="0009583D" w:rsidRDefault="00D14CF3">
      <w:pPr>
        <w:spacing w:after="0"/>
        <w:rPr>
          <w:sz w:val="20"/>
          <w:szCs w:val="20"/>
        </w:rPr>
      </w:pPr>
      <w:r>
        <w:rPr>
          <w:sz w:val="20"/>
          <w:szCs w:val="20"/>
        </w:rPr>
        <w:t>The AOC, Judicial Information Division (JID) is seeking additional funding for the sustainability and maintenance of the previous Magistrate scanning project.  We are seeking hardware replacement for New Mexico 47 Magistrate to view</w:t>
      </w:r>
      <w:r>
        <w:rPr>
          <w:sz w:val="20"/>
          <w:szCs w:val="20"/>
        </w:rPr>
        <w:t>, scan and print traffic citations.  The hardware will enable court staff to view electronic traffic citations on dual monitors allowing for greater visibility for multiple citations.  It will also enable staff to scan citations and to attach to the courts</w:t>
      </w:r>
      <w:r>
        <w:rPr>
          <w:sz w:val="20"/>
          <w:szCs w:val="20"/>
        </w:rPr>
        <w:t xml:space="preserve"> case management system (CMS) and allow for the storage and accessibility of the electronic citations through database document servers.  The hardware will also provide the ability to print citations from a Google Team Drive </w:t>
      </w:r>
      <w:r w:rsidR="003455AA">
        <w:rPr>
          <w:sz w:val="20"/>
          <w:szCs w:val="20"/>
        </w:rPr>
        <w:t>to</w:t>
      </w:r>
      <w:r>
        <w:rPr>
          <w:sz w:val="20"/>
          <w:szCs w:val="20"/>
        </w:rPr>
        <w:t xml:space="preserve"> file stamp the docu</w:t>
      </w:r>
      <w:r>
        <w:rPr>
          <w:sz w:val="20"/>
          <w:szCs w:val="20"/>
        </w:rPr>
        <w:t>ment prior to scanning into the CMS and it allows for the ability to copy manual citation abstracts to send to the Motor Vehicle Department.  The document server hardware request will provide timeliness and accuracy of electronic citation access and integr</w:t>
      </w:r>
      <w:r>
        <w:rPr>
          <w:sz w:val="20"/>
          <w:szCs w:val="20"/>
        </w:rPr>
        <w:t>ation with the court's case management system.   The monitors and printer/copier hardware request will be provided accuracy and uniformity in manual abstract submissions and accessibility to citations.</w:t>
      </w:r>
    </w:p>
    <w:p w14:paraId="00000A5C" w14:textId="77777777" w:rsidR="0009583D" w:rsidRDefault="0009583D">
      <w:pPr>
        <w:spacing w:after="0"/>
        <w:rPr>
          <w:sz w:val="20"/>
          <w:szCs w:val="20"/>
        </w:rPr>
      </w:pPr>
    </w:p>
    <w:p w14:paraId="00000A5D" w14:textId="77777777" w:rsidR="0009583D" w:rsidRDefault="0009583D">
      <w:pPr>
        <w:spacing w:after="0"/>
        <w:rPr>
          <w:sz w:val="20"/>
          <w:szCs w:val="20"/>
        </w:rPr>
      </w:pPr>
    </w:p>
    <w:p w14:paraId="00000A5E" w14:textId="77777777" w:rsidR="0009583D" w:rsidRDefault="0009583D">
      <w:pPr>
        <w:spacing w:after="0"/>
        <w:rPr>
          <w:sz w:val="20"/>
          <w:szCs w:val="20"/>
        </w:rPr>
      </w:pPr>
    </w:p>
    <w:p w14:paraId="00000A5F" w14:textId="77777777" w:rsidR="0009583D" w:rsidRDefault="0009583D">
      <w:pPr>
        <w:spacing w:after="0"/>
        <w:rPr>
          <w:sz w:val="20"/>
          <w:szCs w:val="20"/>
        </w:rPr>
      </w:pPr>
    </w:p>
    <w:p w14:paraId="00000A60" w14:textId="77777777" w:rsidR="0009583D" w:rsidRDefault="0009583D">
      <w:pPr>
        <w:spacing w:after="0"/>
        <w:rPr>
          <w:sz w:val="20"/>
          <w:szCs w:val="20"/>
        </w:rPr>
      </w:pPr>
    </w:p>
    <w:p w14:paraId="00000A61" w14:textId="77777777" w:rsidR="0009583D" w:rsidRDefault="0009583D">
      <w:pPr>
        <w:spacing w:after="0"/>
        <w:rPr>
          <w:sz w:val="20"/>
          <w:szCs w:val="20"/>
        </w:rPr>
      </w:pPr>
    </w:p>
    <w:p w14:paraId="00000A62" w14:textId="77777777" w:rsidR="0009583D" w:rsidRDefault="0009583D">
      <w:pPr>
        <w:spacing w:after="0"/>
        <w:rPr>
          <w:sz w:val="20"/>
          <w:szCs w:val="20"/>
        </w:rPr>
      </w:pPr>
    </w:p>
    <w:p w14:paraId="00000A63" w14:textId="77777777" w:rsidR="0009583D" w:rsidRDefault="00D14CF3">
      <w:pPr>
        <w:keepNext/>
        <w:spacing w:before="240" w:after="0"/>
        <w:ind w:left="446" w:hanging="446"/>
        <w:rPr>
          <w:b/>
          <w:color w:val="000000"/>
          <w:sz w:val="20"/>
          <w:szCs w:val="20"/>
        </w:rPr>
      </w:pPr>
      <w:r>
        <w:rPr>
          <w:b/>
          <w:color w:val="000000"/>
          <w:sz w:val="20"/>
          <w:szCs w:val="20"/>
        </w:rPr>
        <w:t>Projected Budget by Funding Source:</w:t>
      </w:r>
    </w:p>
    <w:p w14:paraId="00000A64" w14:textId="2B9627DD" w:rsidR="0009583D" w:rsidRDefault="00D14CF3">
      <w:pPr>
        <w:spacing w:after="120"/>
        <w:rPr>
          <w:i/>
          <w:sz w:val="20"/>
          <w:szCs w:val="20"/>
        </w:rPr>
      </w:pPr>
      <w:r>
        <w:rPr>
          <w:i/>
          <w:sz w:val="20"/>
          <w:szCs w:val="20"/>
        </w:rPr>
        <w:t xml:space="preserve">Provide funding </w:t>
      </w:r>
      <w:r w:rsidR="00A45148">
        <w:rPr>
          <w:i/>
          <w:sz w:val="20"/>
          <w:szCs w:val="20"/>
        </w:rPr>
        <w:t>source and</w:t>
      </w:r>
      <w:r>
        <w:rPr>
          <w:i/>
          <w:sz w:val="20"/>
          <w:szCs w:val="20"/>
        </w:rPr>
        <w:t xml:space="preserve"> projected budgets by year for the project. This will help establish future year funding estimates for the Section 408 funded programs and will demonstrate other funds being leveraged to improv</w:t>
      </w:r>
      <w:r>
        <w:rPr>
          <w:i/>
          <w:sz w:val="20"/>
          <w:szCs w:val="20"/>
        </w:rPr>
        <w:t>e the state traffic records system. (Show estimated thousands of dollars by federal fiscal year, October - September)</w:t>
      </w:r>
    </w:p>
    <w:p w14:paraId="00000A65" w14:textId="77777777" w:rsidR="0009583D" w:rsidRDefault="0009583D">
      <w:pPr>
        <w:spacing w:after="120"/>
        <w:rPr>
          <w:i/>
          <w:sz w:val="20"/>
          <w:szCs w:val="20"/>
        </w:rPr>
      </w:pPr>
    </w:p>
    <w:tbl>
      <w:tblPr>
        <w:tblStyle w:val="affb"/>
        <w:tblW w:w="7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8"/>
        <w:gridCol w:w="1350"/>
        <w:gridCol w:w="1350"/>
        <w:gridCol w:w="1350"/>
        <w:gridCol w:w="1350"/>
      </w:tblGrid>
      <w:tr w:rsidR="0009583D" w14:paraId="4BFB1D27" w14:textId="77777777">
        <w:tc>
          <w:tcPr>
            <w:tcW w:w="2088" w:type="dxa"/>
            <w:vAlign w:val="center"/>
          </w:tcPr>
          <w:p w14:paraId="00000A66" w14:textId="77777777" w:rsidR="0009583D" w:rsidRDefault="00D14CF3">
            <w:pPr>
              <w:keepNext/>
              <w:spacing w:before="40" w:after="40"/>
              <w:rPr>
                <w:rFonts w:ascii="Calibri" w:eastAsia="Calibri" w:hAnsi="Calibri" w:cs="Calibri"/>
                <w:b/>
              </w:rPr>
            </w:pPr>
            <w:r>
              <w:rPr>
                <w:rFonts w:ascii="Calibri" w:eastAsia="Calibri" w:hAnsi="Calibri" w:cs="Calibri"/>
                <w:b/>
              </w:rPr>
              <w:t>Funding Source</w:t>
            </w:r>
          </w:p>
        </w:tc>
        <w:tc>
          <w:tcPr>
            <w:tcW w:w="1350" w:type="dxa"/>
            <w:vAlign w:val="center"/>
          </w:tcPr>
          <w:p w14:paraId="00000A67" w14:textId="77777777" w:rsidR="0009583D" w:rsidRDefault="00D14CF3">
            <w:pPr>
              <w:keepNext/>
              <w:spacing w:before="40" w:after="40"/>
              <w:jc w:val="center"/>
              <w:rPr>
                <w:rFonts w:ascii="Calibri" w:eastAsia="Calibri" w:hAnsi="Calibri" w:cs="Calibri"/>
                <w:b/>
              </w:rPr>
            </w:pPr>
            <w:r>
              <w:rPr>
                <w:rFonts w:ascii="Calibri" w:eastAsia="Calibri" w:hAnsi="Calibri" w:cs="Calibri"/>
                <w:b/>
              </w:rPr>
              <w:t>2020</w:t>
            </w:r>
          </w:p>
        </w:tc>
        <w:tc>
          <w:tcPr>
            <w:tcW w:w="1350" w:type="dxa"/>
          </w:tcPr>
          <w:p w14:paraId="00000A68" w14:textId="77777777" w:rsidR="0009583D" w:rsidRDefault="00D14CF3">
            <w:pPr>
              <w:keepNext/>
              <w:spacing w:before="40" w:after="40"/>
              <w:jc w:val="center"/>
              <w:rPr>
                <w:rFonts w:ascii="Calibri" w:eastAsia="Calibri" w:hAnsi="Calibri" w:cs="Calibri"/>
                <w:b/>
              </w:rPr>
            </w:pPr>
            <w:r>
              <w:rPr>
                <w:rFonts w:ascii="Calibri" w:eastAsia="Calibri" w:hAnsi="Calibri" w:cs="Calibri"/>
                <w:b/>
              </w:rPr>
              <w:t>2021</w:t>
            </w:r>
          </w:p>
        </w:tc>
        <w:tc>
          <w:tcPr>
            <w:tcW w:w="1350" w:type="dxa"/>
          </w:tcPr>
          <w:p w14:paraId="00000A69" w14:textId="77777777" w:rsidR="0009583D" w:rsidRDefault="00D14CF3">
            <w:pPr>
              <w:keepNext/>
              <w:spacing w:before="40" w:after="40"/>
              <w:jc w:val="center"/>
              <w:rPr>
                <w:rFonts w:ascii="Calibri" w:eastAsia="Calibri" w:hAnsi="Calibri" w:cs="Calibri"/>
                <w:b/>
              </w:rPr>
            </w:pPr>
            <w:r>
              <w:rPr>
                <w:rFonts w:ascii="Calibri" w:eastAsia="Calibri" w:hAnsi="Calibri" w:cs="Calibri"/>
                <w:b/>
              </w:rPr>
              <w:t>2022</w:t>
            </w:r>
          </w:p>
        </w:tc>
        <w:tc>
          <w:tcPr>
            <w:tcW w:w="1350" w:type="dxa"/>
            <w:vAlign w:val="center"/>
          </w:tcPr>
          <w:p w14:paraId="00000A6A" w14:textId="77777777" w:rsidR="0009583D" w:rsidRDefault="00D14CF3">
            <w:pPr>
              <w:keepNext/>
              <w:spacing w:before="40" w:after="40"/>
              <w:jc w:val="center"/>
              <w:rPr>
                <w:rFonts w:ascii="Calibri" w:eastAsia="Calibri" w:hAnsi="Calibri" w:cs="Calibri"/>
                <w:b/>
              </w:rPr>
            </w:pPr>
            <w:r>
              <w:rPr>
                <w:rFonts w:ascii="Calibri" w:eastAsia="Calibri" w:hAnsi="Calibri" w:cs="Calibri"/>
                <w:b/>
              </w:rPr>
              <w:t>Total</w:t>
            </w:r>
          </w:p>
        </w:tc>
      </w:tr>
      <w:tr w:rsidR="0009583D" w14:paraId="7B9A3010" w14:textId="77777777">
        <w:trPr>
          <w:trHeight w:val="877"/>
        </w:trPr>
        <w:tc>
          <w:tcPr>
            <w:tcW w:w="2088" w:type="dxa"/>
            <w:vAlign w:val="center"/>
          </w:tcPr>
          <w:p w14:paraId="00000A6B" w14:textId="77777777" w:rsidR="0009583D" w:rsidRDefault="00D14CF3">
            <w:pPr>
              <w:keepNext/>
              <w:spacing w:before="40" w:after="40"/>
              <w:rPr>
                <w:rFonts w:ascii="Calibri" w:eastAsia="Calibri" w:hAnsi="Calibri" w:cs="Calibri"/>
              </w:rPr>
            </w:pPr>
            <w:r>
              <w:rPr>
                <w:rFonts w:ascii="Calibri" w:eastAsia="Calibri" w:hAnsi="Calibri" w:cs="Calibri"/>
              </w:rPr>
              <w:t xml:space="preserve">              TBD</w:t>
            </w:r>
          </w:p>
        </w:tc>
        <w:tc>
          <w:tcPr>
            <w:tcW w:w="1350" w:type="dxa"/>
            <w:vAlign w:val="center"/>
          </w:tcPr>
          <w:p w14:paraId="00000A6C" w14:textId="77777777" w:rsidR="0009583D" w:rsidRDefault="00D14CF3">
            <w:pPr>
              <w:keepNext/>
              <w:spacing w:before="40" w:after="40"/>
              <w:jc w:val="center"/>
              <w:rPr>
                <w:rFonts w:ascii="Calibri" w:eastAsia="Calibri" w:hAnsi="Calibri" w:cs="Calibri"/>
              </w:rPr>
            </w:pPr>
            <w:r>
              <w:rPr>
                <w:rFonts w:ascii="Calibri" w:eastAsia="Calibri" w:hAnsi="Calibri" w:cs="Calibri"/>
              </w:rPr>
              <w:t>$141,000</w:t>
            </w:r>
          </w:p>
        </w:tc>
        <w:tc>
          <w:tcPr>
            <w:tcW w:w="1350" w:type="dxa"/>
          </w:tcPr>
          <w:p w14:paraId="00000A6D" w14:textId="77777777" w:rsidR="0009583D" w:rsidRDefault="0009583D">
            <w:pPr>
              <w:keepNext/>
              <w:spacing w:before="40" w:after="40"/>
              <w:jc w:val="center"/>
              <w:rPr>
                <w:rFonts w:ascii="Calibri" w:eastAsia="Calibri" w:hAnsi="Calibri" w:cs="Calibri"/>
              </w:rPr>
            </w:pPr>
          </w:p>
          <w:p w14:paraId="00000A6E" w14:textId="77777777" w:rsidR="0009583D" w:rsidRDefault="00D14CF3">
            <w:pPr>
              <w:keepNext/>
              <w:spacing w:before="40" w:after="40"/>
              <w:jc w:val="center"/>
              <w:rPr>
                <w:rFonts w:ascii="Calibri" w:eastAsia="Calibri" w:hAnsi="Calibri" w:cs="Calibri"/>
              </w:rPr>
            </w:pPr>
            <w:r>
              <w:rPr>
                <w:rFonts w:ascii="Calibri" w:eastAsia="Calibri" w:hAnsi="Calibri" w:cs="Calibri"/>
              </w:rPr>
              <w:t>$30,000</w:t>
            </w:r>
          </w:p>
          <w:p w14:paraId="00000A6F" w14:textId="77777777" w:rsidR="0009583D" w:rsidRDefault="0009583D">
            <w:pPr>
              <w:keepNext/>
              <w:spacing w:before="40" w:after="40"/>
              <w:jc w:val="center"/>
              <w:rPr>
                <w:rFonts w:ascii="Calibri" w:eastAsia="Calibri" w:hAnsi="Calibri" w:cs="Calibri"/>
              </w:rPr>
            </w:pPr>
          </w:p>
        </w:tc>
        <w:tc>
          <w:tcPr>
            <w:tcW w:w="1350" w:type="dxa"/>
          </w:tcPr>
          <w:p w14:paraId="00000A70" w14:textId="77777777" w:rsidR="0009583D" w:rsidRDefault="0009583D">
            <w:pPr>
              <w:keepNext/>
              <w:spacing w:before="40" w:after="40"/>
              <w:jc w:val="center"/>
              <w:rPr>
                <w:rFonts w:ascii="Calibri" w:eastAsia="Calibri" w:hAnsi="Calibri" w:cs="Calibri"/>
              </w:rPr>
            </w:pPr>
          </w:p>
          <w:p w14:paraId="00000A71" w14:textId="77777777" w:rsidR="0009583D" w:rsidRDefault="00D14CF3">
            <w:pPr>
              <w:keepNext/>
              <w:spacing w:before="40" w:after="40"/>
              <w:jc w:val="center"/>
              <w:rPr>
                <w:rFonts w:ascii="Calibri" w:eastAsia="Calibri" w:hAnsi="Calibri" w:cs="Calibri"/>
              </w:rPr>
            </w:pPr>
            <w:r>
              <w:rPr>
                <w:rFonts w:ascii="Calibri" w:eastAsia="Calibri" w:hAnsi="Calibri" w:cs="Calibri"/>
              </w:rPr>
              <w:t>$30,000</w:t>
            </w:r>
          </w:p>
        </w:tc>
        <w:tc>
          <w:tcPr>
            <w:tcW w:w="1350" w:type="dxa"/>
            <w:vAlign w:val="center"/>
          </w:tcPr>
          <w:p w14:paraId="00000A72" w14:textId="77777777" w:rsidR="0009583D" w:rsidRDefault="00D14CF3">
            <w:pPr>
              <w:keepNext/>
              <w:spacing w:before="40" w:after="40"/>
              <w:jc w:val="center"/>
              <w:rPr>
                <w:rFonts w:ascii="Calibri" w:eastAsia="Calibri" w:hAnsi="Calibri" w:cs="Calibri"/>
              </w:rPr>
            </w:pPr>
            <w:r>
              <w:rPr>
                <w:rFonts w:ascii="Calibri" w:eastAsia="Calibri" w:hAnsi="Calibri" w:cs="Calibri"/>
              </w:rPr>
              <w:t>$201,000</w:t>
            </w:r>
          </w:p>
        </w:tc>
      </w:tr>
    </w:tbl>
    <w:p w14:paraId="00000A73" w14:textId="77777777" w:rsidR="0009583D" w:rsidRDefault="0009583D">
      <w:pPr>
        <w:shd w:val="clear" w:color="auto" w:fill="FFFFFF"/>
        <w:spacing w:after="0"/>
        <w:rPr>
          <w:color w:val="222222"/>
          <w:sz w:val="20"/>
          <w:szCs w:val="20"/>
        </w:rPr>
      </w:pPr>
    </w:p>
    <w:p w14:paraId="00000A74" w14:textId="77777777" w:rsidR="0009583D" w:rsidRDefault="00D14CF3">
      <w:pPr>
        <w:shd w:val="clear" w:color="auto" w:fill="FFFFFF"/>
        <w:spacing w:after="0"/>
        <w:rPr>
          <w:color w:val="222222"/>
          <w:sz w:val="20"/>
          <w:szCs w:val="20"/>
        </w:rPr>
      </w:pPr>
      <w:r>
        <w:rPr>
          <w:color w:val="222222"/>
          <w:sz w:val="20"/>
          <w:szCs w:val="20"/>
        </w:rPr>
        <w:t>$83,000 for 552 Computer Monitors for 276 Clerks</w:t>
      </w:r>
    </w:p>
    <w:p w14:paraId="00000A75" w14:textId="77777777" w:rsidR="0009583D" w:rsidRDefault="00D14CF3">
      <w:pPr>
        <w:shd w:val="clear" w:color="auto" w:fill="FFFFFF"/>
        <w:spacing w:after="0"/>
        <w:rPr>
          <w:color w:val="222222"/>
          <w:sz w:val="20"/>
          <w:szCs w:val="20"/>
        </w:rPr>
      </w:pPr>
      <w:r>
        <w:rPr>
          <w:color w:val="222222"/>
          <w:sz w:val="20"/>
          <w:szCs w:val="20"/>
        </w:rPr>
        <w:t>$28,000 for 34 Printer/Copier for 20 Magistrate Courts</w:t>
      </w:r>
    </w:p>
    <w:p w14:paraId="00000A76" w14:textId="77777777" w:rsidR="0009583D" w:rsidRDefault="00D14CF3">
      <w:pPr>
        <w:shd w:val="clear" w:color="auto" w:fill="FFFFFF"/>
        <w:spacing w:after="0"/>
        <w:rPr>
          <w:color w:val="222222"/>
          <w:sz w:val="20"/>
          <w:szCs w:val="20"/>
        </w:rPr>
      </w:pPr>
      <w:r>
        <w:rPr>
          <w:color w:val="222222"/>
          <w:sz w:val="20"/>
          <w:szCs w:val="20"/>
        </w:rPr>
        <w:t>$30,000 for 11 RDS Document Server and License (this is a continual cost through 2022)</w:t>
      </w:r>
    </w:p>
    <w:p w14:paraId="00000A77" w14:textId="77777777" w:rsidR="0009583D" w:rsidRDefault="0009583D">
      <w:pPr>
        <w:shd w:val="clear" w:color="auto" w:fill="FFFFFF"/>
        <w:spacing w:after="0"/>
        <w:rPr>
          <w:b/>
          <w:color w:val="222222"/>
          <w:sz w:val="20"/>
          <w:szCs w:val="20"/>
        </w:rPr>
      </w:pPr>
    </w:p>
    <w:tbl>
      <w:tblPr>
        <w:tblStyle w:val="affc"/>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580"/>
        <w:gridCol w:w="1310"/>
        <w:gridCol w:w="525"/>
        <w:gridCol w:w="1365"/>
        <w:gridCol w:w="470"/>
        <w:gridCol w:w="1510"/>
        <w:gridCol w:w="720"/>
        <w:gridCol w:w="1350"/>
        <w:gridCol w:w="630"/>
      </w:tblGrid>
      <w:tr w:rsidR="0009583D" w14:paraId="6532E047" w14:textId="77777777">
        <w:trPr>
          <w:trHeight w:val="276"/>
        </w:trPr>
        <w:tc>
          <w:tcPr>
            <w:tcW w:w="9805" w:type="dxa"/>
            <w:gridSpan w:val="10"/>
            <w:tcBorders>
              <w:top w:val="nil"/>
              <w:left w:val="nil"/>
              <w:bottom w:val="single" w:sz="4" w:space="0" w:color="000000"/>
              <w:right w:val="nil"/>
            </w:tcBorders>
          </w:tcPr>
          <w:p w14:paraId="00000A78" w14:textId="77777777" w:rsidR="0009583D" w:rsidRDefault="00D14CF3">
            <w:pPr>
              <w:rPr>
                <w:rFonts w:ascii="Calibri" w:eastAsia="Calibri" w:hAnsi="Calibri" w:cs="Calibri"/>
                <w:color w:val="222222"/>
              </w:rPr>
            </w:pPr>
            <w:r>
              <w:rPr>
                <w:rFonts w:ascii="Calibri" w:eastAsia="Calibri" w:hAnsi="Calibri" w:cs="Calibri"/>
                <w:b/>
                <w:color w:val="222222"/>
              </w:rPr>
              <w:t>24’ Monitors</w:t>
            </w:r>
          </w:p>
        </w:tc>
      </w:tr>
      <w:tr w:rsidR="0009583D" w14:paraId="6BD2F768" w14:textId="77777777">
        <w:trPr>
          <w:trHeight w:val="276"/>
        </w:trPr>
        <w:tc>
          <w:tcPr>
            <w:tcW w:w="1345" w:type="dxa"/>
            <w:tcBorders>
              <w:top w:val="single" w:sz="4" w:space="0" w:color="000000"/>
            </w:tcBorders>
          </w:tcPr>
          <w:p w14:paraId="00000A82" w14:textId="77777777" w:rsidR="0009583D" w:rsidRDefault="00D14CF3">
            <w:pPr>
              <w:rPr>
                <w:rFonts w:ascii="Calibri" w:eastAsia="Calibri" w:hAnsi="Calibri" w:cs="Calibri"/>
                <w:color w:val="222222"/>
              </w:rPr>
            </w:pPr>
            <w:r>
              <w:rPr>
                <w:rFonts w:ascii="Calibri" w:eastAsia="Calibri" w:hAnsi="Calibri" w:cs="Calibri"/>
                <w:b/>
                <w:color w:val="0000FF"/>
              </w:rPr>
              <w:t>REGION 1</w:t>
            </w:r>
          </w:p>
        </w:tc>
        <w:tc>
          <w:tcPr>
            <w:tcW w:w="580" w:type="dxa"/>
            <w:tcBorders>
              <w:top w:val="single" w:sz="4" w:space="0" w:color="000000"/>
            </w:tcBorders>
          </w:tcPr>
          <w:p w14:paraId="00000A83" w14:textId="77777777" w:rsidR="0009583D" w:rsidRDefault="0009583D">
            <w:pPr>
              <w:rPr>
                <w:rFonts w:ascii="Calibri" w:eastAsia="Calibri" w:hAnsi="Calibri" w:cs="Calibri"/>
                <w:b/>
                <w:color w:val="0000FF"/>
              </w:rPr>
            </w:pPr>
          </w:p>
        </w:tc>
        <w:tc>
          <w:tcPr>
            <w:tcW w:w="1310" w:type="dxa"/>
            <w:tcBorders>
              <w:top w:val="single" w:sz="4" w:space="0" w:color="000000"/>
            </w:tcBorders>
          </w:tcPr>
          <w:p w14:paraId="00000A84" w14:textId="77777777" w:rsidR="0009583D" w:rsidRDefault="00D14CF3">
            <w:pPr>
              <w:rPr>
                <w:rFonts w:ascii="Calibri" w:eastAsia="Calibri" w:hAnsi="Calibri" w:cs="Calibri"/>
                <w:color w:val="222222"/>
              </w:rPr>
            </w:pPr>
            <w:r>
              <w:rPr>
                <w:rFonts w:ascii="Calibri" w:eastAsia="Calibri" w:hAnsi="Calibri" w:cs="Calibri"/>
                <w:b/>
                <w:color w:val="0000FF"/>
              </w:rPr>
              <w:t>REGION 2</w:t>
            </w:r>
          </w:p>
        </w:tc>
        <w:tc>
          <w:tcPr>
            <w:tcW w:w="525" w:type="dxa"/>
            <w:tcBorders>
              <w:top w:val="single" w:sz="4" w:space="0" w:color="000000"/>
            </w:tcBorders>
          </w:tcPr>
          <w:p w14:paraId="00000A85" w14:textId="77777777" w:rsidR="0009583D" w:rsidRDefault="0009583D">
            <w:pPr>
              <w:rPr>
                <w:rFonts w:ascii="Calibri" w:eastAsia="Calibri" w:hAnsi="Calibri" w:cs="Calibri"/>
                <w:b/>
                <w:color w:val="0000FF"/>
              </w:rPr>
            </w:pPr>
          </w:p>
        </w:tc>
        <w:tc>
          <w:tcPr>
            <w:tcW w:w="1365" w:type="dxa"/>
            <w:tcBorders>
              <w:top w:val="single" w:sz="4" w:space="0" w:color="000000"/>
            </w:tcBorders>
          </w:tcPr>
          <w:p w14:paraId="00000A86" w14:textId="77777777" w:rsidR="0009583D" w:rsidRDefault="00D14CF3">
            <w:pPr>
              <w:rPr>
                <w:rFonts w:ascii="Calibri" w:eastAsia="Calibri" w:hAnsi="Calibri" w:cs="Calibri"/>
                <w:color w:val="222222"/>
              </w:rPr>
            </w:pPr>
            <w:r>
              <w:rPr>
                <w:rFonts w:ascii="Calibri" w:eastAsia="Calibri" w:hAnsi="Calibri" w:cs="Calibri"/>
                <w:b/>
                <w:color w:val="0000FF"/>
              </w:rPr>
              <w:t>REGION 3</w:t>
            </w:r>
          </w:p>
        </w:tc>
        <w:tc>
          <w:tcPr>
            <w:tcW w:w="470" w:type="dxa"/>
            <w:tcBorders>
              <w:top w:val="single" w:sz="4" w:space="0" w:color="000000"/>
            </w:tcBorders>
          </w:tcPr>
          <w:p w14:paraId="00000A87" w14:textId="77777777" w:rsidR="0009583D" w:rsidRDefault="0009583D">
            <w:pPr>
              <w:rPr>
                <w:rFonts w:ascii="Calibri" w:eastAsia="Calibri" w:hAnsi="Calibri" w:cs="Calibri"/>
                <w:b/>
                <w:color w:val="0000FF"/>
              </w:rPr>
            </w:pPr>
          </w:p>
        </w:tc>
        <w:tc>
          <w:tcPr>
            <w:tcW w:w="1510" w:type="dxa"/>
            <w:tcBorders>
              <w:top w:val="single" w:sz="4" w:space="0" w:color="000000"/>
            </w:tcBorders>
          </w:tcPr>
          <w:p w14:paraId="00000A88" w14:textId="77777777" w:rsidR="0009583D" w:rsidRDefault="00D14CF3">
            <w:pPr>
              <w:rPr>
                <w:rFonts w:ascii="Calibri" w:eastAsia="Calibri" w:hAnsi="Calibri" w:cs="Calibri"/>
                <w:color w:val="222222"/>
              </w:rPr>
            </w:pPr>
            <w:r>
              <w:rPr>
                <w:rFonts w:ascii="Calibri" w:eastAsia="Calibri" w:hAnsi="Calibri" w:cs="Calibri"/>
                <w:b/>
                <w:color w:val="0000FF"/>
              </w:rPr>
              <w:t>REGION 4</w:t>
            </w:r>
          </w:p>
        </w:tc>
        <w:tc>
          <w:tcPr>
            <w:tcW w:w="720" w:type="dxa"/>
            <w:tcBorders>
              <w:top w:val="single" w:sz="4" w:space="0" w:color="000000"/>
            </w:tcBorders>
          </w:tcPr>
          <w:p w14:paraId="00000A89" w14:textId="77777777" w:rsidR="0009583D" w:rsidRDefault="0009583D">
            <w:pPr>
              <w:rPr>
                <w:rFonts w:ascii="Calibri" w:eastAsia="Calibri" w:hAnsi="Calibri" w:cs="Calibri"/>
                <w:b/>
                <w:color w:val="0000FF"/>
              </w:rPr>
            </w:pPr>
          </w:p>
        </w:tc>
        <w:tc>
          <w:tcPr>
            <w:tcW w:w="1350" w:type="dxa"/>
            <w:tcBorders>
              <w:top w:val="single" w:sz="4" w:space="0" w:color="000000"/>
            </w:tcBorders>
          </w:tcPr>
          <w:p w14:paraId="00000A8A" w14:textId="77777777" w:rsidR="0009583D" w:rsidRDefault="00D14CF3">
            <w:pPr>
              <w:rPr>
                <w:rFonts w:ascii="Calibri" w:eastAsia="Calibri" w:hAnsi="Calibri" w:cs="Calibri"/>
                <w:b/>
                <w:color w:val="0000FF"/>
              </w:rPr>
            </w:pPr>
            <w:r>
              <w:rPr>
                <w:rFonts w:ascii="Calibri" w:eastAsia="Calibri" w:hAnsi="Calibri" w:cs="Calibri"/>
                <w:b/>
                <w:color w:val="0000FF"/>
              </w:rPr>
              <w:t>REGION 5</w:t>
            </w:r>
          </w:p>
        </w:tc>
        <w:tc>
          <w:tcPr>
            <w:tcW w:w="630" w:type="dxa"/>
            <w:tcBorders>
              <w:top w:val="single" w:sz="4" w:space="0" w:color="000000"/>
            </w:tcBorders>
          </w:tcPr>
          <w:p w14:paraId="00000A8B" w14:textId="77777777" w:rsidR="0009583D" w:rsidRDefault="0009583D">
            <w:pPr>
              <w:rPr>
                <w:rFonts w:ascii="Calibri" w:eastAsia="Calibri" w:hAnsi="Calibri" w:cs="Calibri"/>
                <w:color w:val="222222"/>
              </w:rPr>
            </w:pPr>
          </w:p>
        </w:tc>
      </w:tr>
      <w:tr w:rsidR="0009583D" w14:paraId="176A350A" w14:textId="77777777">
        <w:trPr>
          <w:trHeight w:val="276"/>
        </w:trPr>
        <w:tc>
          <w:tcPr>
            <w:tcW w:w="1345" w:type="dxa"/>
          </w:tcPr>
          <w:p w14:paraId="00000A8C" w14:textId="77777777" w:rsidR="0009583D" w:rsidRDefault="00D14CF3">
            <w:pPr>
              <w:rPr>
                <w:rFonts w:ascii="Calibri" w:eastAsia="Calibri" w:hAnsi="Calibri" w:cs="Calibri"/>
                <w:color w:val="222222"/>
              </w:rPr>
            </w:pPr>
            <w:r>
              <w:rPr>
                <w:rFonts w:ascii="Calibri" w:eastAsia="Calibri" w:hAnsi="Calibri" w:cs="Calibri"/>
                <w:color w:val="222222"/>
              </w:rPr>
              <w:t xml:space="preserve">Aztec </w:t>
            </w:r>
          </w:p>
        </w:tc>
        <w:tc>
          <w:tcPr>
            <w:tcW w:w="580" w:type="dxa"/>
          </w:tcPr>
          <w:p w14:paraId="00000A8D" w14:textId="77777777" w:rsidR="0009583D" w:rsidRDefault="00D14CF3">
            <w:pPr>
              <w:rPr>
                <w:rFonts w:ascii="Calibri" w:eastAsia="Calibri" w:hAnsi="Calibri" w:cs="Calibri"/>
                <w:color w:val="222222"/>
              </w:rPr>
            </w:pPr>
            <w:r>
              <w:rPr>
                <w:rFonts w:ascii="Calibri" w:eastAsia="Calibri" w:hAnsi="Calibri" w:cs="Calibri"/>
                <w:color w:val="222222"/>
              </w:rPr>
              <w:t>33</w:t>
            </w:r>
          </w:p>
        </w:tc>
        <w:tc>
          <w:tcPr>
            <w:tcW w:w="1310" w:type="dxa"/>
          </w:tcPr>
          <w:p w14:paraId="00000A8E" w14:textId="77777777" w:rsidR="0009583D" w:rsidRDefault="00D14CF3">
            <w:pPr>
              <w:rPr>
                <w:rFonts w:ascii="Calibri" w:eastAsia="Calibri" w:hAnsi="Calibri" w:cs="Calibri"/>
                <w:color w:val="222222"/>
              </w:rPr>
            </w:pPr>
            <w:r>
              <w:rPr>
                <w:rFonts w:ascii="Calibri" w:eastAsia="Calibri" w:hAnsi="Calibri" w:cs="Calibri"/>
                <w:color w:val="222222"/>
              </w:rPr>
              <w:t>Mora</w:t>
            </w:r>
          </w:p>
        </w:tc>
        <w:tc>
          <w:tcPr>
            <w:tcW w:w="525" w:type="dxa"/>
          </w:tcPr>
          <w:p w14:paraId="00000A8F" w14:textId="77777777" w:rsidR="0009583D" w:rsidRDefault="00D14CF3">
            <w:pPr>
              <w:rPr>
                <w:rFonts w:ascii="Calibri" w:eastAsia="Calibri" w:hAnsi="Calibri" w:cs="Calibri"/>
                <w:color w:val="222222"/>
              </w:rPr>
            </w:pPr>
            <w:r>
              <w:rPr>
                <w:rFonts w:ascii="Calibri" w:eastAsia="Calibri" w:hAnsi="Calibri" w:cs="Calibri"/>
                <w:color w:val="222222"/>
              </w:rPr>
              <w:t>5</w:t>
            </w:r>
          </w:p>
        </w:tc>
        <w:tc>
          <w:tcPr>
            <w:tcW w:w="1365" w:type="dxa"/>
          </w:tcPr>
          <w:p w14:paraId="00000A90" w14:textId="77777777" w:rsidR="0009583D" w:rsidRDefault="00D14CF3">
            <w:pPr>
              <w:rPr>
                <w:rFonts w:ascii="Calibri" w:eastAsia="Calibri" w:hAnsi="Calibri" w:cs="Calibri"/>
                <w:color w:val="222222"/>
              </w:rPr>
            </w:pPr>
            <w:r>
              <w:rPr>
                <w:rFonts w:ascii="Calibri" w:eastAsia="Calibri" w:hAnsi="Calibri" w:cs="Calibri"/>
                <w:color w:val="222222"/>
              </w:rPr>
              <w:t>Bernalillo</w:t>
            </w:r>
          </w:p>
        </w:tc>
        <w:tc>
          <w:tcPr>
            <w:tcW w:w="470" w:type="dxa"/>
          </w:tcPr>
          <w:p w14:paraId="00000A91" w14:textId="77777777" w:rsidR="0009583D" w:rsidRDefault="00D14CF3">
            <w:pPr>
              <w:rPr>
                <w:rFonts w:ascii="Calibri" w:eastAsia="Calibri" w:hAnsi="Calibri" w:cs="Calibri"/>
                <w:color w:val="222222"/>
              </w:rPr>
            </w:pPr>
            <w:r>
              <w:rPr>
                <w:rFonts w:ascii="Calibri" w:eastAsia="Calibri" w:hAnsi="Calibri" w:cs="Calibri"/>
                <w:color w:val="222222"/>
              </w:rPr>
              <w:t>3</w:t>
            </w:r>
          </w:p>
        </w:tc>
        <w:tc>
          <w:tcPr>
            <w:tcW w:w="1510" w:type="dxa"/>
          </w:tcPr>
          <w:p w14:paraId="00000A92" w14:textId="77777777" w:rsidR="0009583D" w:rsidRDefault="00D14CF3">
            <w:pPr>
              <w:rPr>
                <w:rFonts w:ascii="Calibri" w:eastAsia="Calibri" w:hAnsi="Calibri" w:cs="Calibri"/>
                <w:color w:val="222222"/>
              </w:rPr>
            </w:pPr>
            <w:r>
              <w:rPr>
                <w:rFonts w:ascii="Calibri" w:eastAsia="Calibri" w:hAnsi="Calibri" w:cs="Calibri"/>
                <w:color w:val="222222"/>
              </w:rPr>
              <w:t>Anthony</w:t>
            </w:r>
          </w:p>
        </w:tc>
        <w:tc>
          <w:tcPr>
            <w:tcW w:w="720" w:type="dxa"/>
          </w:tcPr>
          <w:p w14:paraId="00000A93" w14:textId="77777777" w:rsidR="0009583D" w:rsidRDefault="00D14CF3">
            <w:pPr>
              <w:rPr>
                <w:rFonts w:ascii="Calibri" w:eastAsia="Calibri" w:hAnsi="Calibri" w:cs="Calibri"/>
                <w:color w:val="222222"/>
              </w:rPr>
            </w:pPr>
            <w:r>
              <w:rPr>
                <w:rFonts w:ascii="Calibri" w:eastAsia="Calibri" w:hAnsi="Calibri" w:cs="Calibri"/>
                <w:color w:val="222222"/>
              </w:rPr>
              <w:t>10</w:t>
            </w:r>
          </w:p>
        </w:tc>
        <w:tc>
          <w:tcPr>
            <w:tcW w:w="1350" w:type="dxa"/>
          </w:tcPr>
          <w:p w14:paraId="00000A94" w14:textId="77777777" w:rsidR="0009583D" w:rsidRDefault="00D14CF3">
            <w:pPr>
              <w:rPr>
                <w:rFonts w:ascii="Calibri" w:eastAsia="Calibri" w:hAnsi="Calibri" w:cs="Calibri"/>
                <w:color w:val="222222"/>
              </w:rPr>
            </w:pPr>
            <w:r>
              <w:rPr>
                <w:rFonts w:ascii="Calibri" w:eastAsia="Calibri" w:hAnsi="Calibri" w:cs="Calibri"/>
                <w:color w:val="222222"/>
              </w:rPr>
              <w:t>Clovis</w:t>
            </w:r>
          </w:p>
        </w:tc>
        <w:tc>
          <w:tcPr>
            <w:tcW w:w="630" w:type="dxa"/>
          </w:tcPr>
          <w:p w14:paraId="00000A95" w14:textId="77777777" w:rsidR="0009583D" w:rsidRDefault="00D14CF3">
            <w:pPr>
              <w:rPr>
                <w:rFonts w:ascii="Calibri" w:eastAsia="Calibri" w:hAnsi="Calibri" w:cs="Calibri"/>
                <w:color w:val="222222"/>
              </w:rPr>
            </w:pPr>
            <w:r>
              <w:rPr>
                <w:rFonts w:ascii="Calibri" w:eastAsia="Calibri" w:hAnsi="Calibri" w:cs="Calibri"/>
                <w:color w:val="222222"/>
              </w:rPr>
              <w:t>31</w:t>
            </w:r>
          </w:p>
        </w:tc>
      </w:tr>
      <w:tr w:rsidR="0009583D" w14:paraId="6081759B" w14:textId="77777777">
        <w:trPr>
          <w:trHeight w:val="276"/>
        </w:trPr>
        <w:tc>
          <w:tcPr>
            <w:tcW w:w="1345" w:type="dxa"/>
          </w:tcPr>
          <w:p w14:paraId="00000A96" w14:textId="77777777" w:rsidR="0009583D" w:rsidRDefault="00D14CF3">
            <w:pPr>
              <w:rPr>
                <w:rFonts w:ascii="Calibri" w:eastAsia="Calibri" w:hAnsi="Calibri" w:cs="Calibri"/>
                <w:color w:val="222222"/>
              </w:rPr>
            </w:pPr>
            <w:r>
              <w:rPr>
                <w:rFonts w:ascii="Calibri" w:eastAsia="Calibri" w:hAnsi="Calibri" w:cs="Calibri"/>
                <w:color w:val="222222"/>
              </w:rPr>
              <w:t>Cuba</w:t>
            </w:r>
          </w:p>
        </w:tc>
        <w:tc>
          <w:tcPr>
            <w:tcW w:w="580" w:type="dxa"/>
          </w:tcPr>
          <w:p w14:paraId="00000A97" w14:textId="77777777" w:rsidR="0009583D" w:rsidRDefault="00D14CF3">
            <w:pPr>
              <w:rPr>
                <w:rFonts w:ascii="Calibri" w:eastAsia="Calibri" w:hAnsi="Calibri" w:cs="Calibri"/>
                <w:color w:val="222222"/>
              </w:rPr>
            </w:pPr>
            <w:r>
              <w:rPr>
                <w:rFonts w:ascii="Calibri" w:eastAsia="Calibri" w:hAnsi="Calibri" w:cs="Calibri"/>
                <w:color w:val="222222"/>
              </w:rPr>
              <w:t>11</w:t>
            </w:r>
          </w:p>
        </w:tc>
        <w:tc>
          <w:tcPr>
            <w:tcW w:w="1310" w:type="dxa"/>
          </w:tcPr>
          <w:p w14:paraId="00000A98" w14:textId="77777777" w:rsidR="0009583D" w:rsidRDefault="00D14CF3">
            <w:pPr>
              <w:rPr>
                <w:rFonts w:ascii="Calibri" w:eastAsia="Calibri" w:hAnsi="Calibri" w:cs="Calibri"/>
                <w:color w:val="222222"/>
              </w:rPr>
            </w:pPr>
            <w:r>
              <w:rPr>
                <w:rFonts w:ascii="Calibri" w:eastAsia="Calibri" w:hAnsi="Calibri" w:cs="Calibri"/>
                <w:color w:val="222222"/>
              </w:rPr>
              <w:t>Las Vegas</w:t>
            </w:r>
          </w:p>
        </w:tc>
        <w:tc>
          <w:tcPr>
            <w:tcW w:w="525" w:type="dxa"/>
          </w:tcPr>
          <w:p w14:paraId="00000A99" w14:textId="77777777" w:rsidR="0009583D" w:rsidRDefault="00D14CF3">
            <w:pPr>
              <w:rPr>
                <w:rFonts w:ascii="Calibri" w:eastAsia="Calibri" w:hAnsi="Calibri" w:cs="Calibri"/>
                <w:color w:val="222222"/>
              </w:rPr>
            </w:pPr>
            <w:r>
              <w:rPr>
                <w:rFonts w:ascii="Calibri" w:eastAsia="Calibri" w:hAnsi="Calibri" w:cs="Calibri"/>
                <w:color w:val="222222"/>
              </w:rPr>
              <w:t>11</w:t>
            </w:r>
          </w:p>
        </w:tc>
        <w:tc>
          <w:tcPr>
            <w:tcW w:w="1365" w:type="dxa"/>
          </w:tcPr>
          <w:p w14:paraId="00000A9A" w14:textId="77777777" w:rsidR="0009583D" w:rsidRDefault="00D14CF3">
            <w:pPr>
              <w:rPr>
                <w:rFonts w:ascii="Calibri" w:eastAsia="Calibri" w:hAnsi="Calibri" w:cs="Calibri"/>
                <w:color w:val="222222"/>
              </w:rPr>
            </w:pPr>
            <w:r>
              <w:rPr>
                <w:rFonts w:ascii="Calibri" w:eastAsia="Calibri" w:hAnsi="Calibri" w:cs="Calibri"/>
                <w:color w:val="222222"/>
              </w:rPr>
              <w:t>Los Lunas</w:t>
            </w:r>
          </w:p>
        </w:tc>
        <w:tc>
          <w:tcPr>
            <w:tcW w:w="470" w:type="dxa"/>
          </w:tcPr>
          <w:p w14:paraId="00000A9B" w14:textId="77777777" w:rsidR="0009583D" w:rsidRDefault="00D14CF3">
            <w:pPr>
              <w:rPr>
                <w:rFonts w:ascii="Calibri" w:eastAsia="Calibri" w:hAnsi="Calibri" w:cs="Calibri"/>
                <w:color w:val="222222"/>
              </w:rPr>
            </w:pPr>
            <w:r>
              <w:rPr>
                <w:rFonts w:ascii="Calibri" w:eastAsia="Calibri" w:hAnsi="Calibri" w:cs="Calibri"/>
                <w:color w:val="222222"/>
              </w:rPr>
              <w:t>4</w:t>
            </w:r>
          </w:p>
        </w:tc>
        <w:tc>
          <w:tcPr>
            <w:tcW w:w="1510" w:type="dxa"/>
          </w:tcPr>
          <w:p w14:paraId="00000A9C" w14:textId="77777777" w:rsidR="0009583D" w:rsidRDefault="00D14CF3">
            <w:pPr>
              <w:rPr>
                <w:rFonts w:ascii="Calibri" w:eastAsia="Calibri" w:hAnsi="Calibri" w:cs="Calibri"/>
                <w:color w:val="222222"/>
              </w:rPr>
            </w:pPr>
            <w:r>
              <w:rPr>
                <w:rFonts w:ascii="Calibri" w:eastAsia="Calibri" w:hAnsi="Calibri" w:cs="Calibri"/>
                <w:color w:val="222222"/>
              </w:rPr>
              <w:t>Bayard</w:t>
            </w:r>
          </w:p>
        </w:tc>
        <w:tc>
          <w:tcPr>
            <w:tcW w:w="720" w:type="dxa"/>
          </w:tcPr>
          <w:p w14:paraId="00000A9D" w14:textId="77777777" w:rsidR="0009583D" w:rsidRDefault="00D14CF3">
            <w:pPr>
              <w:rPr>
                <w:rFonts w:ascii="Calibri" w:eastAsia="Calibri" w:hAnsi="Calibri" w:cs="Calibri"/>
                <w:color w:val="222222"/>
              </w:rPr>
            </w:pPr>
            <w:r>
              <w:rPr>
                <w:rFonts w:ascii="Calibri" w:eastAsia="Calibri" w:hAnsi="Calibri" w:cs="Calibri"/>
                <w:color w:val="222222"/>
              </w:rPr>
              <w:t>12</w:t>
            </w:r>
          </w:p>
        </w:tc>
        <w:tc>
          <w:tcPr>
            <w:tcW w:w="1350" w:type="dxa"/>
          </w:tcPr>
          <w:p w14:paraId="00000A9E" w14:textId="77777777" w:rsidR="0009583D" w:rsidRDefault="00D14CF3">
            <w:pPr>
              <w:rPr>
                <w:rFonts w:ascii="Calibri" w:eastAsia="Calibri" w:hAnsi="Calibri" w:cs="Calibri"/>
                <w:color w:val="222222"/>
              </w:rPr>
            </w:pPr>
            <w:r>
              <w:rPr>
                <w:rFonts w:ascii="Calibri" w:eastAsia="Calibri" w:hAnsi="Calibri" w:cs="Calibri"/>
                <w:color w:val="222222"/>
              </w:rPr>
              <w:t>Eunice</w:t>
            </w:r>
          </w:p>
        </w:tc>
        <w:tc>
          <w:tcPr>
            <w:tcW w:w="630" w:type="dxa"/>
          </w:tcPr>
          <w:p w14:paraId="00000A9F" w14:textId="77777777" w:rsidR="0009583D" w:rsidRDefault="00D14CF3">
            <w:pPr>
              <w:rPr>
                <w:rFonts w:ascii="Calibri" w:eastAsia="Calibri" w:hAnsi="Calibri" w:cs="Calibri"/>
                <w:color w:val="222222"/>
              </w:rPr>
            </w:pPr>
            <w:r>
              <w:rPr>
                <w:rFonts w:ascii="Calibri" w:eastAsia="Calibri" w:hAnsi="Calibri" w:cs="Calibri"/>
                <w:color w:val="222222"/>
              </w:rPr>
              <w:t>2</w:t>
            </w:r>
          </w:p>
        </w:tc>
      </w:tr>
      <w:tr w:rsidR="0009583D" w14:paraId="6189A541" w14:textId="77777777">
        <w:trPr>
          <w:trHeight w:val="276"/>
        </w:trPr>
        <w:tc>
          <w:tcPr>
            <w:tcW w:w="1345" w:type="dxa"/>
          </w:tcPr>
          <w:p w14:paraId="00000AA0" w14:textId="77777777" w:rsidR="0009583D" w:rsidRDefault="00D14CF3">
            <w:pPr>
              <w:rPr>
                <w:rFonts w:ascii="Calibri" w:eastAsia="Calibri" w:hAnsi="Calibri" w:cs="Calibri"/>
                <w:color w:val="222222"/>
              </w:rPr>
            </w:pPr>
            <w:r>
              <w:rPr>
                <w:rFonts w:ascii="Calibri" w:eastAsia="Calibri" w:hAnsi="Calibri" w:cs="Calibri"/>
                <w:color w:val="222222"/>
              </w:rPr>
              <w:t>Farmington</w:t>
            </w:r>
          </w:p>
        </w:tc>
        <w:tc>
          <w:tcPr>
            <w:tcW w:w="580" w:type="dxa"/>
          </w:tcPr>
          <w:p w14:paraId="00000AA1" w14:textId="77777777" w:rsidR="0009583D" w:rsidRDefault="00D14CF3">
            <w:pPr>
              <w:rPr>
                <w:rFonts w:ascii="Calibri" w:eastAsia="Calibri" w:hAnsi="Calibri" w:cs="Calibri"/>
                <w:color w:val="222222"/>
              </w:rPr>
            </w:pPr>
            <w:r>
              <w:rPr>
                <w:rFonts w:ascii="Calibri" w:eastAsia="Calibri" w:hAnsi="Calibri" w:cs="Calibri"/>
                <w:color w:val="222222"/>
              </w:rPr>
              <w:t>32</w:t>
            </w:r>
          </w:p>
        </w:tc>
        <w:tc>
          <w:tcPr>
            <w:tcW w:w="1310" w:type="dxa"/>
          </w:tcPr>
          <w:p w14:paraId="00000AA2" w14:textId="77777777" w:rsidR="0009583D" w:rsidRDefault="00D14CF3">
            <w:pPr>
              <w:rPr>
                <w:rFonts w:ascii="Calibri" w:eastAsia="Calibri" w:hAnsi="Calibri" w:cs="Calibri"/>
                <w:color w:val="222222"/>
              </w:rPr>
            </w:pPr>
            <w:r>
              <w:rPr>
                <w:rFonts w:ascii="Calibri" w:eastAsia="Calibri" w:hAnsi="Calibri" w:cs="Calibri"/>
                <w:color w:val="222222"/>
              </w:rPr>
              <w:t>Taos</w:t>
            </w:r>
          </w:p>
        </w:tc>
        <w:tc>
          <w:tcPr>
            <w:tcW w:w="525" w:type="dxa"/>
          </w:tcPr>
          <w:p w14:paraId="00000AA3" w14:textId="77777777" w:rsidR="0009583D" w:rsidRDefault="00D14CF3">
            <w:pPr>
              <w:rPr>
                <w:rFonts w:ascii="Calibri" w:eastAsia="Calibri" w:hAnsi="Calibri" w:cs="Calibri"/>
                <w:color w:val="222222"/>
              </w:rPr>
            </w:pPr>
            <w:r>
              <w:rPr>
                <w:rFonts w:ascii="Calibri" w:eastAsia="Calibri" w:hAnsi="Calibri" w:cs="Calibri"/>
                <w:color w:val="222222"/>
              </w:rPr>
              <w:t>11</w:t>
            </w:r>
          </w:p>
        </w:tc>
        <w:tc>
          <w:tcPr>
            <w:tcW w:w="1365" w:type="dxa"/>
          </w:tcPr>
          <w:p w14:paraId="00000AA4" w14:textId="77777777" w:rsidR="0009583D" w:rsidRDefault="00D14CF3">
            <w:pPr>
              <w:rPr>
                <w:rFonts w:ascii="Calibri" w:eastAsia="Calibri" w:hAnsi="Calibri" w:cs="Calibri"/>
                <w:color w:val="222222"/>
              </w:rPr>
            </w:pPr>
            <w:r>
              <w:rPr>
                <w:rFonts w:ascii="Calibri" w:eastAsia="Calibri" w:hAnsi="Calibri" w:cs="Calibri"/>
                <w:color w:val="222222"/>
              </w:rPr>
              <w:t>Moriarty</w:t>
            </w:r>
          </w:p>
        </w:tc>
        <w:tc>
          <w:tcPr>
            <w:tcW w:w="470" w:type="dxa"/>
          </w:tcPr>
          <w:p w14:paraId="00000AA5" w14:textId="77777777" w:rsidR="0009583D" w:rsidRDefault="00D14CF3">
            <w:pPr>
              <w:rPr>
                <w:rFonts w:ascii="Calibri" w:eastAsia="Calibri" w:hAnsi="Calibri" w:cs="Calibri"/>
                <w:color w:val="222222"/>
              </w:rPr>
            </w:pPr>
            <w:r>
              <w:rPr>
                <w:rFonts w:ascii="Calibri" w:eastAsia="Calibri" w:hAnsi="Calibri" w:cs="Calibri"/>
                <w:color w:val="222222"/>
              </w:rPr>
              <w:t>2</w:t>
            </w:r>
          </w:p>
        </w:tc>
        <w:tc>
          <w:tcPr>
            <w:tcW w:w="1510" w:type="dxa"/>
          </w:tcPr>
          <w:p w14:paraId="00000AA6" w14:textId="77777777" w:rsidR="0009583D" w:rsidRDefault="00D14CF3">
            <w:pPr>
              <w:rPr>
                <w:rFonts w:ascii="Calibri" w:eastAsia="Calibri" w:hAnsi="Calibri" w:cs="Calibri"/>
                <w:color w:val="222222"/>
              </w:rPr>
            </w:pPr>
            <w:r>
              <w:rPr>
                <w:rFonts w:ascii="Calibri" w:eastAsia="Calibri" w:hAnsi="Calibri" w:cs="Calibri"/>
                <w:color w:val="222222"/>
              </w:rPr>
              <w:t>Deming</w:t>
            </w:r>
          </w:p>
        </w:tc>
        <w:tc>
          <w:tcPr>
            <w:tcW w:w="720" w:type="dxa"/>
          </w:tcPr>
          <w:p w14:paraId="00000AA7" w14:textId="77777777" w:rsidR="0009583D" w:rsidRDefault="00D14CF3">
            <w:pPr>
              <w:rPr>
                <w:rFonts w:ascii="Calibri" w:eastAsia="Calibri" w:hAnsi="Calibri" w:cs="Calibri"/>
                <w:color w:val="222222"/>
              </w:rPr>
            </w:pPr>
            <w:r>
              <w:rPr>
                <w:rFonts w:ascii="Calibri" w:eastAsia="Calibri" w:hAnsi="Calibri" w:cs="Calibri"/>
                <w:color w:val="222222"/>
              </w:rPr>
              <w:t>17</w:t>
            </w:r>
          </w:p>
        </w:tc>
        <w:tc>
          <w:tcPr>
            <w:tcW w:w="1350" w:type="dxa"/>
          </w:tcPr>
          <w:p w14:paraId="00000AA8" w14:textId="77777777" w:rsidR="0009583D" w:rsidRDefault="00D14CF3">
            <w:pPr>
              <w:rPr>
                <w:rFonts w:ascii="Calibri" w:eastAsia="Calibri" w:hAnsi="Calibri" w:cs="Calibri"/>
                <w:color w:val="222222"/>
              </w:rPr>
            </w:pPr>
            <w:r>
              <w:rPr>
                <w:rFonts w:ascii="Calibri" w:eastAsia="Calibri" w:hAnsi="Calibri" w:cs="Calibri"/>
                <w:color w:val="222222"/>
              </w:rPr>
              <w:t>Fort Sumner</w:t>
            </w:r>
          </w:p>
        </w:tc>
        <w:tc>
          <w:tcPr>
            <w:tcW w:w="630" w:type="dxa"/>
          </w:tcPr>
          <w:p w14:paraId="00000AA9" w14:textId="77777777" w:rsidR="0009583D" w:rsidRDefault="00D14CF3">
            <w:pPr>
              <w:rPr>
                <w:rFonts w:ascii="Calibri" w:eastAsia="Calibri" w:hAnsi="Calibri" w:cs="Calibri"/>
                <w:color w:val="222222"/>
              </w:rPr>
            </w:pPr>
            <w:r>
              <w:rPr>
                <w:rFonts w:ascii="Calibri" w:eastAsia="Calibri" w:hAnsi="Calibri" w:cs="Calibri"/>
                <w:color w:val="222222"/>
              </w:rPr>
              <w:t>4</w:t>
            </w:r>
          </w:p>
        </w:tc>
      </w:tr>
      <w:tr w:rsidR="0009583D" w14:paraId="7895A8AB" w14:textId="77777777">
        <w:trPr>
          <w:trHeight w:val="276"/>
        </w:trPr>
        <w:tc>
          <w:tcPr>
            <w:tcW w:w="1345" w:type="dxa"/>
          </w:tcPr>
          <w:p w14:paraId="00000AAA" w14:textId="77777777" w:rsidR="0009583D" w:rsidRDefault="00D14CF3">
            <w:pPr>
              <w:rPr>
                <w:rFonts w:ascii="Calibri" w:eastAsia="Calibri" w:hAnsi="Calibri" w:cs="Calibri"/>
                <w:color w:val="222222"/>
              </w:rPr>
            </w:pPr>
            <w:r>
              <w:rPr>
                <w:rFonts w:ascii="Calibri" w:eastAsia="Calibri" w:hAnsi="Calibri" w:cs="Calibri"/>
                <w:color w:val="222222"/>
              </w:rPr>
              <w:t>Gallup</w:t>
            </w:r>
          </w:p>
        </w:tc>
        <w:tc>
          <w:tcPr>
            <w:tcW w:w="580" w:type="dxa"/>
          </w:tcPr>
          <w:p w14:paraId="00000AAB" w14:textId="77777777" w:rsidR="0009583D" w:rsidRDefault="00D14CF3">
            <w:pPr>
              <w:rPr>
                <w:rFonts w:ascii="Calibri" w:eastAsia="Calibri" w:hAnsi="Calibri" w:cs="Calibri"/>
                <w:color w:val="222222"/>
              </w:rPr>
            </w:pPr>
            <w:r>
              <w:rPr>
                <w:rFonts w:ascii="Calibri" w:eastAsia="Calibri" w:hAnsi="Calibri" w:cs="Calibri"/>
                <w:color w:val="222222"/>
              </w:rPr>
              <w:t>43</w:t>
            </w:r>
          </w:p>
        </w:tc>
        <w:tc>
          <w:tcPr>
            <w:tcW w:w="1310" w:type="dxa"/>
          </w:tcPr>
          <w:p w14:paraId="00000AAC" w14:textId="77777777" w:rsidR="0009583D" w:rsidRDefault="00D14CF3">
            <w:pPr>
              <w:rPr>
                <w:rFonts w:ascii="Calibri" w:eastAsia="Calibri" w:hAnsi="Calibri" w:cs="Calibri"/>
                <w:color w:val="222222"/>
              </w:rPr>
            </w:pPr>
            <w:r>
              <w:rPr>
                <w:rFonts w:ascii="Calibri" w:eastAsia="Calibri" w:hAnsi="Calibri" w:cs="Calibri"/>
                <w:color w:val="222222"/>
              </w:rPr>
              <w:t>Springer</w:t>
            </w:r>
          </w:p>
        </w:tc>
        <w:tc>
          <w:tcPr>
            <w:tcW w:w="525" w:type="dxa"/>
          </w:tcPr>
          <w:p w14:paraId="00000AAD" w14:textId="77777777" w:rsidR="0009583D" w:rsidRDefault="00D14CF3">
            <w:pPr>
              <w:rPr>
                <w:rFonts w:ascii="Calibri" w:eastAsia="Calibri" w:hAnsi="Calibri" w:cs="Calibri"/>
                <w:color w:val="222222"/>
              </w:rPr>
            </w:pPr>
            <w:r>
              <w:rPr>
                <w:rFonts w:ascii="Calibri" w:eastAsia="Calibri" w:hAnsi="Calibri" w:cs="Calibri"/>
                <w:color w:val="222222"/>
              </w:rPr>
              <w:t>4</w:t>
            </w:r>
          </w:p>
        </w:tc>
        <w:tc>
          <w:tcPr>
            <w:tcW w:w="1365" w:type="dxa"/>
          </w:tcPr>
          <w:p w14:paraId="00000AAE" w14:textId="77777777" w:rsidR="0009583D" w:rsidRDefault="0009583D">
            <w:pPr>
              <w:rPr>
                <w:rFonts w:ascii="Calibri" w:eastAsia="Calibri" w:hAnsi="Calibri" w:cs="Calibri"/>
                <w:color w:val="222222"/>
              </w:rPr>
            </w:pPr>
          </w:p>
        </w:tc>
        <w:tc>
          <w:tcPr>
            <w:tcW w:w="470" w:type="dxa"/>
          </w:tcPr>
          <w:p w14:paraId="00000AAF" w14:textId="77777777" w:rsidR="0009583D" w:rsidRDefault="0009583D">
            <w:pPr>
              <w:rPr>
                <w:rFonts w:ascii="Calibri" w:eastAsia="Calibri" w:hAnsi="Calibri" w:cs="Calibri"/>
                <w:color w:val="222222"/>
              </w:rPr>
            </w:pPr>
          </w:p>
        </w:tc>
        <w:tc>
          <w:tcPr>
            <w:tcW w:w="1510" w:type="dxa"/>
          </w:tcPr>
          <w:p w14:paraId="00000AB0" w14:textId="77777777" w:rsidR="0009583D" w:rsidRDefault="00D14CF3">
            <w:pPr>
              <w:rPr>
                <w:rFonts w:ascii="Calibri" w:eastAsia="Calibri" w:hAnsi="Calibri" w:cs="Calibri"/>
                <w:color w:val="222222"/>
              </w:rPr>
            </w:pPr>
            <w:r>
              <w:rPr>
                <w:rFonts w:ascii="Calibri" w:eastAsia="Calibri" w:hAnsi="Calibri" w:cs="Calibri"/>
                <w:color w:val="222222"/>
              </w:rPr>
              <w:t>Hatch</w:t>
            </w:r>
          </w:p>
        </w:tc>
        <w:tc>
          <w:tcPr>
            <w:tcW w:w="720" w:type="dxa"/>
          </w:tcPr>
          <w:p w14:paraId="00000AB1" w14:textId="77777777" w:rsidR="0009583D" w:rsidRDefault="00D14CF3">
            <w:pPr>
              <w:rPr>
                <w:rFonts w:ascii="Calibri" w:eastAsia="Calibri" w:hAnsi="Calibri" w:cs="Calibri"/>
                <w:color w:val="222222"/>
              </w:rPr>
            </w:pPr>
            <w:r>
              <w:rPr>
                <w:rFonts w:ascii="Calibri" w:eastAsia="Calibri" w:hAnsi="Calibri" w:cs="Calibri"/>
                <w:color w:val="222222"/>
              </w:rPr>
              <w:t>2</w:t>
            </w:r>
          </w:p>
        </w:tc>
        <w:tc>
          <w:tcPr>
            <w:tcW w:w="1350" w:type="dxa"/>
          </w:tcPr>
          <w:p w14:paraId="00000AB2" w14:textId="77777777" w:rsidR="0009583D" w:rsidRDefault="00D14CF3">
            <w:pPr>
              <w:rPr>
                <w:rFonts w:ascii="Calibri" w:eastAsia="Calibri" w:hAnsi="Calibri" w:cs="Calibri"/>
                <w:color w:val="222222"/>
              </w:rPr>
            </w:pPr>
            <w:r>
              <w:rPr>
                <w:rFonts w:ascii="Calibri" w:eastAsia="Calibri" w:hAnsi="Calibri" w:cs="Calibri"/>
                <w:color w:val="222222"/>
              </w:rPr>
              <w:t>Hobbs</w:t>
            </w:r>
          </w:p>
        </w:tc>
        <w:tc>
          <w:tcPr>
            <w:tcW w:w="630" w:type="dxa"/>
          </w:tcPr>
          <w:p w14:paraId="00000AB3" w14:textId="77777777" w:rsidR="0009583D" w:rsidRDefault="00D14CF3">
            <w:pPr>
              <w:rPr>
                <w:rFonts w:ascii="Calibri" w:eastAsia="Calibri" w:hAnsi="Calibri" w:cs="Calibri"/>
                <w:color w:val="222222"/>
              </w:rPr>
            </w:pPr>
            <w:r>
              <w:rPr>
                <w:rFonts w:ascii="Calibri" w:eastAsia="Calibri" w:hAnsi="Calibri" w:cs="Calibri"/>
                <w:color w:val="222222"/>
              </w:rPr>
              <w:t>20</w:t>
            </w:r>
          </w:p>
        </w:tc>
      </w:tr>
      <w:tr w:rsidR="0009583D" w14:paraId="2074A434" w14:textId="77777777">
        <w:trPr>
          <w:trHeight w:val="276"/>
        </w:trPr>
        <w:tc>
          <w:tcPr>
            <w:tcW w:w="1345" w:type="dxa"/>
          </w:tcPr>
          <w:p w14:paraId="00000AB4" w14:textId="77777777" w:rsidR="0009583D" w:rsidRDefault="00D14CF3">
            <w:pPr>
              <w:rPr>
                <w:rFonts w:ascii="Calibri" w:eastAsia="Calibri" w:hAnsi="Calibri" w:cs="Calibri"/>
                <w:color w:val="222222"/>
              </w:rPr>
            </w:pPr>
            <w:r>
              <w:rPr>
                <w:rFonts w:ascii="Calibri" w:eastAsia="Calibri" w:hAnsi="Calibri" w:cs="Calibri"/>
                <w:color w:val="222222"/>
              </w:rPr>
              <w:t>Grants</w:t>
            </w:r>
          </w:p>
        </w:tc>
        <w:tc>
          <w:tcPr>
            <w:tcW w:w="580" w:type="dxa"/>
          </w:tcPr>
          <w:p w14:paraId="00000AB5" w14:textId="77777777" w:rsidR="0009583D" w:rsidRDefault="00D14CF3">
            <w:pPr>
              <w:rPr>
                <w:rFonts w:ascii="Calibri" w:eastAsia="Calibri" w:hAnsi="Calibri" w:cs="Calibri"/>
                <w:color w:val="222222"/>
              </w:rPr>
            </w:pPr>
            <w:r>
              <w:rPr>
                <w:rFonts w:ascii="Calibri" w:eastAsia="Calibri" w:hAnsi="Calibri" w:cs="Calibri"/>
                <w:color w:val="222222"/>
              </w:rPr>
              <w:t>21</w:t>
            </w:r>
          </w:p>
        </w:tc>
        <w:tc>
          <w:tcPr>
            <w:tcW w:w="1310" w:type="dxa"/>
          </w:tcPr>
          <w:p w14:paraId="00000AB6" w14:textId="77777777" w:rsidR="0009583D" w:rsidRDefault="00D14CF3">
            <w:pPr>
              <w:rPr>
                <w:rFonts w:ascii="Calibri" w:eastAsia="Calibri" w:hAnsi="Calibri" w:cs="Calibri"/>
                <w:color w:val="222222"/>
              </w:rPr>
            </w:pPr>
            <w:r>
              <w:rPr>
                <w:rFonts w:ascii="Calibri" w:eastAsia="Calibri" w:hAnsi="Calibri" w:cs="Calibri"/>
                <w:color w:val="222222"/>
              </w:rPr>
              <w:t>Raton</w:t>
            </w:r>
          </w:p>
        </w:tc>
        <w:tc>
          <w:tcPr>
            <w:tcW w:w="525" w:type="dxa"/>
          </w:tcPr>
          <w:p w14:paraId="00000AB7" w14:textId="77777777" w:rsidR="0009583D" w:rsidRDefault="00D14CF3">
            <w:pPr>
              <w:rPr>
                <w:rFonts w:ascii="Calibri" w:eastAsia="Calibri" w:hAnsi="Calibri" w:cs="Calibri"/>
                <w:color w:val="222222"/>
              </w:rPr>
            </w:pPr>
            <w:r>
              <w:rPr>
                <w:rFonts w:ascii="Calibri" w:eastAsia="Calibri" w:hAnsi="Calibri" w:cs="Calibri"/>
                <w:color w:val="222222"/>
              </w:rPr>
              <w:t>5</w:t>
            </w:r>
          </w:p>
        </w:tc>
        <w:tc>
          <w:tcPr>
            <w:tcW w:w="1365" w:type="dxa"/>
          </w:tcPr>
          <w:p w14:paraId="00000AB8" w14:textId="77777777" w:rsidR="0009583D" w:rsidRDefault="0009583D">
            <w:pPr>
              <w:rPr>
                <w:rFonts w:ascii="Calibri" w:eastAsia="Calibri" w:hAnsi="Calibri" w:cs="Calibri"/>
                <w:color w:val="222222"/>
              </w:rPr>
            </w:pPr>
          </w:p>
        </w:tc>
        <w:tc>
          <w:tcPr>
            <w:tcW w:w="470" w:type="dxa"/>
          </w:tcPr>
          <w:p w14:paraId="00000AB9" w14:textId="77777777" w:rsidR="0009583D" w:rsidRDefault="0009583D">
            <w:pPr>
              <w:rPr>
                <w:rFonts w:ascii="Calibri" w:eastAsia="Calibri" w:hAnsi="Calibri" w:cs="Calibri"/>
                <w:color w:val="222222"/>
              </w:rPr>
            </w:pPr>
          </w:p>
        </w:tc>
        <w:tc>
          <w:tcPr>
            <w:tcW w:w="1510" w:type="dxa"/>
          </w:tcPr>
          <w:p w14:paraId="00000ABA" w14:textId="77777777" w:rsidR="0009583D" w:rsidRDefault="00D14CF3">
            <w:pPr>
              <w:rPr>
                <w:rFonts w:ascii="Calibri" w:eastAsia="Calibri" w:hAnsi="Calibri" w:cs="Calibri"/>
                <w:color w:val="222222"/>
              </w:rPr>
            </w:pPr>
            <w:r>
              <w:rPr>
                <w:rFonts w:ascii="Calibri" w:eastAsia="Calibri" w:hAnsi="Calibri" w:cs="Calibri"/>
                <w:color w:val="222222"/>
              </w:rPr>
              <w:t>Las Cruces</w:t>
            </w:r>
          </w:p>
        </w:tc>
        <w:tc>
          <w:tcPr>
            <w:tcW w:w="720" w:type="dxa"/>
          </w:tcPr>
          <w:p w14:paraId="00000ABB" w14:textId="77777777" w:rsidR="0009583D" w:rsidRDefault="00D14CF3">
            <w:pPr>
              <w:rPr>
                <w:rFonts w:ascii="Calibri" w:eastAsia="Calibri" w:hAnsi="Calibri" w:cs="Calibri"/>
                <w:color w:val="222222"/>
              </w:rPr>
            </w:pPr>
            <w:r>
              <w:rPr>
                <w:rFonts w:ascii="Calibri" w:eastAsia="Calibri" w:hAnsi="Calibri" w:cs="Calibri"/>
                <w:color w:val="222222"/>
              </w:rPr>
              <w:t>110</w:t>
            </w:r>
          </w:p>
        </w:tc>
        <w:tc>
          <w:tcPr>
            <w:tcW w:w="1350" w:type="dxa"/>
          </w:tcPr>
          <w:p w14:paraId="00000ABC" w14:textId="77777777" w:rsidR="0009583D" w:rsidRDefault="00D14CF3">
            <w:pPr>
              <w:rPr>
                <w:rFonts w:ascii="Calibri" w:eastAsia="Calibri" w:hAnsi="Calibri" w:cs="Calibri"/>
                <w:color w:val="222222"/>
              </w:rPr>
            </w:pPr>
            <w:r>
              <w:rPr>
                <w:rFonts w:ascii="Calibri" w:eastAsia="Calibri" w:hAnsi="Calibri" w:cs="Calibri"/>
                <w:color w:val="222222"/>
              </w:rPr>
              <w:t>Jal</w:t>
            </w:r>
          </w:p>
        </w:tc>
        <w:tc>
          <w:tcPr>
            <w:tcW w:w="630" w:type="dxa"/>
          </w:tcPr>
          <w:p w14:paraId="00000ABD" w14:textId="77777777" w:rsidR="0009583D" w:rsidRDefault="00D14CF3">
            <w:pPr>
              <w:rPr>
                <w:rFonts w:ascii="Calibri" w:eastAsia="Calibri" w:hAnsi="Calibri" w:cs="Calibri"/>
                <w:color w:val="222222"/>
              </w:rPr>
            </w:pPr>
            <w:r>
              <w:rPr>
                <w:rFonts w:ascii="Calibri" w:eastAsia="Calibri" w:hAnsi="Calibri" w:cs="Calibri"/>
                <w:color w:val="222222"/>
              </w:rPr>
              <w:t>1</w:t>
            </w:r>
          </w:p>
        </w:tc>
      </w:tr>
      <w:tr w:rsidR="0009583D" w14:paraId="35CC30F0" w14:textId="77777777">
        <w:trPr>
          <w:trHeight w:val="276"/>
        </w:trPr>
        <w:tc>
          <w:tcPr>
            <w:tcW w:w="1345" w:type="dxa"/>
          </w:tcPr>
          <w:p w14:paraId="00000ABE" w14:textId="77777777" w:rsidR="0009583D" w:rsidRDefault="00D14CF3">
            <w:pPr>
              <w:rPr>
                <w:rFonts w:ascii="Calibri" w:eastAsia="Calibri" w:hAnsi="Calibri" w:cs="Calibri"/>
                <w:color w:val="222222"/>
              </w:rPr>
            </w:pPr>
            <w:r>
              <w:rPr>
                <w:rFonts w:ascii="Calibri" w:eastAsia="Calibri" w:hAnsi="Calibri" w:cs="Calibri"/>
                <w:color w:val="222222"/>
              </w:rPr>
              <w:t>Reserve</w:t>
            </w:r>
          </w:p>
        </w:tc>
        <w:tc>
          <w:tcPr>
            <w:tcW w:w="580" w:type="dxa"/>
          </w:tcPr>
          <w:p w14:paraId="00000ABF" w14:textId="77777777" w:rsidR="0009583D" w:rsidRDefault="00D14CF3">
            <w:pPr>
              <w:rPr>
                <w:rFonts w:ascii="Calibri" w:eastAsia="Calibri" w:hAnsi="Calibri" w:cs="Calibri"/>
                <w:color w:val="222222"/>
              </w:rPr>
            </w:pPr>
            <w:r>
              <w:rPr>
                <w:rFonts w:ascii="Calibri" w:eastAsia="Calibri" w:hAnsi="Calibri" w:cs="Calibri"/>
                <w:color w:val="222222"/>
              </w:rPr>
              <w:t>4</w:t>
            </w:r>
          </w:p>
        </w:tc>
        <w:tc>
          <w:tcPr>
            <w:tcW w:w="1310" w:type="dxa"/>
          </w:tcPr>
          <w:p w14:paraId="00000AC0" w14:textId="77777777" w:rsidR="0009583D" w:rsidRDefault="00D14CF3">
            <w:pPr>
              <w:rPr>
                <w:rFonts w:ascii="Calibri" w:eastAsia="Calibri" w:hAnsi="Calibri" w:cs="Calibri"/>
                <w:color w:val="222222"/>
              </w:rPr>
            </w:pPr>
            <w:r>
              <w:rPr>
                <w:rFonts w:ascii="Calibri" w:eastAsia="Calibri" w:hAnsi="Calibri" w:cs="Calibri"/>
                <w:color w:val="222222"/>
              </w:rPr>
              <w:t>Clayton</w:t>
            </w:r>
          </w:p>
        </w:tc>
        <w:tc>
          <w:tcPr>
            <w:tcW w:w="525" w:type="dxa"/>
          </w:tcPr>
          <w:p w14:paraId="00000AC1" w14:textId="77777777" w:rsidR="0009583D" w:rsidRDefault="00D14CF3">
            <w:pPr>
              <w:rPr>
                <w:rFonts w:ascii="Calibri" w:eastAsia="Calibri" w:hAnsi="Calibri" w:cs="Calibri"/>
                <w:color w:val="222222"/>
              </w:rPr>
            </w:pPr>
            <w:r>
              <w:rPr>
                <w:rFonts w:ascii="Calibri" w:eastAsia="Calibri" w:hAnsi="Calibri" w:cs="Calibri"/>
                <w:color w:val="222222"/>
              </w:rPr>
              <w:t>5</w:t>
            </w:r>
          </w:p>
        </w:tc>
        <w:tc>
          <w:tcPr>
            <w:tcW w:w="1365" w:type="dxa"/>
          </w:tcPr>
          <w:p w14:paraId="00000AC2" w14:textId="77777777" w:rsidR="0009583D" w:rsidRDefault="0009583D">
            <w:pPr>
              <w:rPr>
                <w:rFonts w:ascii="Calibri" w:eastAsia="Calibri" w:hAnsi="Calibri" w:cs="Calibri"/>
                <w:color w:val="222222"/>
              </w:rPr>
            </w:pPr>
          </w:p>
        </w:tc>
        <w:tc>
          <w:tcPr>
            <w:tcW w:w="470" w:type="dxa"/>
          </w:tcPr>
          <w:p w14:paraId="00000AC3" w14:textId="77777777" w:rsidR="0009583D" w:rsidRDefault="0009583D">
            <w:pPr>
              <w:rPr>
                <w:rFonts w:ascii="Calibri" w:eastAsia="Calibri" w:hAnsi="Calibri" w:cs="Calibri"/>
                <w:color w:val="222222"/>
              </w:rPr>
            </w:pPr>
          </w:p>
        </w:tc>
        <w:tc>
          <w:tcPr>
            <w:tcW w:w="1510" w:type="dxa"/>
          </w:tcPr>
          <w:p w14:paraId="00000AC4" w14:textId="77777777" w:rsidR="0009583D" w:rsidRDefault="00D14CF3">
            <w:pPr>
              <w:rPr>
                <w:rFonts w:ascii="Calibri" w:eastAsia="Calibri" w:hAnsi="Calibri" w:cs="Calibri"/>
                <w:color w:val="222222"/>
              </w:rPr>
            </w:pPr>
            <w:r>
              <w:rPr>
                <w:rFonts w:ascii="Calibri" w:eastAsia="Calibri" w:hAnsi="Calibri" w:cs="Calibri"/>
                <w:color w:val="222222"/>
              </w:rPr>
              <w:t>Lordsburg</w:t>
            </w:r>
          </w:p>
        </w:tc>
        <w:tc>
          <w:tcPr>
            <w:tcW w:w="720" w:type="dxa"/>
          </w:tcPr>
          <w:p w14:paraId="00000AC5" w14:textId="77777777" w:rsidR="0009583D" w:rsidRDefault="00D14CF3">
            <w:pPr>
              <w:rPr>
                <w:rFonts w:ascii="Calibri" w:eastAsia="Calibri" w:hAnsi="Calibri" w:cs="Calibri"/>
                <w:color w:val="222222"/>
              </w:rPr>
            </w:pPr>
            <w:r>
              <w:rPr>
                <w:rFonts w:ascii="Calibri" w:eastAsia="Calibri" w:hAnsi="Calibri" w:cs="Calibri"/>
                <w:color w:val="222222"/>
              </w:rPr>
              <w:t>12</w:t>
            </w:r>
          </w:p>
        </w:tc>
        <w:tc>
          <w:tcPr>
            <w:tcW w:w="1350" w:type="dxa"/>
          </w:tcPr>
          <w:p w14:paraId="00000AC6" w14:textId="77777777" w:rsidR="0009583D" w:rsidRDefault="00D14CF3">
            <w:pPr>
              <w:rPr>
                <w:rFonts w:ascii="Calibri" w:eastAsia="Calibri" w:hAnsi="Calibri" w:cs="Calibri"/>
                <w:color w:val="222222"/>
              </w:rPr>
            </w:pPr>
            <w:r>
              <w:rPr>
                <w:rFonts w:ascii="Calibri" w:eastAsia="Calibri" w:hAnsi="Calibri" w:cs="Calibri"/>
                <w:color w:val="222222"/>
              </w:rPr>
              <w:t>Lovington</w:t>
            </w:r>
          </w:p>
        </w:tc>
        <w:tc>
          <w:tcPr>
            <w:tcW w:w="630" w:type="dxa"/>
          </w:tcPr>
          <w:p w14:paraId="00000AC7" w14:textId="77777777" w:rsidR="0009583D" w:rsidRDefault="00D14CF3">
            <w:pPr>
              <w:rPr>
                <w:rFonts w:ascii="Calibri" w:eastAsia="Calibri" w:hAnsi="Calibri" w:cs="Calibri"/>
                <w:color w:val="222222"/>
              </w:rPr>
            </w:pPr>
            <w:r>
              <w:rPr>
                <w:rFonts w:ascii="Calibri" w:eastAsia="Calibri" w:hAnsi="Calibri" w:cs="Calibri"/>
                <w:color w:val="222222"/>
              </w:rPr>
              <w:t>18</w:t>
            </w:r>
          </w:p>
        </w:tc>
      </w:tr>
      <w:tr w:rsidR="0009583D" w14:paraId="757E3D0D" w14:textId="77777777">
        <w:trPr>
          <w:trHeight w:val="276"/>
        </w:trPr>
        <w:tc>
          <w:tcPr>
            <w:tcW w:w="1345" w:type="dxa"/>
          </w:tcPr>
          <w:p w14:paraId="00000AC8" w14:textId="77777777" w:rsidR="0009583D" w:rsidRDefault="0009583D">
            <w:pPr>
              <w:rPr>
                <w:rFonts w:ascii="Calibri" w:eastAsia="Calibri" w:hAnsi="Calibri" w:cs="Calibri"/>
                <w:color w:val="222222"/>
              </w:rPr>
            </w:pPr>
          </w:p>
        </w:tc>
        <w:tc>
          <w:tcPr>
            <w:tcW w:w="580" w:type="dxa"/>
          </w:tcPr>
          <w:p w14:paraId="00000AC9" w14:textId="77777777" w:rsidR="0009583D" w:rsidRDefault="0009583D">
            <w:pPr>
              <w:rPr>
                <w:rFonts w:ascii="Calibri" w:eastAsia="Calibri" w:hAnsi="Calibri" w:cs="Calibri"/>
                <w:color w:val="222222"/>
              </w:rPr>
            </w:pPr>
          </w:p>
        </w:tc>
        <w:tc>
          <w:tcPr>
            <w:tcW w:w="1310" w:type="dxa"/>
          </w:tcPr>
          <w:p w14:paraId="00000ACA" w14:textId="77777777" w:rsidR="0009583D" w:rsidRDefault="00D14CF3">
            <w:pPr>
              <w:rPr>
                <w:rFonts w:ascii="Calibri" w:eastAsia="Calibri" w:hAnsi="Calibri" w:cs="Calibri"/>
                <w:color w:val="222222"/>
              </w:rPr>
            </w:pPr>
            <w:r>
              <w:rPr>
                <w:rFonts w:ascii="Calibri" w:eastAsia="Calibri" w:hAnsi="Calibri" w:cs="Calibri"/>
                <w:color w:val="222222"/>
              </w:rPr>
              <w:t>Santa Rosa</w:t>
            </w:r>
          </w:p>
        </w:tc>
        <w:tc>
          <w:tcPr>
            <w:tcW w:w="525" w:type="dxa"/>
          </w:tcPr>
          <w:p w14:paraId="00000ACB" w14:textId="77777777" w:rsidR="0009583D" w:rsidRDefault="00D14CF3">
            <w:pPr>
              <w:rPr>
                <w:rFonts w:ascii="Calibri" w:eastAsia="Calibri" w:hAnsi="Calibri" w:cs="Calibri"/>
                <w:color w:val="222222"/>
              </w:rPr>
            </w:pPr>
            <w:r>
              <w:rPr>
                <w:rFonts w:ascii="Calibri" w:eastAsia="Calibri" w:hAnsi="Calibri" w:cs="Calibri"/>
                <w:color w:val="222222"/>
              </w:rPr>
              <w:t>6</w:t>
            </w:r>
          </w:p>
        </w:tc>
        <w:tc>
          <w:tcPr>
            <w:tcW w:w="1365" w:type="dxa"/>
          </w:tcPr>
          <w:p w14:paraId="00000ACC" w14:textId="77777777" w:rsidR="0009583D" w:rsidRDefault="0009583D">
            <w:pPr>
              <w:rPr>
                <w:rFonts w:ascii="Calibri" w:eastAsia="Calibri" w:hAnsi="Calibri" w:cs="Calibri"/>
                <w:color w:val="222222"/>
              </w:rPr>
            </w:pPr>
          </w:p>
        </w:tc>
        <w:tc>
          <w:tcPr>
            <w:tcW w:w="470" w:type="dxa"/>
          </w:tcPr>
          <w:p w14:paraId="00000ACD" w14:textId="77777777" w:rsidR="0009583D" w:rsidRDefault="0009583D">
            <w:pPr>
              <w:rPr>
                <w:rFonts w:ascii="Calibri" w:eastAsia="Calibri" w:hAnsi="Calibri" w:cs="Calibri"/>
                <w:color w:val="222222"/>
              </w:rPr>
            </w:pPr>
          </w:p>
        </w:tc>
        <w:tc>
          <w:tcPr>
            <w:tcW w:w="1510" w:type="dxa"/>
          </w:tcPr>
          <w:p w14:paraId="00000ACE" w14:textId="77777777" w:rsidR="0009583D" w:rsidRDefault="00D14CF3">
            <w:pPr>
              <w:rPr>
                <w:rFonts w:ascii="Calibri" w:eastAsia="Calibri" w:hAnsi="Calibri" w:cs="Calibri"/>
                <w:color w:val="222222"/>
              </w:rPr>
            </w:pPr>
            <w:r>
              <w:rPr>
                <w:rFonts w:ascii="Calibri" w:eastAsia="Calibri" w:hAnsi="Calibri" w:cs="Calibri"/>
                <w:color w:val="222222"/>
              </w:rPr>
              <w:t>Silver City</w:t>
            </w:r>
          </w:p>
        </w:tc>
        <w:tc>
          <w:tcPr>
            <w:tcW w:w="720" w:type="dxa"/>
          </w:tcPr>
          <w:p w14:paraId="00000ACF" w14:textId="77777777" w:rsidR="0009583D" w:rsidRDefault="00D14CF3">
            <w:pPr>
              <w:rPr>
                <w:rFonts w:ascii="Calibri" w:eastAsia="Calibri" w:hAnsi="Calibri" w:cs="Calibri"/>
                <w:color w:val="222222"/>
              </w:rPr>
            </w:pPr>
            <w:r>
              <w:rPr>
                <w:rFonts w:ascii="Calibri" w:eastAsia="Calibri" w:hAnsi="Calibri" w:cs="Calibri"/>
                <w:color w:val="222222"/>
              </w:rPr>
              <w:t>16</w:t>
            </w:r>
          </w:p>
        </w:tc>
        <w:tc>
          <w:tcPr>
            <w:tcW w:w="1350" w:type="dxa"/>
          </w:tcPr>
          <w:p w14:paraId="00000AD0" w14:textId="77777777" w:rsidR="0009583D" w:rsidRDefault="00D14CF3">
            <w:pPr>
              <w:rPr>
                <w:rFonts w:ascii="Calibri" w:eastAsia="Calibri" w:hAnsi="Calibri" w:cs="Calibri"/>
                <w:color w:val="222222"/>
              </w:rPr>
            </w:pPr>
            <w:r>
              <w:rPr>
                <w:rFonts w:ascii="Calibri" w:eastAsia="Calibri" w:hAnsi="Calibri" w:cs="Calibri"/>
                <w:color w:val="222222"/>
              </w:rPr>
              <w:t>Portales</w:t>
            </w:r>
          </w:p>
        </w:tc>
        <w:tc>
          <w:tcPr>
            <w:tcW w:w="630" w:type="dxa"/>
          </w:tcPr>
          <w:p w14:paraId="00000AD1" w14:textId="77777777" w:rsidR="0009583D" w:rsidRDefault="00D14CF3">
            <w:pPr>
              <w:rPr>
                <w:rFonts w:ascii="Calibri" w:eastAsia="Calibri" w:hAnsi="Calibri" w:cs="Calibri"/>
                <w:color w:val="222222"/>
              </w:rPr>
            </w:pPr>
            <w:r>
              <w:rPr>
                <w:rFonts w:ascii="Calibri" w:eastAsia="Calibri" w:hAnsi="Calibri" w:cs="Calibri"/>
                <w:color w:val="222222"/>
              </w:rPr>
              <w:t>18</w:t>
            </w:r>
          </w:p>
        </w:tc>
      </w:tr>
      <w:tr w:rsidR="0009583D" w14:paraId="06F92213" w14:textId="77777777">
        <w:trPr>
          <w:trHeight w:val="276"/>
        </w:trPr>
        <w:tc>
          <w:tcPr>
            <w:tcW w:w="1345" w:type="dxa"/>
          </w:tcPr>
          <w:p w14:paraId="00000AD2" w14:textId="77777777" w:rsidR="0009583D" w:rsidRDefault="0009583D">
            <w:pPr>
              <w:rPr>
                <w:rFonts w:ascii="Calibri" w:eastAsia="Calibri" w:hAnsi="Calibri" w:cs="Calibri"/>
                <w:color w:val="222222"/>
              </w:rPr>
            </w:pPr>
          </w:p>
        </w:tc>
        <w:tc>
          <w:tcPr>
            <w:tcW w:w="580" w:type="dxa"/>
          </w:tcPr>
          <w:p w14:paraId="00000AD3" w14:textId="77777777" w:rsidR="0009583D" w:rsidRDefault="0009583D">
            <w:pPr>
              <w:rPr>
                <w:rFonts w:ascii="Calibri" w:eastAsia="Calibri" w:hAnsi="Calibri" w:cs="Calibri"/>
                <w:color w:val="222222"/>
              </w:rPr>
            </w:pPr>
          </w:p>
        </w:tc>
        <w:tc>
          <w:tcPr>
            <w:tcW w:w="1310" w:type="dxa"/>
          </w:tcPr>
          <w:p w14:paraId="00000AD4" w14:textId="77777777" w:rsidR="0009583D" w:rsidRDefault="0009583D">
            <w:pPr>
              <w:rPr>
                <w:rFonts w:ascii="Calibri" w:eastAsia="Calibri" w:hAnsi="Calibri" w:cs="Calibri"/>
                <w:color w:val="222222"/>
              </w:rPr>
            </w:pPr>
          </w:p>
        </w:tc>
        <w:tc>
          <w:tcPr>
            <w:tcW w:w="525" w:type="dxa"/>
          </w:tcPr>
          <w:p w14:paraId="00000AD5" w14:textId="77777777" w:rsidR="0009583D" w:rsidRDefault="0009583D">
            <w:pPr>
              <w:rPr>
                <w:rFonts w:ascii="Calibri" w:eastAsia="Calibri" w:hAnsi="Calibri" w:cs="Calibri"/>
                <w:color w:val="222222"/>
              </w:rPr>
            </w:pPr>
          </w:p>
        </w:tc>
        <w:tc>
          <w:tcPr>
            <w:tcW w:w="1365" w:type="dxa"/>
          </w:tcPr>
          <w:p w14:paraId="00000AD6" w14:textId="77777777" w:rsidR="0009583D" w:rsidRDefault="0009583D">
            <w:pPr>
              <w:rPr>
                <w:rFonts w:ascii="Calibri" w:eastAsia="Calibri" w:hAnsi="Calibri" w:cs="Calibri"/>
                <w:color w:val="222222"/>
              </w:rPr>
            </w:pPr>
          </w:p>
        </w:tc>
        <w:tc>
          <w:tcPr>
            <w:tcW w:w="470" w:type="dxa"/>
          </w:tcPr>
          <w:p w14:paraId="00000AD7" w14:textId="77777777" w:rsidR="0009583D" w:rsidRDefault="0009583D">
            <w:pPr>
              <w:rPr>
                <w:rFonts w:ascii="Calibri" w:eastAsia="Calibri" w:hAnsi="Calibri" w:cs="Calibri"/>
                <w:color w:val="222222"/>
              </w:rPr>
            </w:pPr>
          </w:p>
        </w:tc>
        <w:tc>
          <w:tcPr>
            <w:tcW w:w="1510" w:type="dxa"/>
          </w:tcPr>
          <w:p w14:paraId="00000AD8" w14:textId="77777777" w:rsidR="0009583D" w:rsidRDefault="00D14CF3">
            <w:pPr>
              <w:rPr>
                <w:rFonts w:ascii="Calibri" w:eastAsia="Calibri" w:hAnsi="Calibri" w:cs="Calibri"/>
                <w:color w:val="222222"/>
              </w:rPr>
            </w:pPr>
            <w:r>
              <w:rPr>
                <w:rFonts w:ascii="Calibri" w:eastAsia="Calibri" w:hAnsi="Calibri" w:cs="Calibri"/>
                <w:color w:val="222222"/>
              </w:rPr>
              <w:t>T or C</w:t>
            </w:r>
          </w:p>
        </w:tc>
        <w:tc>
          <w:tcPr>
            <w:tcW w:w="720" w:type="dxa"/>
          </w:tcPr>
          <w:p w14:paraId="00000AD9" w14:textId="77777777" w:rsidR="0009583D" w:rsidRDefault="00D14CF3">
            <w:pPr>
              <w:rPr>
                <w:rFonts w:ascii="Calibri" w:eastAsia="Calibri" w:hAnsi="Calibri" w:cs="Calibri"/>
                <w:color w:val="222222"/>
              </w:rPr>
            </w:pPr>
            <w:r>
              <w:rPr>
                <w:rFonts w:ascii="Calibri" w:eastAsia="Calibri" w:hAnsi="Calibri" w:cs="Calibri"/>
                <w:color w:val="222222"/>
              </w:rPr>
              <w:t>14</w:t>
            </w:r>
          </w:p>
        </w:tc>
        <w:tc>
          <w:tcPr>
            <w:tcW w:w="1350" w:type="dxa"/>
          </w:tcPr>
          <w:p w14:paraId="00000ADA" w14:textId="77777777" w:rsidR="0009583D" w:rsidRDefault="00D14CF3">
            <w:pPr>
              <w:rPr>
                <w:rFonts w:ascii="Calibri" w:eastAsia="Calibri" w:hAnsi="Calibri" w:cs="Calibri"/>
                <w:color w:val="222222"/>
              </w:rPr>
            </w:pPr>
            <w:r>
              <w:rPr>
                <w:rFonts w:ascii="Calibri" w:eastAsia="Calibri" w:hAnsi="Calibri" w:cs="Calibri"/>
                <w:color w:val="222222"/>
              </w:rPr>
              <w:t>Tucumcari</w:t>
            </w:r>
          </w:p>
        </w:tc>
        <w:tc>
          <w:tcPr>
            <w:tcW w:w="630" w:type="dxa"/>
          </w:tcPr>
          <w:p w14:paraId="00000ADB" w14:textId="77777777" w:rsidR="0009583D" w:rsidRDefault="00D14CF3">
            <w:pPr>
              <w:rPr>
                <w:rFonts w:ascii="Calibri" w:eastAsia="Calibri" w:hAnsi="Calibri" w:cs="Calibri"/>
                <w:color w:val="222222"/>
              </w:rPr>
            </w:pPr>
            <w:r>
              <w:rPr>
                <w:rFonts w:ascii="Calibri" w:eastAsia="Calibri" w:hAnsi="Calibri" w:cs="Calibri"/>
                <w:color w:val="222222"/>
              </w:rPr>
              <w:t>13</w:t>
            </w:r>
          </w:p>
        </w:tc>
      </w:tr>
      <w:tr w:rsidR="0009583D" w14:paraId="1E9CDA3E" w14:textId="77777777">
        <w:trPr>
          <w:trHeight w:val="276"/>
        </w:trPr>
        <w:tc>
          <w:tcPr>
            <w:tcW w:w="1345" w:type="dxa"/>
          </w:tcPr>
          <w:p w14:paraId="00000ADC" w14:textId="77777777" w:rsidR="0009583D" w:rsidRDefault="0009583D">
            <w:pPr>
              <w:rPr>
                <w:rFonts w:ascii="Calibri" w:eastAsia="Calibri" w:hAnsi="Calibri" w:cs="Calibri"/>
                <w:color w:val="222222"/>
              </w:rPr>
            </w:pPr>
          </w:p>
        </w:tc>
        <w:tc>
          <w:tcPr>
            <w:tcW w:w="580" w:type="dxa"/>
          </w:tcPr>
          <w:p w14:paraId="00000ADD" w14:textId="77777777" w:rsidR="0009583D" w:rsidRDefault="0009583D">
            <w:pPr>
              <w:rPr>
                <w:rFonts w:ascii="Calibri" w:eastAsia="Calibri" w:hAnsi="Calibri" w:cs="Calibri"/>
                <w:color w:val="222222"/>
              </w:rPr>
            </w:pPr>
          </w:p>
        </w:tc>
        <w:tc>
          <w:tcPr>
            <w:tcW w:w="1310" w:type="dxa"/>
          </w:tcPr>
          <w:p w14:paraId="00000ADE" w14:textId="77777777" w:rsidR="0009583D" w:rsidRDefault="0009583D">
            <w:pPr>
              <w:rPr>
                <w:rFonts w:ascii="Calibri" w:eastAsia="Calibri" w:hAnsi="Calibri" w:cs="Calibri"/>
                <w:color w:val="222222"/>
              </w:rPr>
            </w:pPr>
          </w:p>
        </w:tc>
        <w:tc>
          <w:tcPr>
            <w:tcW w:w="525" w:type="dxa"/>
          </w:tcPr>
          <w:p w14:paraId="00000ADF" w14:textId="77777777" w:rsidR="0009583D" w:rsidRDefault="0009583D">
            <w:pPr>
              <w:rPr>
                <w:rFonts w:ascii="Calibri" w:eastAsia="Calibri" w:hAnsi="Calibri" w:cs="Calibri"/>
                <w:color w:val="222222"/>
              </w:rPr>
            </w:pPr>
          </w:p>
        </w:tc>
        <w:tc>
          <w:tcPr>
            <w:tcW w:w="1365" w:type="dxa"/>
          </w:tcPr>
          <w:p w14:paraId="00000AE0" w14:textId="77777777" w:rsidR="0009583D" w:rsidRDefault="0009583D">
            <w:pPr>
              <w:rPr>
                <w:rFonts w:ascii="Calibri" w:eastAsia="Calibri" w:hAnsi="Calibri" w:cs="Calibri"/>
                <w:color w:val="222222"/>
              </w:rPr>
            </w:pPr>
          </w:p>
        </w:tc>
        <w:tc>
          <w:tcPr>
            <w:tcW w:w="470" w:type="dxa"/>
          </w:tcPr>
          <w:p w14:paraId="00000AE1" w14:textId="77777777" w:rsidR="0009583D" w:rsidRDefault="0009583D">
            <w:pPr>
              <w:rPr>
                <w:rFonts w:ascii="Calibri" w:eastAsia="Calibri" w:hAnsi="Calibri" w:cs="Calibri"/>
                <w:color w:val="222222"/>
              </w:rPr>
            </w:pPr>
          </w:p>
        </w:tc>
        <w:tc>
          <w:tcPr>
            <w:tcW w:w="1510" w:type="dxa"/>
          </w:tcPr>
          <w:p w14:paraId="00000AE2" w14:textId="77777777" w:rsidR="0009583D" w:rsidRDefault="0009583D">
            <w:pPr>
              <w:rPr>
                <w:rFonts w:ascii="Calibri" w:eastAsia="Calibri" w:hAnsi="Calibri" w:cs="Calibri"/>
                <w:color w:val="222222"/>
              </w:rPr>
            </w:pPr>
          </w:p>
        </w:tc>
        <w:tc>
          <w:tcPr>
            <w:tcW w:w="720" w:type="dxa"/>
          </w:tcPr>
          <w:p w14:paraId="00000AE3" w14:textId="77777777" w:rsidR="0009583D" w:rsidRDefault="0009583D">
            <w:pPr>
              <w:rPr>
                <w:rFonts w:ascii="Calibri" w:eastAsia="Calibri" w:hAnsi="Calibri" w:cs="Calibri"/>
                <w:color w:val="222222"/>
              </w:rPr>
            </w:pPr>
          </w:p>
        </w:tc>
        <w:tc>
          <w:tcPr>
            <w:tcW w:w="1350" w:type="dxa"/>
          </w:tcPr>
          <w:p w14:paraId="00000AE4" w14:textId="77777777" w:rsidR="0009583D" w:rsidRDefault="00D14CF3">
            <w:pPr>
              <w:rPr>
                <w:rFonts w:ascii="Calibri" w:eastAsia="Calibri" w:hAnsi="Calibri" w:cs="Calibri"/>
                <w:color w:val="222222"/>
              </w:rPr>
            </w:pPr>
            <w:r>
              <w:rPr>
                <w:rFonts w:ascii="Calibri" w:eastAsia="Calibri" w:hAnsi="Calibri" w:cs="Calibri"/>
                <w:color w:val="222222"/>
              </w:rPr>
              <w:t>Alamogordo</w:t>
            </w:r>
          </w:p>
        </w:tc>
        <w:tc>
          <w:tcPr>
            <w:tcW w:w="630" w:type="dxa"/>
          </w:tcPr>
          <w:p w14:paraId="00000AE5" w14:textId="77777777" w:rsidR="0009583D" w:rsidRDefault="00D14CF3">
            <w:pPr>
              <w:rPr>
                <w:rFonts w:ascii="Calibri" w:eastAsia="Calibri" w:hAnsi="Calibri" w:cs="Calibri"/>
                <w:color w:val="222222"/>
              </w:rPr>
            </w:pPr>
            <w:r>
              <w:rPr>
                <w:rFonts w:ascii="Calibri" w:eastAsia="Calibri" w:hAnsi="Calibri" w:cs="Calibri"/>
                <w:color w:val="222222"/>
              </w:rPr>
              <w:t>20</w:t>
            </w:r>
          </w:p>
        </w:tc>
      </w:tr>
      <w:tr w:rsidR="0009583D" w14:paraId="026D3DDD" w14:textId="77777777">
        <w:trPr>
          <w:trHeight w:val="276"/>
        </w:trPr>
        <w:tc>
          <w:tcPr>
            <w:tcW w:w="1345" w:type="dxa"/>
          </w:tcPr>
          <w:p w14:paraId="00000AE6" w14:textId="77777777" w:rsidR="0009583D" w:rsidRDefault="0009583D">
            <w:pPr>
              <w:rPr>
                <w:rFonts w:ascii="Calibri" w:eastAsia="Calibri" w:hAnsi="Calibri" w:cs="Calibri"/>
                <w:color w:val="222222"/>
              </w:rPr>
            </w:pPr>
          </w:p>
        </w:tc>
        <w:tc>
          <w:tcPr>
            <w:tcW w:w="580" w:type="dxa"/>
          </w:tcPr>
          <w:p w14:paraId="00000AE7" w14:textId="77777777" w:rsidR="0009583D" w:rsidRDefault="0009583D">
            <w:pPr>
              <w:rPr>
                <w:rFonts w:ascii="Calibri" w:eastAsia="Calibri" w:hAnsi="Calibri" w:cs="Calibri"/>
                <w:color w:val="222222"/>
              </w:rPr>
            </w:pPr>
          </w:p>
        </w:tc>
        <w:tc>
          <w:tcPr>
            <w:tcW w:w="1310" w:type="dxa"/>
          </w:tcPr>
          <w:p w14:paraId="00000AE8" w14:textId="77777777" w:rsidR="0009583D" w:rsidRDefault="0009583D">
            <w:pPr>
              <w:rPr>
                <w:rFonts w:ascii="Calibri" w:eastAsia="Calibri" w:hAnsi="Calibri" w:cs="Calibri"/>
                <w:color w:val="222222"/>
              </w:rPr>
            </w:pPr>
          </w:p>
        </w:tc>
        <w:tc>
          <w:tcPr>
            <w:tcW w:w="525" w:type="dxa"/>
          </w:tcPr>
          <w:p w14:paraId="00000AE9" w14:textId="77777777" w:rsidR="0009583D" w:rsidRDefault="0009583D">
            <w:pPr>
              <w:rPr>
                <w:rFonts w:ascii="Calibri" w:eastAsia="Calibri" w:hAnsi="Calibri" w:cs="Calibri"/>
                <w:color w:val="222222"/>
              </w:rPr>
            </w:pPr>
          </w:p>
        </w:tc>
        <w:tc>
          <w:tcPr>
            <w:tcW w:w="1365" w:type="dxa"/>
          </w:tcPr>
          <w:p w14:paraId="00000AEA" w14:textId="77777777" w:rsidR="0009583D" w:rsidRDefault="0009583D">
            <w:pPr>
              <w:rPr>
                <w:rFonts w:ascii="Calibri" w:eastAsia="Calibri" w:hAnsi="Calibri" w:cs="Calibri"/>
                <w:color w:val="222222"/>
              </w:rPr>
            </w:pPr>
          </w:p>
        </w:tc>
        <w:tc>
          <w:tcPr>
            <w:tcW w:w="470" w:type="dxa"/>
          </w:tcPr>
          <w:p w14:paraId="00000AEB" w14:textId="77777777" w:rsidR="0009583D" w:rsidRDefault="0009583D">
            <w:pPr>
              <w:rPr>
                <w:rFonts w:ascii="Calibri" w:eastAsia="Calibri" w:hAnsi="Calibri" w:cs="Calibri"/>
                <w:color w:val="222222"/>
              </w:rPr>
            </w:pPr>
          </w:p>
        </w:tc>
        <w:tc>
          <w:tcPr>
            <w:tcW w:w="1510" w:type="dxa"/>
          </w:tcPr>
          <w:p w14:paraId="00000AEC" w14:textId="77777777" w:rsidR="0009583D" w:rsidRDefault="0009583D">
            <w:pPr>
              <w:rPr>
                <w:rFonts w:ascii="Calibri" w:eastAsia="Calibri" w:hAnsi="Calibri" w:cs="Calibri"/>
                <w:color w:val="222222"/>
              </w:rPr>
            </w:pPr>
          </w:p>
        </w:tc>
        <w:tc>
          <w:tcPr>
            <w:tcW w:w="720" w:type="dxa"/>
          </w:tcPr>
          <w:p w14:paraId="00000AED" w14:textId="77777777" w:rsidR="0009583D" w:rsidRDefault="0009583D">
            <w:pPr>
              <w:rPr>
                <w:rFonts w:ascii="Calibri" w:eastAsia="Calibri" w:hAnsi="Calibri" w:cs="Calibri"/>
                <w:color w:val="222222"/>
              </w:rPr>
            </w:pPr>
          </w:p>
        </w:tc>
        <w:tc>
          <w:tcPr>
            <w:tcW w:w="1350" w:type="dxa"/>
          </w:tcPr>
          <w:p w14:paraId="00000AEE" w14:textId="77777777" w:rsidR="0009583D" w:rsidRDefault="00D14CF3">
            <w:pPr>
              <w:rPr>
                <w:rFonts w:ascii="Calibri" w:eastAsia="Calibri" w:hAnsi="Calibri" w:cs="Calibri"/>
                <w:color w:val="222222"/>
              </w:rPr>
            </w:pPr>
            <w:r>
              <w:rPr>
                <w:rFonts w:ascii="Calibri" w:eastAsia="Calibri" w:hAnsi="Calibri" w:cs="Calibri"/>
                <w:color w:val="222222"/>
              </w:rPr>
              <w:t>Carlsbad</w:t>
            </w:r>
          </w:p>
        </w:tc>
        <w:tc>
          <w:tcPr>
            <w:tcW w:w="630" w:type="dxa"/>
          </w:tcPr>
          <w:p w14:paraId="00000AEF" w14:textId="77777777" w:rsidR="0009583D" w:rsidRDefault="00D14CF3">
            <w:pPr>
              <w:rPr>
                <w:rFonts w:ascii="Calibri" w:eastAsia="Calibri" w:hAnsi="Calibri" w:cs="Calibri"/>
                <w:color w:val="222222"/>
              </w:rPr>
            </w:pPr>
            <w:r>
              <w:rPr>
                <w:rFonts w:ascii="Calibri" w:eastAsia="Calibri" w:hAnsi="Calibri" w:cs="Calibri"/>
                <w:color w:val="222222"/>
              </w:rPr>
              <w:t>18</w:t>
            </w:r>
          </w:p>
        </w:tc>
      </w:tr>
      <w:tr w:rsidR="0009583D" w14:paraId="33EB09BF" w14:textId="77777777">
        <w:trPr>
          <w:trHeight w:val="276"/>
        </w:trPr>
        <w:tc>
          <w:tcPr>
            <w:tcW w:w="1345" w:type="dxa"/>
          </w:tcPr>
          <w:p w14:paraId="00000AF0" w14:textId="77777777" w:rsidR="0009583D" w:rsidRDefault="0009583D">
            <w:pPr>
              <w:rPr>
                <w:rFonts w:ascii="Calibri" w:eastAsia="Calibri" w:hAnsi="Calibri" w:cs="Calibri"/>
                <w:color w:val="222222"/>
              </w:rPr>
            </w:pPr>
          </w:p>
        </w:tc>
        <w:tc>
          <w:tcPr>
            <w:tcW w:w="580" w:type="dxa"/>
          </w:tcPr>
          <w:p w14:paraId="00000AF1" w14:textId="77777777" w:rsidR="0009583D" w:rsidRDefault="0009583D">
            <w:pPr>
              <w:rPr>
                <w:rFonts w:ascii="Calibri" w:eastAsia="Calibri" w:hAnsi="Calibri" w:cs="Calibri"/>
                <w:color w:val="222222"/>
              </w:rPr>
            </w:pPr>
          </w:p>
        </w:tc>
        <w:tc>
          <w:tcPr>
            <w:tcW w:w="1310" w:type="dxa"/>
          </w:tcPr>
          <w:p w14:paraId="00000AF2" w14:textId="77777777" w:rsidR="0009583D" w:rsidRDefault="0009583D">
            <w:pPr>
              <w:rPr>
                <w:rFonts w:ascii="Calibri" w:eastAsia="Calibri" w:hAnsi="Calibri" w:cs="Calibri"/>
                <w:color w:val="222222"/>
              </w:rPr>
            </w:pPr>
          </w:p>
        </w:tc>
        <w:tc>
          <w:tcPr>
            <w:tcW w:w="525" w:type="dxa"/>
          </w:tcPr>
          <w:p w14:paraId="00000AF3" w14:textId="77777777" w:rsidR="0009583D" w:rsidRDefault="0009583D">
            <w:pPr>
              <w:rPr>
                <w:rFonts w:ascii="Calibri" w:eastAsia="Calibri" w:hAnsi="Calibri" w:cs="Calibri"/>
                <w:color w:val="222222"/>
              </w:rPr>
            </w:pPr>
          </w:p>
        </w:tc>
        <w:tc>
          <w:tcPr>
            <w:tcW w:w="1365" w:type="dxa"/>
          </w:tcPr>
          <w:p w14:paraId="00000AF4" w14:textId="77777777" w:rsidR="0009583D" w:rsidRDefault="0009583D">
            <w:pPr>
              <w:rPr>
                <w:rFonts w:ascii="Calibri" w:eastAsia="Calibri" w:hAnsi="Calibri" w:cs="Calibri"/>
                <w:color w:val="222222"/>
              </w:rPr>
            </w:pPr>
          </w:p>
        </w:tc>
        <w:tc>
          <w:tcPr>
            <w:tcW w:w="470" w:type="dxa"/>
          </w:tcPr>
          <w:p w14:paraId="00000AF5" w14:textId="77777777" w:rsidR="0009583D" w:rsidRDefault="0009583D">
            <w:pPr>
              <w:rPr>
                <w:rFonts w:ascii="Calibri" w:eastAsia="Calibri" w:hAnsi="Calibri" w:cs="Calibri"/>
                <w:color w:val="222222"/>
              </w:rPr>
            </w:pPr>
          </w:p>
        </w:tc>
        <w:tc>
          <w:tcPr>
            <w:tcW w:w="1510" w:type="dxa"/>
          </w:tcPr>
          <w:p w14:paraId="00000AF6" w14:textId="77777777" w:rsidR="0009583D" w:rsidRDefault="0009583D">
            <w:pPr>
              <w:rPr>
                <w:rFonts w:ascii="Calibri" w:eastAsia="Calibri" w:hAnsi="Calibri" w:cs="Calibri"/>
                <w:color w:val="222222"/>
              </w:rPr>
            </w:pPr>
          </w:p>
        </w:tc>
        <w:tc>
          <w:tcPr>
            <w:tcW w:w="720" w:type="dxa"/>
          </w:tcPr>
          <w:p w14:paraId="00000AF7" w14:textId="77777777" w:rsidR="0009583D" w:rsidRDefault="0009583D">
            <w:pPr>
              <w:rPr>
                <w:rFonts w:ascii="Calibri" w:eastAsia="Calibri" w:hAnsi="Calibri" w:cs="Calibri"/>
                <w:color w:val="222222"/>
              </w:rPr>
            </w:pPr>
          </w:p>
        </w:tc>
        <w:tc>
          <w:tcPr>
            <w:tcW w:w="1350" w:type="dxa"/>
          </w:tcPr>
          <w:p w14:paraId="00000AF8" w14:textId="77777777" w:rsidR="0009583D" w:rsidRDefault="00D14CF3">
            <w:pPr>
              <w:rPr>
                <w:rFonts w:ascii="Calibri" w:eastAsia="Calibri" w:hAnsi="Calibri" w:cs="Calibri"/>
                <w:color w:val="222222"/>
              </w:rPr>
            </w:pPr>
            <w:r>
              <w:rPr>
                <w:rFonts w:ascii="Calibri" w:eastAsia="Calibri" w:hAnsi="Calibri" w:cs="Calibri"/>
                <w:color w:val="222222"/>
              </w:rPr>
              <w:t>Carrizozo</w:t>
            </w:r>
          </w:p>
        </w:tc>
        <w:tc>
          <w:tcPr>
            <w:tcW w:w="630" w:type="dxa"/>
          </w:tcPr>
          <w:p w14:paraId="00000AF9" w14:textId="77777777" w:rsidR="0009583D" w:rsidRDefault="00D14CF3">
            <w:pPr>
              <w:rPr>
                <w:rFonts w:ascii="Calibri" w:eastAsia="Calibri" w:hAnsi="Calibri" w:cs="Calibri"/>
                <w:color w:val="222222"/>
              </w:rPr>
            </w:pPr>
            <w:r>
              <w:rPr>
                <w:rFonts w:ascii="Calibri" w:eastAsia="Calibri" w:hAnsi="Calibri" w:cs="Calibri"/>
                <w:color w:val="222222"/>
              </w:rPr>
              <w:t>6</w:t>
            </w:r>
          </w:p>
        </w:tc>
      </w:tr>
      <w:tr w:rsidR="0009583D" w14:paraId="5AE1C2A6" w14:textId="77777777">
        <w:trPr>
          <w:trHeight w:val="276"/>
        </w:trPr>
        <w:tc>
          <w:tcPr>
            <w:tcW w:w="1345" w:type="dxa"/>
          </w:tcPr>
          <w:p w14:paraId="00000AFA" w14:textId="77777777" w:rsidR="0009583D" w:rsidRDefault="0009583D">
            <w:pPr>
              <w:rPr>
                <w:rFonts w:ascii="Calibri" w:eastAsia="Calibri" w:hAnsi="Calibri" w:cs="Calibri"/>
                <w:color w:val="222222"/>
              </w:rPr>
            </w:pPr>
          </w:p>
        </w:tc>
        <w:tc>
          <w:tcPr>
            <w:tcW w:w="580" w:type="dxa"/>
          </w:tcPr>
          <w:p w14:paraId="00000AFB" w14:textId="77777777" w:rsidR="0009583D" w:rsidRDefault="0009583D">
            <w:pPr>
              <w:rPr>
                <w:rFonts w:ascii="Calibri" w:eastAsia="Calibri" w:hAnsi="Calibri" w:cs="Calibri"/>
                <w:color w:val="222222"/>
              </w:rPr>
            </w:pPr>
          </w:p>
        </w:tc>
        <w:tc>
          <w:tcPr>
            <w:tcW w:w="1310" w:type="dxa"/>
          </w:tcPr>
          <w:p w14:paraId="00000AFC" w14:textId="77777777" w:rsidR="0009583D" w:rsidRDefault="0009583D">
            <w:pPr>
              <w:rPr>
                <w:rFonts w:ascii="Calibri" w:eastAsia="Calibri" w:hAnsi="Calibri" w:cs="Calibri"/>
                <w:color w:val="222222"/>
              </w:rPr>
            </w:pPr>
          </w:p>
        </w:tc>
        <w:tc>
          <w:tcPr>
            <w:tcW w:w="525" w:type="dxa"/>
          </w:tcPr>
          <w:p w14:paraId="00000AFD" w14:textId="77777777" w:rsidR="0009583D" w:rsidRDefault="0009583D">
            <w:pPr>
              <w:rPr>
                <w:rFonts w:ascii="Calibri" w:eastAsia="Calibri" w:hAnsi="Calibri" w:cs="Calibri"/>
                <w:color w:val="222222"/>
              </w:rPr>
            </w:pPr>
          </w:p>
        </w:tc>
        <w:tc>
          <w:tcPr>
            <w:tcW w:w="1365" w:type="dxa"/>
          </w:tcPr>
          <w:p w14:paraId="00000AFE" w14:textId="77777777" w:rsidR="0009583D" w:rsidRDefault="0009583D">
            <w:pPr>
              <w:rPr>
                <w:rFonts w:ascii="Calibri" w:eastAsia="Calibri" w:hAnsi="Calibri" w:cs="Calibri"/>
                <w:color w:val="222222"/>
              </w:rPr>
            </w:pPr>
          </w:p>
        </w:tc>
        <w:tc>
          <w:tcPr>
            <w:tcW w:w="470" w:type="dxa"/>
          </w:tcPr>
          <w:p w14:paraId="00000AFF" w14:textId="77777777" w:rsidR="0009583D" w:rsidRDefault="0009583D">
            <w:pPr>
              <w:rPr>
                <w:rFonts w:ascii="Calibri" w:eastAsia="Calibri" w:hAnsi="Calibri" w:cs="Calibri"/>
                <w:color w:val="222222"/>
              </w:rPr>
            </w:pPr>
          </w:p>
        </w:tc>
        <w:tc>
          <w:tcPr>
            <w:tcW w:w="1510" w:type="dxa"/>
          </w:tcPr>
          <w:p w14:paraId="00000B00" w14:textId="77777777" w:rsidR="0009583D" w:rsidRDefault="0009583D">
            <w:pPr>
              <w:rPr>
                <w:rFonts w:ascii="Calibri" w:eastAsia="Calibri" w:hAnsi="Calibri" w:cs="Calibri"/>
                <w:color w:val="222222"/>
              </w:rPr>
            </w:pPr>
          </w:p>
        </w:tc>
        <w:tc>
          <w:tcPr>
            <w:tcW w:w="720" w:type="dxa"/>
          </w:tcPr>
          <w:p w14:paraId="00000B01" w14:textId="77777777" w:rsidR="0009583D" w:rsidRDefault="0009583D">
            <w:pPr>
              <w:rPr>
                <w:rFonts w:ascii="Calibri" w:eastAsia="Calibri" w:hAnsi="Calibri" w:cs="Calibri"/>
                <w:color w:val="222222"/>
              </w:rPr>
            </w:pPr>
          </w:p>
        </w:tc>
        <w:tc>
          <w:tcPr>
            <w:tcW w:w="1350" w:type="dxa"/>
          </w:tcPr>
          <w:p w14:paraId="00000B02" w14:textId="77777777" w:rsidR="0009583D" w:rsidRDefault="00D14CF3">
            <w:pPr>
              <w:rPr>
                <w:rFonts w:ascii="Calibri" w:eastAsia="Calibri" w:hAnsi="Calibri" w:cs="Calibri"/>
                <w:color w:val="222222"/>
              </w:rPr>
            </w:pPr>
            <w:r>
              <w:rPr>
                <w:rFonts w:ascii="Calibri" w:eastAsia="Calibri" w:hAnsi="Calibri" w:cs="Calibri"/>
                <w:color w:val="222222"/>
              </w:rPr>
              <w:t>Artesia</w:t>
            </w:r>
          </w:p>
        </w:tc>
        <w:tc>
          <w:tcPr>
            <w:tcW w:w="630" w:type="dxa"/>
          </w:tcPr>
          <w:p w14:paraId="00000B03" w14:textId="77777777" w:rsidR="0009583D" w:rsidRDefault="00D14CF3">
            <w:pPr>
              <w:rPr>
                <w:rFonts w:ascii="Calibri" w:eastAsia="Calibri" w:hAnsi="Calibri" w:cs="Calibri"/>
                <w:color w:val="222222"/>
              </w:rPr>
            </w:pPr>
            <w:r>
              <w:rPr>
                <w:rFonts w:ascii="Calibri" w:eastAsia="Calibri" w:hAnsi="Calibri" w:cs="Calibri"/>
                <w:color w:val="222222"/>
              </w:rPr>
              <w:t>8</w:t>
            </w:r>
          </w:p>
        </w:tc>
      </w:tr>
      <w:tr w:rsidR="0009583D" w14:paraId="21F5381E" w14:textId="77777777">
        <w:trPr>
          <w:trHeight w:val="276"/>
        </w:trPr>
        <w:tc>
          <w:tcPr>
            <w:tcW w:w="1345" w:type="dxa"/>
            <w:tcBorders>
              <w:top w:val="single" w:sz="6" w:space="0" w:color="000000"/>
            </w:tcBorders>
          </w:tcPr>
          <w:p w14:paraId="00000B04" w14:textId="77777777" w:rsidR="0009583D" w:rsidRDefault="00D14CF3">
            <w:pPr>
              <w:rPr>
                <w:rFonts w:ascii="Calibri" w:eastAsia="Calibri" w:hAnsi="Calibri" w:cs="Calibri"/>
                <w:color w:val="222222"/>
              </w:rPr>
            </w:pPr>
            <w:r>
              <w:rPr>
                <w:rFonts w:ascii="Calibri" w:eastAsia="Calibri" w:hAnsi="Calibri" w:cs="Calibri"/>
                <w:color w:val="222222"/>
              </w:rPr>
              <w:lastRenderedPageBreak/>
              <w:t>Total</w:t>
            </w:r>
          </w:p>
        </w:tc>
        <w:tc>
          <w:tcPr>
            <w:tcW w:w="580" w:type="dxa"/>
            <w:tcBorders>
              <w:top w:val="single" w:sz="6" w:space="0" w:color="000000"/>
            </w:tcBorders>
          </w:tcPr>
          <w:p w14:paraId="00000B05" w14:textId="77777777" w:rsidR="0009583D" w:rsidRDefault="00D14CF3">
            <w:pPr>
              <w:rPr>
                <w:rFonts w:ascii="Calibri" w:eastAsia="Calibri" w:hAnsi="Calibri" w:cs="Calibri"/>
                <w:color w:val="222222"/>
              </w:rPr>
            </w:pPr>
            <w:r>
              <w:rPr>
                <w:rFonts w:ascii="Calibri" w:eastAsia="Calibri" w:hAnsi="Calibri" w:cs="Calibri"/>
                <w:color w:val="222222"/>
              </w:rPr>
              <w:t>144</w:t>
            </w:r>
          </w:p>
        </w:tc>
        <w:tc>
          <w:tcPr>
            <w:tcW w:w="1310" w:type="dxa"/>
            <w:tcBorders>
              <w:top w:val="single" w:sz="6" w:space="0" w:color="000000"/>
            </w:tcBorders>
          </w:tcPr>
          <w:p w14:paraId="00000B06" w14:textId="77777777" w:rsidR="0009583D" w:rsidRDefault="0009583D">
            <w:pPr>
              <w:rPr>
                <w:rFonts w:ascii="Calibri" w:eastAsia="Calibri" w:hAnsi="Calibri" w:cs="Calibri"/>
                <w:color w:val="222222"/>
              </w:rPr>
            </w:pPr>
          </w:p>
        </w:tc>
        <w:tc>
          <w:tcPr>
            <w:tcW w:w="525" w:type="dxa"/>
            <w:tcBorders>
              <w:top w:val="single" w:sz="6" w:space="0" w:color="000000"/>
            </w:tcBorders>
          </w:tcPr>
          <w:p w14:paraId="00000B07" w14:textId="77777777" w:rsidR="0009583D" w:rsidRDefault="00D14CF3">
            <w:pPr>
              <w:rPr>
                <w:rFonts w:ascii="Calibri" w:eastAsia="Calibri" w:hAnsi="Calibri" w:cs="Calibri"/>
                <w:color w:val="222222"/>
              </w:rPr>
            </w:pPr>
            <w:r>
              <w:rPr>
                <w:rFonts w:ascii="Calibri" w:eastAsia="Calibri" w:hAnsi="Calibri" w:cs="Calibri"/>
                <w:color w:val="222222"/>
              </w:rPr>
              <w:t>47</w:t>
            </w:r>
          </w:p>
        </w:tc>
        <w:tc>
          <w:tcPr>
            <w:tcW w:w="1365" w:type="dxa"/>
            <w:tcBorders>
              <w:top w:val="single" w:sz="6" w:space="0" w:color="000000"/>
            </w:tcBorders>
          </w:tcPr>
          <w:p w14:paraId="00000B08" w14:textId="77777777" w:rsidR="0009583D" w:rsidRDefault="0009583D">
            <w:pPr>
              <w:rPr>
                <w:rFonts w:ascii="Calibri" w:eastAsia="Calibri" w:hAnsi="Calibri" w:cs="Calibri"/>
                <w:color w:val="222222"/>
              </w:rPr>
            </w:pPr>
          </w:p>
        </w:tc>
        <w:tc>
          <w:tcPr>
            <w:tcW w:w="470" w:type="dxa"/>
            <w:tcBorders>
              <w:top w:val="single" w:sz="6" w:space="0" w:color="000000"/>
            </w:tcBorders>
          </w:tcPr>
          <w:p w14:paraId="00000B09" w14:textId="77777777" w:rsidR="0009583D" w:rsidRDefault="00D14CF3">
            <w:pPr>
              <w:rPr>
                <w:rFonts w:ascii="Calibri" w:eastAsia="Calibri" w:hAnsi="Calibri" w:cs="Calibri"/>
                <w:color w:val="222222"/>
              </w:rPr>
            </w:pPr>
            <w:r>
              <w:rPr>
                <w:rFonts w:ascii="Calibri" w:eastAsia="Calibri" w:hAnsi="Calibri" w:cs="Calibri"/>
                <w:color w:val="222222"/>
              </w:rPr>
              <w:t>9</w:t>
            </w:r>
          </w:p>
        </w:tc>
        <w:tc>
          <w:tcPr>
            <w:tcW w:w="1510" w:type="dxa"/>
            <w:tcBorders>
              <w:top w:val="single" w:sz="6" w:space="0" w:color="000000"/>
            </w:tcBorders>
          </w:tcPr>
          <w:p w14:paraId="00000B0A" w14:textId="77777777" w:rsidR="0009583D" w:rsidRDefault="0009583D">
            <w:pPr>
              <w:rPr>
                <w:rFonts w:ascii="Calibri" w:eastAsia="Calibri" w:hAnsi="Calibri" w:cs="Calibri"/>
                <w:color w:val="222222"/>
              </w:rPr>
            </w:pPr>
          </w:p>
        </w:tc>
        <w:tc>
          <w:tcPr>
            <w:tcW w:w="720" w:type="dxa"/>
            <w:tcBorders>
              <w:top w:val="single" w:sz="6" w:space="0" w:color="000000"/>
            </w:tcBorders>
          </w:tcPr>
          <w:p w14:paraId="00000B0B" w14:textId="77777777" w:rsidR="0009583D" w:rsidRDefault="00D14CF3">
            <w:pPr>
              <w:rPr>
                <w:rFonts w:ascii="Calibri" w:eastAsia="Calibri" w:hAnsi="Calibri" w:cs="Calibri"/>
                <w:color w:val="222222"/>
              </w:rPr>
            </w:pPr>
            <w:r>
              <w:rPr>
                <w:rFonts w:ascii="Calibri" w:eastAsia="Calibri" w:hAnsi="Calibri" w:cs="Calibri"/>
                <w:color w:val="222222"/>
              </w:rPr>
              <w:t>193</w:t>
            </w:r>
          </w:p>
        </w:tc>
        <w:tc>
          <w:tcPr>
            <w:tcW w:w="1350" w:type="dxa"/>
            <w:tcBorders>
              <w:top w:val="single" w:sz="6" w:space="0" w:color="000000"/>
            </w:tcBorders>
          </w:tcPr>
          <w:p w14:paraId="00000B0C" w14:textId="77777777" w:rsidR="0009583D" w:rsidRDefault="0009583D">
            <w:pPr>
              <w:rPr>
                <w:rFonts w:ascii="Calibri" w:eastAsia="Calibri" w:hAnsi="Calibri" w:cs="Calibri"/>
                <w:color w:val="222222"/>
              </w:rPr>
            </w:pPr>
          </w:p>
        </w:tc>
        <w:tc>
          <w:tcPr>
            <w:tcW w:w="630" w:type="dxa"/>
            <w:tcBorders>
              <w:top w:val="single" w:sz="6" w:space="0" w:color="000000"/>
            </w:tcBorders>
          </w:tcPr>
          <w:p w14:paraId="00000B0D" w14:textId="77777777" w:rsidR="0009583D" w:rsidRDefault="00D14CF3">
            <w:pPr>
              <w:rPr>
                <w:rFonts w:ascii="Calibri" w:eastAsia="Calibri" w:hAnsi="Calibri" w:cs="Calibri"/>
                <w:color w:val="222222"/>
              </w:rPr>
            </w:pPr>
            <w:r>
              <w:rPr>
                <w:rFonts w:ascii="Calibri" w:eastAsia="Calibri" w:hAnsi="Calibri" w:cs="Calibri"/>
                <w:color w:val="222222"/>
              </w:rPr>
              <w:t>159</w:t>
            </w:r>
          </w:p>
        </w:tc>
      </w:tr>
      <w:tr w:rsidR="0009583D" w14:paraId="57769A42" w14:textId="77777777">
        <w:trPr>
          <w:trHeight w:val="276"/>
        </w:trPr>
        <w:tc>
          <w:tcPr>
            <w:tcW w:w="9805" w:type="dxa"/>
            <w:gridSpan w:val="10"/>
            <w:tcBorders>
              <w:top w:val="nil"/>
              <w:left w:val="nil"/>
              <w:bottom w:val="single" w:sz="4" w:space="0" w:color="000000"/>
              <w:right w:val="nil"/>
            </w:tcBorders>
          </w:tcPr>
          <w:p w14:paraId="00000B0E" w14:textId="77777777" w:rsidR="0009583D" w:rsidRDefault="00D14CF3">
            <w:pPr>
              <w:rPr>
                <w:rFonts w:ascii="Calibri" w:eastAsia="Calibri" w:hAnsi="Calibri" w:cs="Calibri"/>
                <w:b/>
                <w:color w:val="0000FF"/>
              </w:rPr>
            </w:pPr>
            <w:r>
              <w:rPr>
                <w:rFonts w:ascii="Calibri" w:eastAsia="Calibri" w:hAnsi="Calibri" w:cs="Calibri"/>
                <w:b/>
                <w:color w:val="222222"/>
              </w:rPr>
              <w:t>Printer/Copier</w:t>
            </w:r>
          </w:p>
        </w:tc>
      </w:tr>
      <w:tr w:rsidR="0009583D" w14:paraId="7C08BB20" w14:textId="77777777">
        <w:trPr>
          <w:trHeight w:val="276"/>
        </w:trPr>
        <w:tc>
          <w:tcPr>
            <w:tcW w:w="1345" w:type="dxa"/>
            <w:tcBorders>
              <w:top w:val="single" w:sz="4" w:space="0" w:color="000000"/>
            </w:tcBorders>
          </w:tcPr>
          <w:p w14:paraId="00000B18" w14:textId="77777777" w:rsidR="0009583D" w:rsidRDefault="00D14CF3">
            <w:pPr>
              <w:rPr>
                <w:rFonts w:ascii="Calibri" w:eastAsia="Calibri" w:hAnsi="Calibri" w:cs="Calibri"/>
                <w:color w:val="222222"/>
              </w:rPr>
            </w:pPr>
            <w:r>
              <w:rPr>
                <w:rFonts w:ascii="Calibri" w:eastAsia="Calibri" w:hAnsi="Calibri" w:cs="Calibri"/>
                <w:b/>
                <w:color w:val="0000FF"/>
              </w:rPr>
              <w:t>REGION 1</w:t>
            </w:r>
          </w:p>
        </w:tc>
        <w:tc>
          <w:tcPr>
            <w:tcW w:w="580" w:type="dxa"/>
            <w:tcBorders>
              <w:top w:val="single" w:sz="4" w:space="0" w:color="000000"/>
            </w:tcBorders>
          </w:tcPr>
          <w:p w14:paraId="00000B19" w14:textId="77777777" w:rsidR="0009583D" w:rsidRDefault="0009583D">
            <w:pPr>
              <w:rPr>
                <w:rFonts w:ascii="Calibri" w:eastAsia="Calibri" w:hAnsi="Calibri" w:cs="Calibri"/>
                <w:b/>
                <w:color w:val="0000FF"/>
              </w:rPr>
            </w:pPr>
          </w:p>
        </w:tc>
        <w:tc>
          <w:tcPr>
            <w:tcW w:w="1310" w:type="dxa"/>
            <w:tcBorders>
              <w:top w:val="single" w:sz="4" w:space="0" w:color="000000"/>
            </w:tcBorders>
          </w:tcPr>
          <w:p w14:paraId="00000B1A" w14:textId="77777777" w:rsidR="0009583D" w:rsidRDefault="00D14CF3">
            <w:pPr>
              <w:rPr>
                <w:rFonts w:ascii="Calibri" w:eastAsia="Calibri" w:hAnsi="Calibri" w:cs="Calibri"/>
                <w:color w:val="222222"/>
              </w:rPr>
            </w:pPr>
            <w:r>
              <w:rPr>
                <w:rFonts w:ascii="Calibri" w:eastAsia="Calibri" w:hAnsi="Calibri" w:cs="Calibri"/>
                <w:b/>
                <w:color w:val="0000FF"/>
              </w:rPr>
              <w:t>REGION 2</w:t>
            </w:r>
          </w:p>
        </w:tc>
        <w:tc>
          <w:tcPr>
            <w:tcW w:w="525" w:type="dxa"/>
            <w:tcBorders>
              <w:top w:val="single" w:sz="4" w:space="0" w:color="000000"/>
            </w:tcBorders>
          </w:tcPr>
          <w:p w14:paraId="00000B1B" w14:textId="77777777" w:rsidR="0009583D" w:rsidRDefault="0009583D">
            <w:pPr>
              <w:rPr>
                <w:rFonts w:ascii="Calibri" w:eastAsia="Calibri" w:hAnsi="Calibri" w:cs="Calibri"/>
                <w:b/>
                <w:color w:val="0000FF"/>
              </w:rPr>
            </w:pPr>
          </w:p>
        </w:tc>
        <w:tc>
          <w:tcPr>
            <w:tcW w:w="1365" w:type="dxa"/>
            <w:tcBorders>
              <w:top w:val="single" w:sz="4" w:space="0" w:color="000000"/>
            </w:tcBorders>
          </w:tcPr>
          <w:p w14:paraId="00000B1C" w14:textId="77777777" w:rsidR="0009583D" w:rsidRDefault="00D14CF3">
            <w:pPr>
              <w:rPr>
                <w:rFonts w:ascii="Calibri" w:eastAsia="Calibri" w:hAnsi="Calibri" w:cs="Calibri"/>
                <w:color w:val="222222"/>
              </w:rPr>
            </w:pPr>
            <w:r>
              <w:rPr>
                <w:rFonts w:ascii="Calibri" w:eastAsia="Calibri" w:hAnsi="Calibri" w:cs="Calibri"/>
                <w:b/>
                <w:color w:val="0000FF"/>
              </w:rPr>
              <w:t>REGION 3</w:t>
            </w:r>
          </w:p>
        </w:tc>
        <w:tc>
          <w:tcPr>
            <w:tcW w:w="470" w:type="dxa"/>
            <w:tcBorders>
              <w:top w:val="single" w:sz="4" w:space="0" w:color="000000"/>
            </w:tcBorders>
          </w:tcPr>
          <w:p w14:paraId="00000B1D" w14:textId="77777777" w:rsidR="0009583D" w:rsidRDefault="0009583D">
            <w:pPr>
              <w:rPr>
                <w:rFonts w:ascii="Calibri" w:eastAsia="Calibri" w:hAnsi="Calibri" w:cs="Calibri"/>
                <w:b/>
                <w:color w:val="0000FF"/>
              </w:rPr>
            </w:pPr>
          </w:p>
        </w:tc>
        <w:tc>
          <w:tcPr>
            <w:tcW w:w="1510" w:type="dxa"/>
            <w:tcBorders>
              <w:top w:val="single" w:sz="4" w:space="0" w:color="000000"/>
            </w:tcBorders>
          </w:tcPr>
          <w:p w14:paraId="00000B1E" w14:textId="77777777" w:rsidR="0009583D" w:rsidRDefault="00D14CF3">
            <w:pPr>
              <w:rPr>
                <w:rFonts w:ascii="Calibri" w:eastAsia="Calibri" w:hAnsi="Calibri" w:cs="Calibri"/>
                <w:color w:val="222222"/>
              </w:rPr>
            </w:pPr>
            <w:r>
              <w:rPr>
                <w:rFonts w:ascii="Calibri" w:eastAsia="Calibri" w:hAnsi="Calibri" w:cs="Calibri"/>
                <w:b/>
                <w:color w:val="0000FF"/>
              </w:rPr>
              <w:t>REGION 4</w:t>
            </w:r>
          </w:p>
        </w:tc>
        <w:tc>
          <w:tcPr>
            <w:tcW w:w="720" w:type="dxa"/>
            <w:tcBorders>
              <w:top w:val="single" w:sz="4" w:space="0" w:color="000000"/>
            </w:tcBorders>
          </w:tcPr>
          <w:p w14:paraId="00000B1F" w14:textId="77777777" w:rsidR="0009583D" w:rsidRDefault="0009583D">
            <w:pPr>
              <w:rPr>
                <w:rFonts w:ascii="Calibri" w:eastAsia="Calibri" w:hAnsi="Calibri" w:cs="Calibri"/>
                <w:b/>
                <w:color w:val="0000FF"/>
              </w:rPr>
            </w:pPr>
          </w:p>
        </w:tc>
        <w:tc>
          <w:tcPr>
            <w:tcW w:w="1350" w:type="dxa"/>
            <w:tcBorders>
              <w:top w:val="single" w:sz="4" w:space="0" w:color="000000"/>
            </w:tcBorders>
          </w:tcPr>
          <w:p w14:paraId="00000B20" w14:textId="77777777" w:rsidR="0009583D" w:rsidRDefault="00D14CF3">
            <w:pPr>
              <w:rPr>
                <w:rFonts w:ascii="Calibri" w:eastAsia="Calibri" w:hAnsi="Calibri" w:cs="Calibri"/>
                <w:color w:val="222222"/>
              </w:rPr>
            </w:pPr>
            <w:r>
              <w:rPr>
                <w:rFonts w:ascii="Calibri" w:eastAsia="Calibri" w:hAnsi="Calibri" w:cs="Calibri"/>
                <w:b/>
                <w:color w:val="0000FF"/>
              </w:rPr>
              <w:t>REGION 5</w:t>
            </w:r>
          </w:p>
        </w:tc>
        <w:tc>
          <w:tcPr>
            <w:tcW w:w="630" w:type="dxa"/>
            <w:tcBorders>
              <w:top w:val="single" w:sz="4" w:space="0" w:color="000000"/>
            </w:tcBorders>
          </w:tcPr>
          <w:p w14:paraId="00000B21" w14:textId="77777777" w:rsidR="0009583D" w:rsidRDefault="0009583D">
            <w:pPr>
              <w:rPr>
                <w:rFonts w:ascii="Calibri" w:eastAsia="Calibri" w:hAnsi="Calibri" w:cs="Calibri"/>
                <w:b/>
                <w:color w:val="0000FF"/>
              </w:rPr>
            </w:pPr>
          </w:p>
        </w:tc>
      </w:tr>
      <w:tr w:rsidR="0009583D" w14:paraId="75FFC311" w14:textId="77777777">
        <w:trPr>
          <w:trHeight w:val="276"/>
        </w:trPr>
        <w:tc>
          <w:tcPr>
            <w:tcW w:w="1345" w:type="dxa"/>
          </w:tcPr>
          <w:p w14:paraId="00000B22" w14:textId="77777777" w:rsidR="0009583D" w:rsidRDefault="00D14CF3">
            <w:pPr>
              <w:rPr>
                <w:rFonts w:ascii="Calibri" w:eastAsia="Calibri" w:hAnsi="Calibri" w:cs="Calibri"/>
                <w:color w:val="222222"/>
              </w:rPr>
            </w:pPr>
            <w:r>
              <w:rPr>
                <w:rFonts w:ascii="Calibri" w:eastAsia="Calibri" w:hAnsi="Calibri" w:cs="Calibri"/>
                <w:color w:val="222222"/>
              </w:rPr>
              <w:t>Aztec</w:t>
            </w:r>
          </w:p>
        </w:tc>
        <w:tc>
          <w:tcPr>
            <w:tcW w:w="580" w:type="dxa"/>
          </w:tcPr>
          <w:p w14:paraId="00000B23" w14:textId="77777777" w:rsidR="0009583D" w:rsidRDefault="00D14CF3">
            <w:pPr>
              <w:rPr>
                <w:rFonts w:ascii="Calibri" w:eastAsia="Calibri" w:hAnsi="Calibri" w:cs="Calibri"/>
                <w:color w:val="222222"/>
              </w:rPr>
            </w:pPr>
            <w:r>
              <w:rPr>
                <w:rFonts w:ascii="Calibri" w:eastAsia="Calibri" w:hAnsi="Calibri" w:cs="Calibri"/>
                <w:color w:val="222222"/>
              </w:rPr>
              <w:t>2</w:t>
            </w:r>
          </w:p>
        </w:tc>
        <w:tc>
          <w:tcPr>
            <w:tcW w:w="1310" w:type="dxa"/>
          </w:tcPr>
          <w:p w14:paraId="00000B24" w14:textId="77777777" w:rsidR="0009583D" w:rsidRDefault="00D14CF3">
            <w:pPr>
              <w:rPr>
                <w:rFonts w:ascii="Calibri" w:eastAsia="Calibri" w:hAnsi="Calibri" w:cs="Calibri"/>
                <w:color w:val="222222"/>
              </w:rPr>
            </w:pPr>
            <w:r>
              <w:rPr>
                <w:rFonts w:ascii="Calibri" w:eastAsia="Calibri" w:hAnsi="Calibri" w:cs="Calibri"/>
                <w:color w:val="222222"/>
              </w:rPr>
              <w:t>Santa Rosa</w:t>
            </w:r>
          </w:p>
        </w:tc>
        <w:tc>
          <w:tcPr>
            <w:tcW w:w="525" w:type="dxa"/>
          </w:tcPr>
          <w:p w14:paraId="00000B25" w14:textId="77777777" w:rsidR="0009583D" w:rsidRDefault="00D14CF3">
            <w:pPr>
              <w:rPr>
                <w:rFonts w:ascii="Calibri" w:eastAsia="Calibri" w:hAnsi="Calibri" w:cs="Calibri"/>
                <w:color w:val="222222"/>
              </w:rPr>
            </w:pPr>
            <w:r>
              <w:rPr>
                <w:rFonts w:ascii="Calibri" w:eastAsia="Calibri" w:hAnsi="Calibri" w:cs="Calibri"/>
                <w:color w:val="222222"/>
              </w:rPr>
              <w:t>2</w:t>
            </w:r>
          </w:p>
        </w:tc>
        <w:tc>
          <w:tcPr>
            <w:tcW w:w="1365" w:type="dxa"/>
          </w:tcPr>
          <w:p w14:paraId="00000B26" w14:textId="77777777" w:rsidR="0009583D" w:rsidRDefault="00D14CF3">
            <w:pPr>
              <w:rPr>
                <w:rFonts w:ascii="Calibri" w:eastAsia="Calibri" w:hAnsi="Calibri" w:cs="Calibri"/>
                <w:color w:val="222222"/>
              </w:rPr>
            </w:pPr>
            <w:r>
              <w:rPr>
                <w:rFonts w:ascii="Calibri" w:eastAsia="Calibri" w:hAnsi="Calibri" w:cs="Calibri"/>
                <w:color w:val="222222"/>
              </w:rPr>
              <w:t>Bernalillo</w:t>
            </w:r>
          </w:p>
        </w:tc>
        <w:tc>
          <w:tcPr>
            <w:tcW w:w="470" w:type="dxa"/>
          </w:tcPr>
          <w:p w14:paraId="00000B27" w14:textId="77777777" w:rsidR="0009583D" w:rsidRDefault="00D14CF3">
            <w:pPr>
              <w:rPr>
                <w:rFonts w:ascii="Calibri" w:eastAsia="Calibri" w:hAnsi="Calibri" w:cs="Calibri"/>
                <w:color w:val="222222"/>
              </w:rPr>
            </w:pPr>
            <w:r>
              <w:rPr>
                <w:rFonts w:ascii="Calibri" w:eastAsia="Calibri" w:hAnsi="Calibri" w:cs="Calibri"/>
                <w:color w:val="222222"/>
              </w:rPr>
              <w:t>2</w:t>
            </w:r>
          </w:p>
        </w:tc>
        <w:tc>
          <w:tcPr>
            <w:tcW w:w="1510" w:type="dxa"/>
          </w:tcPr>
          <w:p w14:paraId="00000B28" w14:textId="77777777" w:rsidR="0009583D" w:rsidRDefault="00D14CF3">
            <w:pPr>
              <w:rPr>
                <w:rFonts w:ascii="Calibri" w:eastAsia="Calibri" w:hAnsi="Calibri" w:cs="Calibri"/>
                <w:color w:val="222222"/>
              </w:rPr>
            </w:pPr>
            <w:r>
              <w:rPr>
                <w:rFonts w:ascii="Calibri" w:eastAsia="Calibri" w:hAnsi="Calibri" w:cs="Calibri"/>
                <w:color w:val="222222"/>
              </w:rPr>
              <w:t>Anthony</w:t>
            </w:r>
          </w:p>
        </w:tc>
        <w:tc>
          <w:tcPr>
            <w:tcW w:w="720" w:type="dxa"/>
          </w:tcPr>
          <w:p w14:paraId="00000B29" w14:textId="77777777" w:rsidR="0009583D" w:rsidRDefault="00D14CF3">
            <w:pPr>
              <w:rPr>
                <w:rFonts w:ascii="Calibri" w:eastAsia="Calibri" w:hAnsi="Calibri" w:cs="Calibri"/>
                <w:color w:val="222222"/>
              </w:rPr>
            </w:pPr>
            <w:r>
              <w:rPr>
                <w:rFonts w:ascii="Calibri" w:eastAsia="Calibri" w:hAnsi="Calibri" w:cs="Calibri"/>
                <w:color w:val="222222"/>
              </w:rPr>
              <w:t>1</w:t>
            </w:r>
          </w:p>
        </w:tc>
        <w:tc>
          <w:tcPr>
            <w:tcW w:w="1350" w:type="dxa"/>
          </w:tcPr>
          <w:p w14:paraId="00000B2A" w14:textId="77777777" w:rsidR="0009583D" w:rsidRDefault="00D14CF3">
            <w:pPr>
              <w:rPr>
                <w:rFonts w:ascii="Calibri" w:eastAsia="Calibri" w:hAnsi="Calibri" w:cs="Calibri"/>
                <w:color w:val="222222"/>
              </w:rPr>
            </w:pPr>
            <w:r>
              <w:rPr>
                <w:rFonts w:ascii="Calibri" w:eastAsia="Calibri" w:hAnsi="Calibri" w:cs="Calibri"/>
                <w:color w:val="222222"/>
              </w:rPr>
              <w:t>Alamogordo</w:t>
            </w:r>
          </w:p>
        </w:tc>
        <w:tc>
          <w:tcPr>
            <w:tcW w:w="630" w:type="dxa"/>
          </w:tcPr>
          <w:p w14:paraId="00000B2B" w14:textId="77777777" w:rsidR="0009583D" w:rsidRDefault="00D14CF3">
            <w:pPr>
              <w:rPr>
                <w:rFonts w:ascii="Calibri" w:eastAsia="Calibri" w:hAnsi="Calibri" w:cs="Calibri"/>
                <w:color w:val="222222"/>
              </w:rPr>
            </w:pPr>
            <w:r>
              <w:rPr>
                <w:rFonts w:ascii="Calibri" w:eastAsia="Calibri" w:hAnsi="Calibri" w:cs="Calibri"/>
                <w:color w:val="222222"/>
              </w:rPr>
              <w:t>2</w:t>
            </w:r>
          </w:p>
        </w:tc>
      </w:tr>
      <w:tr w:rsidR="0009583D" w14:paraId="6FEB5A89" w14:textId="77777777">
        <w:trPr>
          <w:trHeight w:val="276"/>
        </w:trPr>
        <w:tc>
          <w:tcPr>
            <w:tcW w:w="1345" w:type="dxa"/>
          </w:tcPr>
          <w:p w14:paraId="00000B2C" w14:textId="77777777" w:rsidR="0009583D" w:rsidRDefault="00D14CF3">
            <w:pPr>
              <w:shd w:val="clear" w:color="auto" w:fill="FFFFFF"/>
              <w:rPr>
                <w:rFonts w:ascii="Calibri" w:eastAsia="Calibri" w:hAnsi="Calibri" w:cs="Calibri"/>
                <w:color w:val="222222"/>
              </w:rPr>
            </w:pPr>
            <w:r>
              <w:rPr>
                <w:rFonts w:ascii="Calibri" w:eastAsia="Calibri" w:hAnsi="Calibri" w:cs="Calibri"/>
                <w:color w:val="222222"/>
              </w:rPr>
              <w:t>Gallup</w:t>
            </w:r>
          </w:p>
        </w:tc>
        <w:tc>
          <w:tcPr>
            <w:tcW w:w="580" w:type="dxa"/>
          </w:tcPr>
          <w:p w14:paraId="00000B2D" w14:textId="77777777" w:rsidR="0009583D" w:rsidRDefault="00D14CF3">
            <w:pPr>
              <w:rPr>
                <w:rFonts w:ascii="Calibri" w:eastAsia="Calibri" w:hAnsi="Calibri" w:cs="Calibri"/>
                <w:color w:val="222222"/>
              </w:rPr>
            </w:pPr>
            <w:r>
              <w:rPr>
                <w:rFonts w:ascii="Calibri" w:eastAsia="Calibri" w:hAnsi="Calibri" w:cs="Calibri"/>
                <w:color w:val="222222"/>
              </w:rPr>
              <w:t>3</w:t>
            </w:r>
          </w:p>
        </w:tc>
        <w:tc>
          <w:tcPr>
            <w:tcW w:w="1310" w:type="dxa"/>
          </w:tcPr>
          <w:p w14:paraId="00000B2E" w14:textId="77777777" w:rsidR="0009583D" w:rsidRDefault="00D14CF3">
            <w:pPr>
              <w:rPr>
                <w:rFonts w:ascii="Calibri" w:eastAsia="Calibri" w:hAnsi="Calibri" w:cs="Calibri"/>
                <w:color w:val="222222"/>
              </w:rPr>
            </w:pPr>
            <w:r>
              <w:rPr>
                <w:rFonts w:ascii="Calibri" w:eastAsia="Calibri" w:hAnsi="Calibri" w:cs="Calibri"/>
                <w:color w:val="222222"/>
              </w:rPr>
              <w:t>Clayton</w:t>
            </w:r>
          </w:p>
        </w:tc>
        <w:tc>
          <w:tcPr>
            <w:tcW w:w="525" w:type="dxa"/>
          </w:tcPr>
          <w:p w14:paraId="00000B2F" w14:textId="77777777" w:rsidR="0009583D" w:rsidRDefault="00D14CF3">
            <w:pPr>
              <w:rPr>
                <w:rFonts w:ascii="Calibri" w:eastAsia="Calibri" w:hAnsi="Calibri" w:cs="Calibri"/>
                <w:color w:val="222222"/>
              </w:rPr>
            </w:pPr>
            <w:r>
              <w:rPr>
                <w:rFonts w:ascii="Calibri" w:eastAsia="Calibri" w:hAnsi="Calibri" w:cs="Calibri"/>
                <w:color w:val="222222"/>
              </w:rPr>
              <w:t>1</w:t>
            </w:r>
          </w:p>
        </w:tc>
        <w:tc>
          <w:tcPr>
            <w:tcW w:w="1365" w:type="dxa"/>
          </w:tcPr>
          <w:p w14:paraId="00000B30" w14:textId="77777777" w:rsidR="0009583D" w:rsidRDefault="00D14CF3">
            <w:pPr>
              <w:rPr>
                <w:rFonts w:ascii="Calibri" w:eastAsia="Calibri" w:hAnsi="Calibri" w:cs="Calibri"/>
                <w:color w:val="222222"/>
              </w:rPr>
            </w:pPr>
            <w:r>
              <w:rPr>
                <w:rFonts w:ascii="Calibri" w:eastAsia="Calibri" w:hAnsi="Calibri" w:cs="Calibri"/>
                <w:color w:val="222222"/>
              </w:rPr>
              <w:t>Los Lunas</w:t>
            </w:r>
          </w:p>
        </w:tc>
        <w:tc>
          <w:tcPr>
            <w:tcW w:w="470" w:type="dxa"/>
          </w:tcPr>
          <w:p w14:paraId="00000B31" w14:textId="77777777" w:rsidR="0009583D" w:rsidRDefault="00D14CF3">
            <w:pPr>
              <w:rPr>
                <w:rFonts w:ascii="Calibri" w:eastAsia="Calibri" w:hAnsi="Calibri" w:cs="Calibri"/>
                <w:color w:val="222222"/>
              </w:rPr>
            </w:pPr>
            <w:r>
              <w:rPr>
                <w:rFonts w:ascii="Calibri" w:eastAsia="Calibri" w:hAnsi="Calibri" w:cs="Calibri"/>
                <w:color w:val="222222"/>
              </w:rPr>
              <w:t>2</w:t>
            </w:r>
          </w:p>
        </w:tc>
        <w:tc>
          <w:tcPr>
            <w:tcW w:w="1510" w:type="dxa"/>
          </w:tcPr>
          <w:p w14:paraId="00000B32" w14:textId="77777777" w:rsidR="0009583D" w:rsidRDefault="00D14CF3">
            <w:pPr>
              <w:rPr>
                <w:rFonts w:ascii="Calibri" w:eastAsia="Calibri" w:hAnsi="Calibri" w:cs="Calibri"/>
                <w:color w:val="222222"/>
              </w:rPr>
            </w:pPr>
            <w:r>
              <w:rPr>
                <w:rFonts w:ascii="Calibri" w:eastAsia="Calibri" w:hAnsi="Calibri" w:cs="Calibri"/>
                <w:color w:val="222222"/>
              </w:rPr>
              <w:t>Deming</w:t>
            </w:r>
          </w:p>
        </w:tc>
        <w:tc>
          <w:tcPr>
            <w:tcW w:w="720" w:type="dxa"/>
          </w:tcPr>
          <w:p w14:paraId="00000B33" w14:textId="77777777" w:rsidR="0009583D" w:rsidRDefault="00D14CF3">
            <w:pPr>
              <w:rPr>
                <w:rFonts w:ascii="Calibri" w:eastAsia="Calibri" w:hAnsi="Calibri" w:cs="Calibri"/>
                <w:color w:val="222222"/>
              </w:rPr>
            </w:pPr>
            <w:r>
              <w:rPr>
                <w:rFonts w:ascii="Calibri" w:eastAsia="Calibri" w:hAnsi="Calibri" w:cs="Calibri"/>
                <w:color w:val="222222"/>
              </w:rPr>
              <w:t>2</w:t>
            </w:r>
          </w:p>
        </w:tc>
        <w:tc>
          <w:tcPr>
            <w:tcW w:w="1350" w:type="dxa"/>
          </w:tcPr>
          <w:p w14:paraId="00000B34" w14:textId="77777777" w:rsidR="0009583D" w:rsidRDefault="00D14CF3">
            <w:pPr>
              <w:rPr>
                <w:rFonts w:ascii="Calibri" w:eastAsia="Calibri" w:hAnsi="Calibri" w:cs="Calibri"/>
                <w:color w:val="222222"/>
              </w:rPr>
            </w:pPr>
            <w:r>
              <w:rPr>
                <w:rFonts w:ascii="Calibri" w:eastAsia="Calibri" w:hAnsi="Calibri" w:cs="Calibri"/>
                <w:color w:val="222222"/>
              </w:rPr>
              <w:t>Carlsbad</w:t>
            </w:r>
          </w:p>
        </w:tc>
        <w:tc>
          <w:tcPr>
            <w:tcW w:w="630" w:type="dxa"/>
          </w:tcPr>
          <w:p w14:paraId="00000B35" w14:textId="77777777" w:rsidR="0009583D" w:rsidRDefault="00D14CF3">
            <w:pPr>
              <w:rPr>
                <w:rFonts w:ascii="Calibri" w:eastAsia="Calibri" w:hAnsi="Calibri" w:cs="Calibri"/>
                <w:color w:val="222222"/>
              </w:rPr>
            </w:pPr>
            <w:r>
              <w:rPr>
                <w:rFonts w:ascii="Calibri" w:eastAsia="Calibri" w:hAnsi="Calibri" w:cs="Calibri"/>
                <w:color w:val="222222"/>
              </w:rPr>
              <w:t>2</w:t>
            </w:r>
          </w:p>
        </w:tc>
      </w:tr>
      <w:tr w:rsidR="0009583D" w14:paraId="32FD213F" w14:textId="77777777">
        <w:trPr>
          <w:trHeight w:val="276"/>
        </w:trPr>
        <w:tc>
          <w:tcPr>
            <w:tcW w:w="1345" w:type="dxa"/>
          </w:tcPr>
          <w:p w14:paraId="00000B36" w14:textId="77777777" w:rsidR="0009583D" w:rsidRDefault="00D14CF3">
            <w:pPr>
              <w:shd w:val="clear" w:color="auto" w:fill="FFFFFF"/>
              <w:rPr>
                <w:rFonts w:ascii="Calibri" w:eastAsia="Calibri" w:hAnsi="Calibri" w:cs="Calibri"/>
                <w:color w:val="222222"/>
              </w:rPr>
            </w:pPr>
            <w:r>
              <w:rPr>
                <w:rFonts w:ascii="Calibri" w:eastAsia="Calibri" w:hAnsi="Calibri" w:cs="Calibri"/>
                <w:color w:val="222222"/>
              </w:rPr>
              <w:t>Farmington</w:t>
            </w:r>
          </w:p>
        </w:tc>
        <w:tc>
          <w:tcPr>
            <w:tcW w:w="580" w:type="dxa"/>
          </w:tcPr>
          <w:p w14:paraId="00000B37" w14:textId="77777777" w:rsidR="0009583D" w:rsidRDefault="00D14CF3">
            <w:pPr>
              <w:rPr>
                <w:rFonts w:ascii="Calibri" w:eastAsia="Calibri" w:hAnsi="Calibri" w:cs="Calibri"/>
                <w:color w:val="222222"/>
              </w:rPr>
            </w:pPr>
            <w:r>
              <w:rPr>
                <w:rFonts w:ascii="Calibri" w:eastAsia="Calibri" w:hAnsi="Calibri" w:cs="Calibri"/>
                <w:color w:val="222222"/>
              </w:rPr>
              <w:t>3</w:t>
            </w:r>
          </w:p>
        </w:tc>
        <w:tc>
          <w:tcPr>
            <w:tcW w:w="1310" w:type="dxa"/>
          </w:tcPr>
          <w:p w14:paraId="00000B38" w14:textId="77777777" w:rsidR="0009583D" w:rsidRDefault="00D14CF3">
            <w:pPr>
              <w:rPr>
                <w:rFonts w:ascii="Calibri" w:eastAsia="Calibri" w:hAnsi="Calibri" w:cs="Calibri"/>
                <w:color w:val="222222"/>
              </w:rPr>
            </w:pPr>
            <w:r>
              <w:rPr>
                <w:rFonts w:ascii="Calibri" w:eastAsia="Calibri" w:hAnsi="Calibri" w:cs="Calibri"/>
                <w:color w:val="222222"/>
              </w:rPr>
              <w:t>Raton</w:t>
            </w:r>
          </w:p>
        </w:tc>
        <w:tc>
          <w:tcPr>
            <w:tcW w:w="525" w:type="dxa"/>
          </w:tcPr>
          <w:p w14:paraId="00000B39" w14:textId="77777777" w:rsidR="0009583D" w:rsidRDefault="00D14CF3">
            <w:pPr>
              <w:rPr>
                <w:rFonts w:ascii="Calibri" w:eastAsia="Calibri" w:hAnsi="Calibri" w:cs="Calibri"/>
                <w:color w:val="222222"/>
              </w:rPr>
            </w:pPr>
            <w:r>
              <w:rPr>
                <w:rFonts w:ascii="Calibri" w:eastAsia="Calibri" w:hAnsi="Calibri" w:cs="Calibri"/>
                <w:color w:val="222222"/>
              </w:rPr>
              <w:t>1</w:t>
            </w:r>
          </w:p>
        </w:tc>
        <w:tc>
          <w:tcPr>
            <w:tcW w:w="1365" w:type="dxa"/>
          </w:tcPr>
          <w:p w14:paraId="00000B3A" w14:textId="77777777" w:rsidR="0009583D" w:rsidRDefault="00D14CF3">
            <w:pPr>
              <w:rPr>
                <w:rFonts w:ascii="Calibri" w:eastAsia="Calibri" w:hAnsi="Calibri" w:cs="Calibri"/>
                <w:color w:val="222222"/>
              </w:rPr>
            </w:pPr>
            <w:r>
              <w:rPr>
                <w:rFonts w:ascii="Calibri" w:eastAsia="Calibri" w:hAnsi="Calibri" w:cs="Calibri"/>
                <w:color w:val="222222"/>
              </w:rPr>
              <w:t>Moriarty</w:t>
            </w:r>
          </w:p>
        </w:tc>
        <w:tc>
          <w:tcPr>
            <w:tcW w:w="470" w:type="dxa"/>
          </w:tcPr>
          <w:p w14:paraId="00000B3B" w14:textId="77777777" w:rsidR="0009583D" w:rsidRDefault="00D14CF3">
            <w:pPr>
              <w:rPr>
                <w:rFonts w:ascii="Calibri" w:eastAsia="Calibri" w:hAnsi="Calibri" w:cs="Calibri"/>
                <w:color w:val="222222"/>
              </w:rPr>
            </w:pPr>
            <w:r>
              <w:rPr>
                <w:rFonts w:ascii="Calibri" w:eastAsia="Calibri" w:hAnsi="Calibri" w:cs="Calibri"/>
                <w:color w:val="222222"/>
              </w:rPr>
              <w:t>1</w:t>
            </w:r>
          </w:p>
        </w:tc>
        <w:tc>
          <w:tcPr>
            <w:tcW w:w="1510" w:type="dxa"/>
          </w:tcPr>
          <w:p w14:paraId="00000B3C" w14:textId="77777777" w:rsidR="0009583D" w:rsidRDefault="00D14CF3">
            <w:pPr>
              <w:rPr>
                <w:rFonts w:ascii="Calibri" w:eastAsia="Calibri" w:hAnsi="Calibri" w:cs="Calibri"/>
                <w:color w:val="222222"/>
              </w:rPr>
            </w:pPr>
            <w:r>
              <w:rPr>
                <w:rFonts w:ascii="Calibri" w:eastAsia="Calibri" w:hAnsi="Calibri" w:cs="Calibri"/>
                <w:color w:val="222222"/>
              </w:rPr>
              <w:t>Las Cruces</w:t>
            </w:r>
          </w:p>
        </w:tc>
        <w:tc>
          <w:tcPr>
            <w:tcW w:w="720" w:type="dxa"/>
          </w:tcPr>
          <w:p w14:paraId="00000B3D" w14:textId="77777777" w:rsidR="0009583D" w:rsidRDefault="00D14CF3">
            <w:pPr>
              <w:rPr>
                <w:rFonts w:ascii="Calibri" w:eastAsia="Calibri" w:hAnsi="Calibri" w:cs="Calibri"/>
                <w:color w:val="222222"/>
              </w:rPr>
            </w:pPr>
            <w:r>
              <w:rPr>
                <w:rFonts w:ascii="Calibri" w:eastAsia="Calibri" w:hAnsi="Calibri" w:cs="Calibri"/>
                <w:color w:val="222222"/>
              </w:rPr>
              <w:t>1</w:t>
            </w:r>
          </w:p>
        </w:tc>
        <w:tc>
          <w:tcPr>
            <w:tcW w:w="1350" w:type="dxa"/>
          </w:tcPr>
          <w:p w14:paraId="00000B3E" w14:textId="77777777" w:rsidR="0009583D" w:rsidRDefault="00D14CF3">
            <w:pPr>
              <w:rPr>
                <w:rFonts w:ascii="Calibri" w:eastAsia="Calibri" w:hAnsi="Calibri" w:cs="Calibri"/>
                <w:color w:val="222222"/>
              </w:rPr>
            </w:pPr>
            <w:r>
              <w:rPr>
                <w:rFonts w:ascii="Calibri" w:eastAsia="Calibri" w:hAnsi="Calibri" w:cs="Calibri"/>
                <w:color w:val="222222"/>
              </w:rPr>
              <w:t>Carrizozo</w:t>
            </w:r>
          </w:p>
        </w:tc>
        <w:tc>
          <w:tcPr>
            <w:tcW w:w="630" w:type="dxa"/>
          </w:tcPr>
          <w:p w14:paraId="00000B3F" w14:textId="77777777" w:rsidR="0009583D" w:rsidRDefault="00D14CF3">
            <w:pPr>
              <w:rPr>
                <w:rFonts w:ascii="Calibri" w:eastAsia="Calibri" w:hAnsi="Calibri" w:cs="Calibri"/>
                <w:color w:val="222222"/>
              </w:rPr>
            </w:pPr>
            <w:r>
              <w:rPr>
                <w:rFonts w:ascii="Calibri" w:eastAsia="Calibri" w:hAnsi="Calibri" w:cs="Calibri"/>
                <w:color w:val="222222"/>
              </w:rPr>
              <w:t>1</w:t>
            </w:r>
          </w:p>
        </w:tc>
      </w:tr>
      <w:tr w:rsidR="0009583D" w14:paraId="33F141E2" w14:textId="77777777">
        <w:trPr>
          <w:trHeight w:val="276"/>
        </w:trPr>
        <w:tc>
          <w:tcPr>
            <w:tcW w:w="1345" w:type="dxa"/>
          </w:tcPr>
          <w:p w14:paraId="00000B40" w14:textId="77777777" w:rsidR="0009583D" w:rsidRDefault="00D14CF3">
            <w:pPr>
              <w:rPr>
                <w:rFonts w:ascii="Calibri" w:eastAsia="Calibri" w:hAnsi="Calibri" w:cs="Calibri"/>
                <w:color w:val="222222"/>
              </w:rPr>
            </w:pPr>
            <w:r>
              <w:rPr>
                <w:rFonts w:ascii="Calibri" w:eastAsia="Calibri" w:hAnsi="Calibri" w:cs="Calibri"/>
                <w:color w:val="222222"/>
              </w:rPr>
              <w:t>Grants</w:t>
            </w:r>
          </w:p>
        </w:tc>
        <w:tc>
          <w:tcPr>
            <w:tcW w:w="580" w:type="dxa"/>
          </w:tcPr>
          <w:p w14:paraId="00000B41" w14:textId="77777777" w:rsidR="0009583D" w:rsidRDefault="00D14CF3">
            <w:pPr>
              <w:rPr>
                <w:rFonts w:ascii="Calibri" w:eastAsia="Calibri" w:hAnsi="Calibri" w:cs="Calibri"/>
                <w:color w:val="222222"/>
              </w:rPr>
            </w:pPr>
            <w:r>
              <w:rPr>
                <w:rFonts w:ascii="Calibri" w:eastAsia="Calibri" w:hAnsi="Calibri" w:cs="Calibri"/>
                <w:color w:val="222222"/>
              </w:rPr>
              <w:t>1</w:t>
            </w:r>
          </w:p>
        </w:tc>
        <w:tc>
          <w:tcPr>
            <w:tcW w:w="1310" w:type="dxa"/>
          </w:tcPr>
          <w:p w14:paraId="00000B42" w14:textId="77777777" w:rsidR="0009583D" w:rsidRDefault="0009583D">
            <w:pPr>
              <w:rPr>
                <w:rFonts w:ascii="Calibri" w:eastAsia="Calibri" w:hAnsi="Calibri" w:cs="Calibri"/>
                <w:color w:val="222222"/>
              </w:rPr>
            </w:pPr>
          </w:p>
        </w:tc>
        <w:tc>
          <w:tcPr>
            <w:tcW w:w="525" w:type="dxa"/>
          </w:tcPr>
          <w:p w14:paraId="00000B43" w14:textId="77777777" w:rsidR="0009583D" w:rsidRDefault="0009583D">
            <w:pPr>
              <w:rPr>
                <w:rFonts w:ascii="Calibri" w:eastAsia="Calibri" w:hAnsi="Calibri" w:cs="Calibri"/>
                <w:color w:val="222222"/>
              </w:rPr>
            </w:pPr>
          </w:p>
        </w:tc>
        <w:tc>
          <w:tcPr>
            <w:tcW w:w="1365" w:type="dxa"/>
          </w:tcPr>
          <w:p w14:paraId="00000B44" w14:textId="77777777" w:rsidR="0009583D" w:rsidRDefault="00D14CF3">
            <w:pPr>
              <w:rPr>
                <w:rFonts w:ascii="Calibri" w:eastAsia="Calibri" w:hAnsi="Calibri" w:cs="Calibri"/>
                <w:color w:val="222222"/>
              </w:rPr>
            </w:pPr>
            <w:r>
              <w:rPr>
                <w:rFonts w:ascii="Calibri" w:eastAsia="Calibri" w:hAnsi="Calibri" w:cs="Calibri"/>
                <w:color w:val="222222"/>
              </w:rPr>
              <w:t>Santa Fe</w:t>
            </w:r>
          </w:p>
        </w:tc>
        <w:tc>
          <w:tcPr>
            <w:tcW w:w="470" w:type="dxa"/>
          </w:tcPr>
          <w:p w14:paraId="00000B45" w14:textId="77777777" w:rsidR="0009583D" w:rsidRDefault="00D14CF3">
            <w:pPr>
              <w:rPr>
                <w:rFonts w:ascii="Calibri" w:eastAsia="Calibri" w:hAnsi="Calibri" w:cs="Calibri"/>
                <w:color w:val="222222"/>
              </w:rPr>
            </w:pPr>
            <w:r>
              <w:rPr>
                <w:rFonts w:ascii="Calibri" w:eastAsia="Calibri" w:hAnsi="Calibri" w:cs="Calibri"/>
                <w:color w:val="222222"/>
              </w:rPr>
              <w:t>3</w:t>
            </w:r>
          </w:p>
        </w:tc>
        <w:tc>
          <w:tcPr>
            <w:tcW w:w="1510" w:type="dxa"/>
          </w:tcPr>
          <w:p w14:paraId="00000B46" w14:textId="77777777" w:rsidR="0009583D" w:rsidRDefault="00D14CF3">
            <w:pPr>
              <w:rPr>
                <w:rFonts w:ascii="Calibri" w:eastAsia="Calibri" w:hAnsi="Calibri" w:cs="Calibri"/>
                <w:color w:val="222222"/>
              </w:rPr>
            </w:pPr>
            <w:r>
              <w:rPr>
                <w:rFonts w:ascii="Calibri" w:eastAsia="Calibri" w:hAnsi="Calibri" w:cs="Calibri"/>
                <w:color w:val="222222"/>
              </w:rPr>
              <w:t>Lordsburg</w:t>
            </w:r>
          </w:p>
        </w:tc>
        <w:tc>
          <w:tcPr>
            <w:tcW w:w="720" w:type="dxa"/>
          </w:tcPr>
          <w:p w14:paraId="00000B47" w14:textId="77777777" w:rsidR="0009583D" w:rsidRDefault="00D14CF3">
            <w:pPr>
              <w:rPr>
                <w:rFonts w:ascii="Calibri" w:eastAsia="Calibri" w:hAnsi="Calibri" w:cs="Calibri"/>
                <w:color w:val="222222"/>
              </w:rPr>
            </w:pPr>
            <w:r>
              <w:rPr>
                <w:rFonts w:ascii="Calibri" w:eastAsia="Calibri" w:hAnsi="Calibri" w:cs="Calibri"/>
                <w:color w:val="222222"/>
              </w:rPr>
              <w:t>1</w:t>
            </w:r>
          </w:p>
        </w:tc>
        <w:tc>
          <w:tcPr>
            <w:tcW w:w="1350" w:type="dxa"/>
          </w:tcPr>
          <w:p w14:paraId="00000B48" w14:textId="77777777" w:rsidR="0009583D" w:rsidRDefault="00D14CF3">
            <w:pPr>
              <w:rPr>
                <w:rFonts w:ascii="Calibri" w:eastAsia="Calibri" w:hAnsi="Calibri" w:cs="Calibri"/>
                <w:color w:val="222222"/>
              </w:rPr>
            </w:pPr>
            <w:r>
              <w:rPr>
                <w:rFonts w:ascii="Calibri" w:eastAsia="Calibri" w:hAnsi="Calibri" w:cs="Calibri"/>
                <w:color w:val="222222"/>
              </w:rPr>
              <w:t>Artesia</w:t>
            </w:r>
          </w:p>
        </w:tc>
        <w:tc>
          <w:tcPr>
            <w:tcW w:w="630" w:type="dxa"/>
          </w:tcPr>
          <w:p w14:paraId="00000B49" w14:textId="77777777" w:rsidR="0009583D" w:rsidRDefault="00D14CF3">
            <w:pPr>
              <w:rPr>
                <w:rFonts w:ascii="Calibri" w:eastAsia="Calibri" w:hAnsi="Calibri" w:cs="Calibri"/>
                <w:color w:val="222222"/>
              </w:rPr>
            </w:pPr>
            <w:r>
              <w:rPr>
                <w:rFonts w:ascii="Calibri" w:eastAsia="Calibri" w:hAnsi="Calibri" w:cs="Calibri"/>
                <w:color w:val="222222"/>
              </w:rPr>
              <w:t>2</w:t>
            </w:r>
          </w:p>
        </w:tc>
      </w:tr>
      <w:tr w:rsidR="0009583D" w14:paraId="49794654" w14:textId="77777777">
        <w:trPr>
          <w:trHeight w:val="276"/>
        </w:trPr>
        <w:tc>
          <w:tcPr>
            <w:tcW w:w="1345" w:type="dxa"/>
            <w:tcBorders>
              <w:bottom w:val="single" w:sz="6" w:space="0" w:color="000000"/>
            </w:tcBorders>
          </w:tcPr>
          <w:p w14:paraId="00000B4A" w14:textId="77777777" w:rsidR="0009583D" w:rsidRDefault="00D14CF3">
            <w:pPr>
              <w:rPr>
                <w:rFonts w:ascii="Calibri" w:eastAsia="Calibri" w:hAnsi="Calibri" w:cs="Calibri"/>
                <w:color w:val="222222"/>
              </w:rPr>
            </w:pPr>
            <w:r>
              <w:rPr>
                <w:rFonts w:ascii="Calibri" w:eastAsia="Calibri" w:hAnsi="Calibri" w:cs="Calibri"/>
                <w:color w:val="222222"/>
              </w:rPr>
              <w:t>Cuba</w:t>
            </w:r>
          </w:p>
        </w:tc>
        <w:tc>
          <w:tcPr>
            <w:tcW w:w="580" w:type="dxa"/>
            <w:tcBorders>
              <w:bottom w:val="single" w:sz="6" w:space="0" w:color="000000"/>
            </w:tcBorders>
          </w:tcPr>
          <w:p w14:paraId="00000B4B" w14:textId="77777777" w:rsidR="0009583D" w:rsidRDefault="00D14CF3">
            <w:pPr>
              <w:rPr>
                <w:rFonts w:ascii="Calibri" w:eastAsia="Calibri" w:hAnsi="Calibri" w:cs="Calibri"/>
                <w:color w:val="222222"/>
              </w:rPr>
            </w:pPr>
            <w:r>
              <w:rPr>
                <w:rFonts w:ascii="Calibri" w:eastAsia="Calibri" w:hAnsi="Calibri" w:cs="Calibri"/>
                <w:color w:val="222222"/>
              </w:rPr>
              <w:t>1</w:t>
            </w:r>
          </w:p>
        </w:tc>
        <w:tc>
          <w:tcPr>
            <w:tcW w:w="1310" w:type="dxa"/>
            <w:tcBorders>
              <w:bottom w:val="single" w:sz="6" w:space="0" w:color="000000"/>
            </w:tcBorders>
          </w:tcPr>
          <w:p w14:paraId="00000B4C" w14:textId="77777777" w:rsidR="0009583D" w:rsidRDefault="0009583D">
            <w:pPr>
              <w:rPr>
                <w:rFonts w:ascii="Calibri" w:eastAsia="Calibri" w:hAnsi="Calibri" w:cs="Calibri"/>
                <w:color w:val="222222"/>
              </w:rPr>
            </w:pPr>
          </w:p>
        </w:tc>
        <w:tc>
          <w:tcPr>
            <w:tcW w:w="525" w:type="dxa"/>
            <w:tcBorders>
              <w:bottom w:val="single" w:sz="6" w:space="0" w:color="000000"/>
            </w:tcBorders>
          </w:tcPr>
          <w:p w14:paraId="00000B4D" w14:textId="77777777" w:rsidR="0009583D" w:rsidRDefault="0009583D">
            <w:pPr>
              <w:rPr>
                <w:rFonts w:ascii="Calibri" w:eastAsia="Calibri" w:hAnsi="Calibri" w:cs="Calibri"/>
                <w:color w:val="222222"/>
              </w:rPr>
            </w:pPr>
          </w:p>
        </w:tc>
        <w:tc>
          <w:tcPr>
            <w:tcW w:w="1365" w:type="dxa"/>
            <w:tcBorders>
              <w:bottom w:val="single" w:sz="6" w:space="0" w:color="000000"/>
            </w:tcBorders>
          </w:tcPr>
          <w:p w14:paraId="00000B4E" w14:textId="77777777" w:rsidR="0009583D" w:rsidRDefault="0009583D">
            <w:pPr>
              <w:rPr>
                <w:rFonts w:ascii="Calibri" w:eastAsia="Calibri" w:hAnsi="Calibri" w:cs="Calibri"/>
                <w:color w:val="222222"/>
              </w:rPr>
            </w:pPr>
          </w:p>
        </w:tc>
        <w:tc>
          <w:tcPr>
            <w:tcW w:w="470" w:type="dxa"/>
            <w:tcBorders>
              <w:bottom w:val="single" w:sz="6" w:space="0" w:color="000000"/>
            </w:tcBorders>
          </w:tcPr>
          <w:p w14:paraId="00000B4F" w14:textId="77777777" w:rsidR="0009583D" w:rsidRDefault="0009583D">
            <w:pPr>
              <w:rPr>
                <w:rFonts w:ascii="Calibri" w:eastAsia="Calibri" w:hAnsi="Calibri" w:cs="Calibri"/>
                <w:color w:val="222222"/>
              </w:rPr>
            </w:pPr>
          </w:p>
        </w:tc>
        <w:tc>
          <w:tcPr>
            <w:tcW w:w="1510" w:type="dxa"/>
            <w:tcBorders>
              <w:bottom w:val="single" w:sz="6" w:space="0" w:color="000000"/>
            </w:tcBorders>
          </w:tcPr>
          <w:p w14:paraId="00000B50" w14:textId="77777777" w:rsidR="0009583D" w:rsidRDefault="0009583D">
            <w:pPr>
              <w:rPr>
                <w:rFonts w:ascii="Calibri" w:eastAsia="Calibri" w:hAnsi="Calibri" w:cs="Calibri"/>
                <w:color w:val="222222"/>
              </w:rPr>
            </w:pPr>
          </w:p>
        </w:tc>
        <w:tc>
          <w:tcPr>
            <w:tcW w:w="720" w:type="dxa"/>
            <w:tcBorders>
              <w:bottom w:val="single" w:sz="6" w:space="0" w:color="000000"/>
            </w:tcBorders>
          </w:tcPr>
          <w:p w14:paraId="00000B51" w14:textId="77777777" w:rsidR="0009583D" w:rsidRDefault="0009583D">
            <w:pPr>
              <w:rPr>
                <w:rFonts w:ascii="Calibri" w:eastAsia="Calibri" w:hAnsi="Calibri" w:cs="Calibri"/>
                <w:color w:val="222222"/>
              </w:rPr>
            </w:pPr>
          </w:p>
        </w:tc>
        <w:tc>
          <w:tcPr>
            <w:tcW w:w="1350" w:type="dxa"/>
            <w:tcBorders>
              <w:bottom w:val="single" w:sz="6" w:space="0" w:color="000000"/>
            </w:tcBorders>
          </w:tcPr>
          <w:p w14:paraId="00000B52" w14:textId="77777777" w:rsidR="0009583D" w:rsidRDefault="0009583D">
            <w:pPr>
              <w:rPr>
                <w:rFonts w:ascii="Calibri" w:eastAsia="Calibri" w:hAnsi="Calibri" w:cs="Calibri"/>
                <w:color w:val="222222"/>
              </w:rPr>
            </w:pPr>
          </w:p>
        </w:tc>
        <w:tc>
          <w:tcPr>
            <w:tcW w:w="630" w:type="dxa"/>
            <w:tcBorders>
              <w:bottom w:val="single" w:sz="6" w:space="0" w:color="000000"/>
            </w:tcBorders>
          </w:tcPr>
          <w:p w14:paraId="00000B53" w14:textId="77777777" w:rsidR="0009583D" w:rsidRDefault="0009583D">
            <w:pPr>
              <w:rPr>
                <w:rFonts w:ascii="Calibri" w:eastAsia="Calibri" w:hAnsi="Calibri" w:cs="Calibri"/>
                <w:color w:val="222222"/>
              </w:rPr>
            </w:pPr>
          </w:p>
        </w:tc>
      </w:tr>
      <w:tr w:rsidR="0009583D" w14:paraId="4C8BEC71" w14:textId="77777777">
        <w:trPr>
          <w:trHeight w:val="276"/>
        </w:trPr>
        <w:tc>
          <w:tcPr>
            <w:tcW w:w="1345" w:type="dxa"/>
            <w:tcBorders>
              <w:top w:val="single" w:sz="6" w:space="0" w:color="000000"/>
              <w:bottom w:val="single" w:sz="6" w:space="0" w:color="000000"/>
            </w:tcBorders>
          </w:tcPr>
          <w:p w14:paraId="00000B54" w14:textId="77777777" w:rsidR="0009583D" w:rsidRDefault="00D14CF3">
            <w:pPr>
              <w:rPr>
                <w:rFonts w:ascii="Calibri" w:eastAsia="Calibri" w:hAnsi="Calibri" w:cs="Calibri"/>
                <w:color w:val="222222"/>
              </w:rPr>
            </w:pPr>
            <w:r>
              <w:rPr>
                <w:rFonts w:ascii="Calibri" w:eastAsia="Calibri" w:hAnsi="Calibri" w:cs="Calibri"/>
                <w:color w:val="222222"/>
              </w:rPr>
              <w:t>Total</w:t>
            </w:r>
          </w:p>
        </w:tc>
        <w:tc>
          <w:tcPr>
            <w:tcW w:w="580" w:type="dxa"/>
            <w:tcBorders>
              <w:top w:val="single" w:sz="6" w:space="0" w:color="000000"/>
              <w:bottom w:val="single" w:sz="6" w:space="0" w:color="000000"/>
            </w:tcBorders>
          </w:tcPr>
          <w:p w14:paraId="00000B55" w14:textId="77777777" w:rsidR="0009583D" w:rsidRDefault="00D14CF3">
            <w:pPr>
              <w:rPr>
                <w:rFonts w:ascii="Calibri" w:eastAsia="Calibri" w:hAnsi="Calibri" w:cs="Calibri"/>
                <w:color w:val="222222"/>
              </w:rPr>
            </w:pPr>
            <w:r>
              <w:rPr>
                <w:rFonts w:ascii="Calibri" w:eastAsia="Calibri" w:hAnsi="Calibri" w:cs="Calibri"/>
                <w:color w:val="222222"/>
              </w:rPr>
              <w:t>10</w:t>
            </w:r>
          </w:p>
        </w:tc>
        <w:tc>
          <w:tcPr>
            <w:tcW w:w="1310" w:type="dxa"/>
            <w:tcBorders>
              <w:top w:val="single" w:sz="6" w:space="0" w:color="000000"/>
              <w:bottom w:val="single" w:sz="6" w:space="0" w:color="000000"/>
            </w:tcBorders>
          </w:tcPr>
          <w:p w14:paraId="00000B56" w14:textId="77777777" w:rsidR="0009583D" w:rsidRDefault="0009583D">
            <w:pPr>
              <w:rPr>
                <w:rFonts w:ascii="Calibri" w:eastAsia="Calibri" w:hAnsi="Calibri" w:cs="Calibri"/>
                <w:color w:val="222222"/>
              </w:rPr>
            </w:pPr>
          </w:p>
        </w:tc>
        <w:tc>
          <w:tcPr>
            <w:tcW w:w="525" w:type="dxa"/>
            <w:tcBorders>
              <w:top w:val="single" w:sz="6" w:space="0" w:color="000000"/>
              <w:bottom w:val="single" w:sz="6" w:space="0" w:color="000000"/>
            </w:tcBorders>
          </w:tcPr>
          <w:p w14:paraId="00000B57" w14:textId="77777777" w:rsidR="0009583D" w:rsidRDefault="00D14CF3">
            <w:pPr>
              <w:rPr>
                <w:rFonts w:ascii="Calibri" w:eastAsia="Calibri" w:hAnsi="Calibri" w:cs="Calibri"/>
                <w:color w:val="222222"/>
              </w:rPr>
            </w:pPr>
            <w:r>
              <w:rPr>
                <w:rFonts w:ascii="Calibri" w:eastAsia="Calibri" w:hAnsi="Calibri" w:cs="Calibri"/>
                <w:color w:val="222222"/>
              </w:rPr>
              <w:t>4</w:t>
            </w:r>
          </w:p>
        </w:tc>
        <w:tc>
          <w:tcPr>
            <w:tcW w:w="1365" w:type="dxa"/>
            <w:tcBorders>
              <w:top w:val="single" w:sz="6" w:space="0" w:color="000000"/>
              <w:bottom w:val="single" w:sz="6" w:space="0" w:color="000000"/>
            </w:tcBorders>
          </w:tcPr>
          <w:p w14:paraId="00000B58" w14:textId="77777777" w:rsidR="0009583D" w:rsidRDefault="0009583D">
            <w:pPr>
              <w:rPr>
                <w:rFonts w:ascii="Calibri" w:eastAsia="Calibri" w:hAnsi="Calibri" w:cs="Calibri"/>
                <w:color w:val="222222"/>
              </w:rPr>
            </w:pPr>
          </w:p>
        </w:tc>
        <w:tc>
          <w:tcPr>
            <w:tcW w:w="470" w:type="dxa"/>
            <w:tcBorders>
              <w:top w:val="single" w:sz="6" w:space="0" w:color="000000"/>
              <w:bottom w:val="single" w:sz="6" w:space="0" w:color="000000"/>
            </w:tcBorders>
          </w:tcPr>
          <w:p w14:paraId="00000B59" w14:textId="77777777" w:rsidR="0009583D" w:rsidRDefault="00D14CF3">
            <w:pPr>
              <w:rPr>
                <w:rFonts w:ascii="Calibri" w:eastAsia="Calibri" w:hAnsi="Calibri" w:cs="Calibri"/>
                <w:color w:val="222222"/>
              </w:rPr>
            </w:pPr>
            <w:r>
              <w:rPr>
                <w:rFonts w:ascii="Calibri" w:eastAsia="Calibri" w:hAnsi="Calibri" w:cs="Calibri"/>
                <w:color w:val="222222"/>
              </w:rPr>
              <w:t>8</w:t>
            </w:r>
          </w:p>
        </w:tc>
        <w:tc>
          <w:tcPr>
            <w:tcW w:w="1510" w:type="dxa"/>
            <w:tcBorders>
              <w:top w:val="single" w:sz="6" w:space="0" w:color="000000"/>
              <w:bottom w:val="single" w:sz="6" w:space="0" w:color="000000"/>
            </w:tcBorders>
          </w:tcPr>
          <w:p w14:paraId="00000B5A" w14:textId="77777777" w:rsidR="0009583D" w:rsidRDefault="0009583D">
            <w:pPr>
              <w:rPr>
                <w:rFonts w:ascii="Calibri" w:eastAsia="Calibri" w:hAnsi="Calibri" w:cs="Calibri"/>
                <w:color w:val="222222"/>
              </w:rPr>
            </w:pPr>
          </w:p>
        </w:tc>
        <w:tc>
          <w:tcPr>
            <w:tcW w:w="720" w:type="dxa"/>
            <w:tcBorders>
              <w:top w:val="single" w:sz="6" w:space="0" w:color="000000"/>
              <w:bottom w:val="single" w:sz="6" w:space="0" w:color="000000"/>
            </w:tcBorders>
          </w:tcPr>
          <w:p w14:paraId="00000B5B" w14:textId="77777777" w:rsidR="0009583D" w:rsidRDefault="00D14CF3">
            <w:pPr>
              <w:rPr>
                <w:rFonts w:ascii="Calibri" w:eastAsia="Calibri" w:hAnsi="Calibri" w:cs="Calibri"/>
                <w:color w:val="222222"/>
              </w:rPr>
            </w:pPr>
            <w:r>
              <w:rPr>
                <w:rFonts w:ascii="Calibri" w:eastAsia="Calibri" w:hAnsi="Calibri" w:cs="Calibri"/>
                <w:color w:val="222222"/>
              </w:rPr>
              <w:t>5</w:t>
            </w:r>
          </w:p>
        </w:tc>
        <w:tc>
          <w:tcPr>
            <w:tcW w:w="1350" w:type="dxa"/>
            <w:tcBorders>
              <w:top w:val="single" w:sz="6" w:space="0" w:color="000000"/>
              <w:bottom w:val="single" w:sz="6" w:space="0" w:color="000000"/>
            </w:tcBorders>
          </w:tcPr>
          <w:p w14:paraId="00000B5C" w14:textId="77777777" w:rsidR="0009583D" w:rsidRDefault="0009583D">
            <w:pPr>
              <w:rPr>
                <w:rFonts w:ascii="Calibri" w:eastAsia="Calibri" w:hAnsi="Calibri" w:cs="Calibri"/>
                <w:color w:val="222222"/>
              </w:rPr>
            </w:pPr>
          </w:p>
        </w:tc>
        <w:tc>
          <w:tcPr>
            <w:tcW w:w="630" w:type="dxa"/>
            <w:tcBorders>
              <w:top w:val="single" w:sz="6" w:space="0" w:color="000000"/>
              <w:bottom w:val="single" w:sz="6" w:space="0" w:color="000000"/>
            </w:tcBorders>
          </w:tcPr>
          <w:p w14:paraId="00000B5D" w14:textId="77777777" w:rsidR="0009583D" w:rsidRDefault="00D14CF3">
            <w:pPr>
              <w:rPr>
                <w:rFonts w:ascii="Calibri" w:eastAsia="Calibri" w:hAnsi="Calibri" w:cs="Calibri"/>
                <w:color w:val="222222"/>
              </w:rPr>
            </w:pPr>
            <w:r>
              <w:rPr>
                <w:rFonts w:ascii="Calibri" w:eastAsia="Calibri" w:hAnsi="Calibri" w:cs="Calibri"/>
                <w:color w:val="222222"/>
              </w:rPr>
              <w:t>7</w:t>
            </w:r>
          </w:p>
        </w:tc>
      </w:tr>
    </w:tbl>
    <w:p w14:paraId="00000B5E" w14:textId="77777777" w:rsidR="0009583D" w:rsidRDefault="0009583D">
      <w:pPr>
        <w:shd w:val="clear" w:color="auto" w:fill="FFFFFF"/>
        <w:spacing w:after="0"/>
        <w:rPr>
          <w:i/>
          <w:sz w:val="20"/>
          <w:szCs w:val="20"/>
        </w:rPr>
      </w:pPr>
    </w:p>
    <w:tbl>
      <w:tblPr>
        <w:tblStyle w:val="affd"/>
        <w:tblW w:w="5606"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400" w:firstRow="0" w:lastRow="0" w:firstColumn="0" w:lastColumn="0" w:noHBand="0" w:noVBand="1"/>
      </w:tblPr>
      <w:tblGrid>
        <w:gridCol w:w="1434"/>
        <w:gridCol w:w="482"/>
        <w:gridCol w:w="1350"/>
        <w:gridCol w:w="540"/>
        <w:gridCol w:w="1350"/>
        <w:gridCol w:w="450"/>
      </w:tblGrid>
      <w:tr w:rsidR="0009583D" w14:paraId="2EFA826B" w14:textId="77777777">
        <w:trPr>
          <w:trHeight w:val="634"/>
        </w:trPr>
        <w:tc>
          <w:tcPr>
            <w:tcW w:w="5606" w:type="dxa"/>
            <w:gridSpan w:val="6"/>
            <w:tcBorders>
              <w:top w:val="nil"/>
              <w:left w:val="nil"/>
              <w:bottom w:val="single" w:sz="4" w:space="0" w:color="000000"/>
              <w:right w:val="nil"/>
            </w:tcBorders>
          </w:tcPr>
          <w:p w14:paraId="00000B5F" w14:textId="77777777" w:rsidR="0009583D" w:rsidRDefault="00D14CF3">
            <w:pPr>
              <w:rPr>
                <w:rFonts w:ascii="Calibri" w:eastAsia="Calibri" w:hAnsi="Calibri" w:cs="Calibri"/>
                <w:b/>
                <w:color w:val="222222"/>
              </w:rPr>
            </w:pPr>
            <w:r>
              <w:rPr>
                <w:rFonts w:ascii="Calibri" w:eastAsia="Calibri" w:hAnsi="Calibri" w:cs="Calibri"/>
                <w:b/>
                <w:color w:val="222222"/>
              </w:rPr>
              <w:t xml:space="preserve">RDS Server &amp; License </w:t>
            </w:r>
          </w:p>
        </w:tc>
      </w:tr>
      <w:tr w:rsidR="0009583D" w14:paraId="5B6A14C4" w14:textId="77777777">
        <w:trPr>
          <w:trHeight w:val="276"/>
        </w:trPr>
        <w:tc>
          <w:tcPr>
            <w:tcW w:w="1434" w:type="dxa"/>
            <w:tcBorders>
              <w:top w:val="single" w:sz="4" w:space="0" w:color="000000"/>
              <w:bottom w:val="single" w:sz="4" w:space="0" w:color="000000"/>
            </w:tcBorders>
          </w:tcPr>
          <w:p w14:paraId="00000B65" w14:textId="77777777" w:rsidR="0009583D" w:rsidRDefault="00D14CF3">
            <w:pPr>
              <w:rPr>
                <w:rFonts w:ascii="Calibri" w:eastAsia="Calibri" w:hAnsi="Calibri" w:cs="Calibri"/>
                <w:color w:val="222222"/>
              </w:rPr>
            </w:pPr>
            <w:r>
              <w:rPr>
                <w:rFonts w:ascii="Calibri" w:eastAsia="Calibri" w:hAnsi="Calibri" w:cs="Calibri"/>
                <w:b/>
                <w:color w:val="0000FF"/>
              </w:rPr>
              <w:t>2020</w:t>
            </w:r>
          </w:p>
        </w:tc>
        <w:tc>
          <w:tcPr>
            <w:tcW w:w="482" w:type="dxa"/>
            <w:tcBorders>
              <w:top w:val="single" w:sz="4" w:space="0" w:color="000000"/>
              <w:bottom w:val="single" w:sz="4" w:space="0" w:color="000000"/>
            </w:tcBorders>
          </w:tcPr>
          <w:p w14:paraId="00000B66" w14:textId="77777777" w:rsidR="0009583D" w:rsidRDefault="0009583D">
            <w:pPr>
              <w:rPr>
                <w:rFonts w:ascii="Calibri" w:eastAsia="Calibri" w:hAnsi="Calibri" w:cs="Calibri"/>
                <w:color w:val="222222"/>
              </w:rPr>
            </w:pPr>
          </w:p>
        </w:tc>
        <w:tc>
          <w:tcPr>
            <w:tcW w:w="1350" w:type="dxa"/>
            <w:tcBorders>
              <w:top w:val="single" w:sz="4" w:space="0" w:color="000000"/>
              <w:bottom w:val="single" w:sz="4" w:space="0" w:color="000000"/>
            </w:tcBorders>
          </w:tcPr>
          <w:p w14:paraId="00000B67" w14:textId="77777777" w:rsidR="0009583D" w:rsidRDefault="00D14CF3">
            <w:pPr>
              <w:rPr>
                <w:rFonts w:ascii="Calibri" w:eastAsia="Calibri" w:hAnsi="Calibri" w:cs="Calibri"/>
                <w:color w:val="222222"/>
              </w:rPr>
            </w:pPr>
            <w:r>
              <w:rPr>
                <w:rFonts w:ascii="Calibri" w:eastAsia="Calibri" w:hAnsi="Calibri" w:cs="Calibri"/>
                <w:b/>
                <w:color w:val="0000FF"/>
              </w:rPr>
              <w:t>2021</w:t>
            </w:r>
          </w:p>
        </w:tc>
        <w:tc>
          <w:tcPr>
            <w:tcW w:w="540" w:type="dxa"/>
            <w:tcBorders>
              <w:top w:val="single" w:sz="4" w:space="0" w:color="000000"/>
              <w:bottom w:val="single" w:sz="4" w:space="0" w:color="000000"/>
            </w:tcBorders>
          </w:tcPr>
          <w:p w14:paraId="00000B68" w14:textId="77777777" w:rsidR="0009583D" w:rsidRDefault="0009583D">
            <w:pPr>
              <w:rPr>
                <w:rFonts w:ascii="Calibri" w:eastAsia="Calibri" w:hAnsi="Calibri" w:cs="Calibri"/>
                <w:color w:val="222222"/>
              </w:rPr>
            </w:pPr>
          </w:p>
        </w:tc>
        <w:tc>
          <w:tcPr>
            <w:tcW w:w="1350" w:type="dxa"/>
            <w:tcBorders>
              <w:top w:val="single" w:sz="4" w:space="0" w:color="000000"/>
              <w:bottom w:val="single" w:sz="4" w:space="0" w:color="000000"/>
            </w:tcBorders>
          </w:tcPr>
          <w:p w14:paraId="00000B69" w14:textId="77777777" w:rsidR="0009583D" w:rsidRDefault="00D14CF3">
            <w:pPr>
              <w:rPr>
                <w:rFonts w:ascii="Calibri" w:eastAsia="Calibri" w:hAnsi="Calibri" w:cs="Calibri"/>
                <w:color w:val="222222"/>
              </w:rPr>
            </w:pPr>
            <w:r>
              <w:rPr>
                <w:rFonts w:ascii="Calibri" w:eastAsia="Calibri" w:hAnsi="Calibri" w:cs="Calibri"/>
                <w:b/>
                <w:color w:val="0000FF"/>
              </w:rPr>
              <w:t>2022</w:t>
            </w:r>
          </w:p>
        </w:tc>
        <w:tc>
          <w:tcPr>
            <w:tcW w:w="450" w:type="dxa"/>
            <w:tcBorders>
              <w:top w:val="single" w:sz="4" w:space="0" w:color="000000"/>
              <w:bottom w:val="single" w:sz="4" w:space="0" w:color="000000"/>
            </w:tcBorders>
          </w:tcPr>
          <w:p w14:paraId="00000B6A" w14:textId="77777777" w:rsidR="0009583D" w:rsidRDefault="0009583D">
            <w:pPr>
              <w:rPr>
                <w:rFonts w:ascii="Calibri" w:eastAsia="Calibri" w:hAnsi="Calibri" w:cs="Calibri"/>
                <w:color w:val="222222"/>
              </w:rPr>
            </w:pPr>
          </w:p>
        </w:tc>
      </w:tr>
      <w:tr w:rsidR="0009583D" w14:paraId="0FAB9180" w14:textId="77777777">
        <w:trPr>
          <w:trHeight w:val="276"/>
        </w:trPr>
        <w:tc>
          <w:tcPr>
            <w:tcW w:w="1434" w:type="dxa"/>
            <w:tcBorders>
              <w:top w:val="single" w:sz="4" w:space="0" w:color="000000"/>
              <w:bottom w:val="single" w:sz="4" w:space="0" w:color="000000"/>
            </w:tcBorders>
          </w:tcPr>
          <w:p w14:paraId="00000B6B" w14:textId="77777777" w:rsidR="0009583D" w:rsidRDefault="00D14CF3">
            <w:pPr>
              <w:rPr>
                <w:rFonts w:ascii="Calibri" w:eastAsia="Calibri" w:hAnsi="Calibri" w:cs="Calibri"/>
                <w:color w:val="222222"/>
              </w:rPr>
            </w:pPr>
            <w:r>
              <w:rPr>
                <w:rFonts w:ascii="Calibri" w:eastAsia="Calibri" w:hAnsi="Calibri" w:cs="Calibri"/>
                <w:color w:val="222222"/>
              </w:rPr>
              <w:t>RDS Servers</w:t>
            </w:r>
          </w:p>
        </w:tc>
        <w:tc>
          <w:tcPr>
            <w:tcW w:w="482" w:type="dxa"/>
            <w:tcBorders>
              <w:top w:val="single" w:sz="4" w:space="0" w:color="000000"/>
              <w:bottom w:val="single" w:sz="4" w:space="0" w:color="000000"/>
            </w:tcBorders>
          </w:tcPr>
          <w:p w14:paraId="00000B6C" w14:textId="77777777" w:rsidR="0009583D" w:rsidRDefault="00D14CF3">
            <w:pPr>
              <w:rPr>
                <w:rFonts w:ascii="Calibri" w:eastAsia="Calibri" w:hAnsi="Calibri" w:cs="Calibri"/>
                <w:color w:val="222222"/>
              </w:rPr>
            </w:pPr>
            <w:r>
              <w:rPr>
                <w:rFonts w:ascii="Calibri" w:eastAsia="Calibri" w:hAnsi="Calibri" w:cs="Calibri"/>
                <w:color w:val="222222"/>
              </w:rPr>
              <w:t>11</w:t>
            </w:r>
          </w:p>
        </w:tc>
        <w:tc>
          <w:tcPr>
            <w:tcW w:w="1350" w:type="dxa"/>
            <w:tcBorders>
              <w:top w:val="single" w:sz="4" w:space="0" w:color="000000"/>
              <w:bottom w:val="single" w:sz="4" w:space="0" w:color="000000"/>
            </w:tcBorders>
          </w:tcPr>
          <w:p w14:paraId="00000B6D" w14:textId="77777777" w:rsidR="0009583D" w:rsidRDefault="00D14CF3">
            <w:pPr>
              <w:rPr>
                <w:rFonts w:ascii="Calibri" w:eastAsia="Calibri" w:hAnsi="Calibri" w:cs="Calibri"/>
                <w:color w:val="222222"/>
              </w:rPr>
            </w:pPr>
            <w:r>
              <w:rPr>
                <w:rFonts w:ascii="Calibri" w:eastAsia="Calibri" w:hAnsi="Calibri" w:cs="Calibri"/>
                <w:color w:val="222222"/>
              </w:rPr>
              <w:t>RDS Servers</w:t>
            </w:r>
          </w:p>
        </w:tc>
        <w:tc>
          <w:tcPr>
            <w:tcW w:w="540" w:type="dxa"/>
            <w:tcBorders>
              <w:top w:val="single" w:sz="4" w:space="0" w:color="000000"/>
              <w:bottom w:val="single" w:sz="4" w:space="0" w:color="000000"/>
            </w:tcBorders>
          </w:tcPr>
          <w:p w14:paraId="00000B6E" w14:textId="77777777" w:rsidR="0009583D" w:rsidRDefault="00D14CF3">
            <w:pPr>
              <w:rPr>
                <w:rFonts w:ascii="Calibri" w:eastAsia="Calibri" w:hAnsi="Calibri" w:cs="Calibri"/>
                <w:color w:val="222222"/>
              </w:rPr>
            </w:pPr>
            <w:r>
              <w:rPr>
                <w:rFonts w:ascii="Calibri" w:eastAsia="Calibri" w:hAnsi="Calibri" w:cs="Calibri"/>
                <w:color w:val="222222"/>
              </w:rPr>
              <w:t>11</w:t>
            </w:r>
          </w:p>
        </w:tc>
        <w:tc>
          <w:tcPr>
            <w:tcW w:w="1350" w:type="dxa"/>
            <w:tcBorders>
              <w:top w:val="single" w:sz="4" w:space="0" w:color="000000"/>
              <w:bottom w:val="single" w:sz="4" w:space="0" w:color="000000"/>
            </w:tcBorders>
          </w:tcPr>
          <w:p w14:paraId="00000B6F" w14:textId="77777777" w:rsidR="0009583D" w:rsidRDefault="00D14CF3">
            <w:pPr>
              <w:rPr>
                <w:rFonts w:ascii="Calibri" w:eastAsia="Calibri" w:hAnsi="Calibri" w:cs="Calibri"/>
                <w:color w:val="222222"/>
              </w:rPr>
            </w:pPr>
            <w:r>
              <w:rPr>
                <w:rFonts w:ascii="Calibri" w:eastAsia="Calibri" w:hAnsi="Calibri" w:cs="Calibri"/>
                <w:color w:val="222222"/>
              </w:rPr>
              <w:t>RDS Servers</w:t>
            </w:r>
          </w:p>
        </w:tc>
        <w:tc>
          <w:tcPr>
            <w:tcW w:w="450" w:type="dxa"/>
            <w:tcBorders>
              <w:top w:val="single" w:sz="4" w:space="0" w:color="000000"/>
              <w:bottom w:val="single" w:sz="4" w:space="0" w:color="000000"/>
            </w:tcBorders>
          </w:tcPr>
          <w:p w14:paraId="00000B70" w14:textId="77777777" w:rsidR="0009583D" w:rsidRDefault="00D14CF3">
            <w:pPr>
              <w:rPr>
                <w:rFonts w:ascii="Calibri" w:eastAsia="Calibri" w:hAnsi="Calibri" w:cs="Calibri"/>
                <w:color w:val="222222"/>
              </w:rPr>
            </w:pPr>
            <w:r>
              <w:rPr>
                <w:rFonts w:ascii="Calibri" w:eastAsia="Calibri" w:hAnsi="Calibri" w:cs="Calibri"/>
                <w:color w:val="222222"/>
              </w:rPr>
              <w:t>11</w:t>
            </w:r>
          </w:p>
        </w:tc>
      </w:tr>
      <w:tr w:rsidR="0009583D" w14:paraId="43F99D5D" w14:textId="77777777">
        <w:trPr>
          <w:trHeight w:val="276"/>
        </w:trPr>
        <w:tc>
          <w:tcPr>
            <w:tcW w:w="1434" w:type="dxa"/>
            <w:tcBorders>
              <w:top w:val="single" w:sz="4" w:space="0" w:color="000000"/>
              <w:bottom w:val="single" w:sz="6" w:space="0" w:color="000000"/>
            </w:tcBorders>
          </w:tcPr>
          <w:p w14:paraId="00000B71" w14:textId="77777777" w:rsidR="0009583D" w:rsidRDefault="00D14CF3">
            <w:pPr>
              <w:rPr>
                <w:rFonts w:ascii="Calibri" w:eastAsia="Calibri" w:hAnsi="Calibri" w:cs="Calibri"/>
                <w:color w:val="222222"/>
              </w:rPr>
            </w:pPr>
            <w:r>
              <w:rPr>
                <w:rFonts w:ascii="Calibri" w:eastAsia="Calibri" w:hAnsi="Calibri" w:cs="Calibri"/>
                <w:color w:val="222222"/>
              </w:rPr>
              <w:t>RDS License</w:t>
            </w:r>
          </w:p>
        </w:tc>
        <w:tc>
          <w:tcPr>
            <w:tcW w:w="482" w:type="dxa"/>
            <w:tcBorders>
              <w:top w:val="single" w:sz="4" w:space="0" w:color="000000"/>
              <w:bottom w:val="single" w:sz="6" w:space="0" w:color="000000"/>
            </w:tcBorders>
          </w:tcPr>
          <w:p w14:paraId="00000B72" w14:textId="77777777" w:rsidR="0009583D" w:rsidRDefault="00D14CF3">
            <w:pPr>
              <w:rPr>
                <w:rFonts w:ascii="Calibri" w:eastAsia="Calibri" w:hAnsi="Calibri" w:cs="Calibri"/>
                <w:color w:val="222222"/>
              </w:rPr>
            </w:pPr>
            <w:r>
              <w:rPr>
                <w:rFonts w:ascii="Calibri" w:eastAsia="Calibri" w:hAnsi="Calibri" w:cs="Calibri"/>
                <w:color w:val="222222"/>
              </w:rPr>
              <w:t>11</w:t>
            </w:r>
          </w:p>
        </w:tc>
        <w:tc>
          <w:tcPr>
            <w:tcW w:w="1350" w:type="dxa"/>
            <w:tcBorders>
              <w:top w:val="single" w:sz="4" w:space="0" w:color="000000"/>
              <w:bottom w:val="single" w:sz="6" w:space="0" w:color="000000"/>
            </w:tcBorders>
          </w:tcPr>
          <w:p w14:paraId="00000B73" w14:textId="77777777" w:rsidR="0009583D" w:rsidRDefault="00D14CF3">
            <w:pPr>
              <w:rPr>
                <w:rFonts w:ascii="Calibri" w:eastAsia="Calibri" w:hAnsi="Calibri" w:cs="Calibri"/>
                <w:color w:val="222222"/>
              </w:rPr>
            </w:pPr>
            <w:r>
              <w:rPr>
                <w:rFonts w:ascii="Calibri" w:eastAsia="Calibri" w:hAnsi="Calibri" w:cs="Calibri"/>
                <w:color w:val="222222"/>
              </w:rPr>
              <w:t>RDS License</w:t>
            </w:r>
          </w:p>
        </w:tc>
        <w:tc>
          <w:tcPr>
            <w:tcW w:w="540" w:type="dxa"/>
            <w:tcBorders>
              <w:top w:val="single" w:sz="4" w:space="0" w:color="000000"/>
              <w:bottom w:val="single" w:sz="6" w:space="0" w:color="000000"/>
            </w:tcBorders>
          </w:tcPr>
          <w:p w14:paraId="00000B74" w14:textId="77777777" w:rsidR="0009583D" w:rsidRDefault="00D14CF3">
            <w:pPr>
              <w:rPr>
                <w:rFonts w:ascii="Calibri" w:eastAsia="Calibri" w:hAnsi="Calibri" w:cs="Calibri"/>
                <w:color w:val="222222"/>
              </w:rPr>
            </w:pPr>
            <w:r>
              <w:rPr>
                <w:rFonts w:ascii="Calibri" w:eastAsia="Calibri" w:hAnsi="Calibri" w:cs="Calibri"/>
                <w:color w:val="222222"/>
              </w:rPr>
              <w:t>11</w:t>
            </w:r>
          </w:p>
        </w:tc>
        <w:tc>
          <w:tcPr>
            <w:tcW w:w="1350" w:type="dxa"/>
            <w:tcBorders>
              <w:top w:val="single" w:sz="4" w:space="0" w:color="000000"/>
              <w:bottom w:val="single" w:sz="6" w:space="0" w:color="000000"/>
            </w:tcBorders>
          </w:tcPr>
          <w:p w14:paraId="00000B75" w14:textId="77777777" w:rsidR="0009583D" w:rsidRDefault="00D14CF3">
            <w:pPr>
              <w:rPr>
                <w:rFonts w:ascii="Calibri" w:eastAsia="Calibri" w:hAnsi="Calibri" w:cs="Calibri"/>
                <w:color w:val="222222"/>
              </w:rPr>
            </w:pPr>
            <w:r>
              <w:rPr>
                <w:rFonts w:ascii="Calibri" w:eastAsia="Calibri" w:hAnsi="Calibri" w:cs="Calibri"/>
                <w:color w:val="222222"/>
              </w:rPr>
              <w:t>RDS License</w:t>
            </w:r>
          </w:p>
        </w:tc>
        <w:tc>
          <w:tcPr>
            <w:tcW w:w="450" w:type="dxa"/>
            <w:tcBorders>
              <w:top w:val="single" w:sz="4" w:space="0" w:color="000000"/>
              <w:bottom w:val="single" w:sz="6" w:space="0" w:color="000000"/>
            </w:tcBorders>
          </w:tcPr>
          <w:p w14:paraId="00000B76" w14:textId="77777777" w:rsidR="0009583D" w:rsidRDefault="00D14CF3">
            <w:pPr>
              <w:rPr>
                <w:rFonts w:ascii="Calibri" w:eastAsia="Calibri" w:hAnsi="Calibri" w:cs="Calibri"/>
                <w:color w:val="222222"/>
              </w:rPr>
            </w:pPr>
            <w:r>
              <w:rPr>
                <w:rFonts w:ascii="Calibri" w:eastAsia="Calibri" w:hAnsi="Calibri" w:cs="Calibri"/>
                <w:color w:val="222222"/>
              </w:rPr>
              <w:t>11</w:t>
            </w:r>
          </w:p>
        </w:tc>
      </w:tr>
      <w:tr w:rsidR="0009583D" w14:paraId="5A16C5A9" w14:textId="77777777">
        <w:trPr>
          <w:trHeight w:val="276"/>
        </w:trPr>
        <w:tc>
          <w:tcPr>
            <w:tcW w:w="1434" w:type="dxa"/>
            <w:tcBorders>
              <w:top w:val="single" w:sz="6" w:space="0" w:color="000000"/>
              <w:bottom w:val="single" w:sz="4" w:space="0" w:color="000000"/>
            </w:tcBorders>
          </w:tcPr>
          <w:p w14:paraId="00000B77" w14:textId="77777777" w:rsidR="0009583D" w:rsidRDefault="00D14CF3">
            <w:pPr>
              <w:rPr>
                <w:rFonts w:ascii="Calibri" w:eastAsia="Calibri" w:hAnsi="Calibri" w:cs="Calibri"/>
                <w:color w:val="222222"/>
              </w:rPr>
            </w:pPr>
            <w:r>
              <w:rPr>
                <w:rFonts w:ascii="Calibri" w:eastAsia="Calibri" w:hAnsi="Calibri" w:cs="Calibri"/>
                <w:color w:val="222222"/>
              </w:rPr>
              <w:t>Total</w:t>
            </w:r>
          </w:p>
        </w:tc>
        <w:tc>
          <w:tcPr>
            <w:tcW w:w="482" w:type="dxa"/>
            <w:tcBorders>
              <w:top w:val="single" w:sz="6" w:space="0" w:color="000000"/>
              <w:bottom w:val="single" w:sz="4" w:space="0" w:color="000000"/>
            </w:tcBorders>
          </w:tcPr>
          <w:p w14:paraId="00000B78" w14:textId="77777777" w:rsidR="0009583D" w:rsidRDefault="00D14CF3">
            <w:pPr>
              <w:rPr>
                <w:rFonts w:ascii="Calibri" w:eastAsia="Calibri" w:hAnsi="Calibri" w:cs="Calibri"/>
                <w:color w:val="222222"/>
              </w:rPr>
            </w:pPr>
            <w:r>
              <w:rPr>
                <w:rFonts w:ascii="Calibri" w:eastAsia="Calibri" w:hAnsi="Calibri" w:cs="Calibri"/>
                <w:color w:val="222222"/>
              </w:rPr>
              <w:t>22</w:t>
            </w:r>
          </w:p>
        </w:tc>
        <w:tc>
          <w:tcPr>
            <w:tcW w:w="1350" w:type="dxa"/>
            <w:tcBorders>
              <w:top w:val="single" w:sz="6" w:space="0" w:color="000000"/>
              <w:bottom w:val="single" w:sz="4" w:space="0" w:color="000000"/>
            </w:tcBorders>
          </w:tcPr>
          <w:p w14:paraId="00000B79" w14:textId="77777777" w:rsidR="0009583D" w:rsidRDefault="0009583D">
            <w:pPr>
              <w:rPr>
                <w:rFonts w:ascii="Calibri" w:eastAsia="Calibri" w:hAnsi="Calibri" w:cs="Calibri"/>
                <w:color w:val="222222"/>
              </w:rPr>
            </w:pPr>
          </w:p>
        </w:tc>
        <w:tc>
          <w:tcPr>
            <w:tcW w:w="540" w:type="dxa"/>
            <w:tcBorders>
              <w:top w:val="single" w:sz="6" w:space="0" w:color="000000"/>
              <w:bottom w:val="single" w:sz="4" w:space="0" w:color="000000"/>
            </w:tcBorders>
          </w:tcPr>
          <w:p w14:paraId="00000B7A" w14:textId="77777777" w:rsidR="0009583D" w:rsidRDefault="00D14CF3">
            <w:pPr>
              <w:rPr>
                <w:rFonts w:ascii="Calibri" w:eastAsia="Calibri" w:hAnsi="Calibri" w:cs="Calibri"/>
                <w:color w:val="222222"/>
              </w:rPr>
            </w:pPr>
            <w:r>
              <w:rPr>
                <w:rFonts w:ascii="Calibri" w:eastAsia="Calibri" w:hAnsi="Calibri" w:cs="Calibri"/>
                <w:color w:val="222222"/>
              </w:rPr>
              <w:t>22</w:t>
            </w:r>
          </w:p>
        </w:tc>
        <w:tc>
          <w:tcPr>
            <w:tcW w:w="1350" w:type="dxa"/>
            <w:tcBorders>
              <w:top w:val="single" w:sz="6" w:space="0" w:color="000000"/>
              <w:bottom w:val="single" w:sz="4" w:space="0" w:color="000000"/>
            </w:tcBorders>
          </w:tcPr>
          <w:p w14:paraId="00000B7B" w14:textId="77777777" w:rsidR="0009583D" w:rsidRDefault="0009583D">
            <w:pPr>
              <w:rPr>
                <w:rFonts w:ascii="Calibri" w:eastAsia="Calibri" w:hAnsi="Calibri" w:cs="Calibri"/>
                <w:color w:val="222222"/>
              </w:rPr>
            </w:pPr>
          </w:p>
        </w:tc>
        <w:tc>
          <w:tcPr>
            <w:tcW w:w="450" w:type="dxa"/>
            <w:tcBorders>
              <w:top w:val="single" w:sz="6" w:space="0" w:color="000000"/>
              <w:bottom w:val="single" w:sz="4" w:space="0" w:color="000000"/>
            </w:tcBorders>
          </w:tcPr>
          <w:p w14:paraId="00000B7C" w14:textId="77777777" w:rsidR="0009583D" w:rsidRDefault="00D14CF3">
            <w:pPr>
              <w:rPr>
                <w:rFonts w:ascii="Calibri" w:eastAsia="Calibri" w:hAnsi="Calibri" w:cs="Calibri"/>
                <w:color w:val="222222"/>
              </w:rPr>
            </w:pPr>
            <w:r>
              <w:rPr>
                <w:rFonts w:ascii="Calibri" w:eastAsia="Calibri" w:hAnsi="Calibri" w:cs="Calibri"/>
                <w:color w:val="222222"/>
              </w:rPr>
              <w:t>22</w:t>
            </w:r>
          </w:p>
        </w:tc>
      </w:tr>
    </w:tbl>
    <w:p w14:paraId="00000B7D" w14:textId="77777777" w:rsidR="0009583D" w:rsidRDefault="00D14CF3">
      <w:pPr>
        <w:keepNext/>
        <w:spacing w:before="120" w:after="120"/>
        <w:rPr>
          <w:b/>
          <w:sz w:val="20"/>
          <w:szCs w:val="20"/>
        </w:rPr>
      </w:pPr>
      <w:r>
        <w:rPr>
          <w:b/>
          <w:sz w:val="20"/>
          <w:szCs w:val="20"/>
        </w:rPr>
        <w:lastRenderedPageBreak/>
        <w:t>Project Milestones:</w:t>
      </w:r>
    </w:p>
    <w:tbl>
      <w:tblPr>
        <w:tblStyle w:val="affe"/>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8"/>
        <w:gridCol w:w="2430"/>
        <w:gridCol w:w="2250"/>
        <w:gridCol w:w="1620"/>
      </w:tblGrid>
      <w:tr w:rsidR="0009583D" w14:paraId="36A9CC2C" w14:textId="77777777">
        <w:tc>
          <w:tcPr>
            <w:tcW w:w="3888" w:type="dxa"/>
            <w:vAlign w:val="center"/>
          </w:tcPr>
          <w:p w14:paraId="00000B7E" w14:textId="77777777" w:rsidR="0009583D" w:rsidRDefault="00D14CF3">
            <w:pPr>
              <w:keepNext/>
              <w:spacing w:before="40" w:after="40"/>
              <w:rPr>
                <w:rFonts w:ascii="Calibri" w:eastAsia="Calibri" w:hAnsi="Calibri" w:cs="Calibri"/>
                <w:b/>
              </w:rPr>
            </w:pPr>
            <w:r>
              <w:rPr>
                <w:rFonts w:ascii="Calibri" w:eastAsia="Calibri" w:hAnsi="Calibri" w:cs="Calibri"/>
                <w:b/>
              </w:rPr>
              <w:t>Milestone</w:t>
            </w:r>
          </w:p>
        </w:tc>
        <w:tc>
          <w:tcPr>
            <w:tcW w:w="2430" w:type="dxa"/>
            <w:vAlign w:val="center"/>
          </w:tcPr>
          <w:p w14:paraId="00000B7F" w14:textId="77777777" w:rsidR="0009583D" w:rsidRDefault="00D14CF3">
            <w:pPr>
              <w:keepNext/>
              <w:spacing w:before="40" w:after="40"/>
              <w:jc w:val="center"/>
              <w:rPr>
                <w:rFonts w:ascii="Calibri" w:eastAsia="Calibri" w:hAnsi="Calibri" w:cs="Calibri"/>
                <w:b/>
              </w:rPr>
            </w:pPr>
            <w:r>
              <w:rPr>
                <w:rFonts w:ascii="Calibri" w:eastAsia="Calibri" w:hAnsi="Calibri" w:cs="Calibri"/>
                <w:b/>
              </w:rPr>
              <w:t>Projected Completion Date</w:t>
            </w:r>
          </w:p>
        </w:tc>
        <w:tc>
          <w:tcPr>
            <w:tcW w:w="2250" w:type="dxa"/>
            <w:vAlign w:val="center"/>
          </w:tcPr>
          <w:p w14:paraId="00000B80" w14:textId="77777777" w:rsidR="0009583D" w:rsidRDefault="00D14CF3">
            <w:pPr>
              <w:keepNext/>
              <w:spacing w:before="40" w:after="40"/>
              <w:jc w:val="center"/>
              <w:rPr>
                <w:rFonts w:ascii="Calibri" w:eastAsia="Calibri" w:hAnsi="Calibri" w:cs="Calibri"/>
                <w:b/>
              </w:rPr>
            </w:pPr>
            <w:r>
              <w:rPr>
                <w:rFonts w:ascii="Calibri" w:eastAsia="Calibri" w:hAnsi="Calibri" w:cs="Calibri"/>
                <w:b/>
              </w:rPr>
              <w:t>Actual Completion Date</w:t>
            </w:r>
          </w:p>
        </w:tc>
        <w:tc>
          <w:tcPr>
            <w:tcW w:w="1620" w:type="dxa"/>
            <w:vAlign w:val="center"/>
          </w:tcPr>
          <w:p w14:paraId="00000B81" w14:textId="77777777" w:rsidR="0009583D" w:rsidRDefault="00D14CF3">
            <w:pPr>
              <w:keepNext/>
              <w:spacing w:before="40" w:after="40"/>
              <w:jc w:val="center"/>
              <w:rPr>
                <w:rFonts w:ascii="Calibri" w:eastAsia="Calibri" w:hAnsi="Calibri" w:cs="Calibri"/>
                <w:b/>
              </w:rPr>
            </w:pPr>
            <w:r>
              <w:rPr>
                <w:rFonts w:ascii="Calibri" w:eastAsia="Calibri" w:hAnsi="Calibri" w:cs="Calibri"/>
                <w:b/>
              </w:rPr>
              <w:t>Status</w:t>
            </w:r>
          </w:p>
        </w:tc>
      </w:tr>
      <w:tr w:rsidR="0009583D" w14:paraId="2B0A7D6A" w14:textId="77777777">
        <w:tc>
          <w:tcPr>
            <w:tcW w:w="3888" w:type="dxa"/>
            <w:vAlign w:val="center"/>
          </w:tcPr>
          <w:p w14:paraId="00000B82" w14:textId="77777777" w:rsidR="0009583D" w:rsidRDefault="00D14CF3">
            <w:pPr>
              <w:keepNext/>
              <w:spacing w:before="40" w:after="40"/>
              <w:rPr>
                <w:rFonts w:ascii="Calibri" w:eastAsia="Calibri" w:hAnsi="Calibri" w:cs="Calibri"/>
              </w:rPr>
            </w:pPr>
            <w:r>
              <w:rPr>
                <w:rFonts w:ascii="Calibri" w:eastAsia="Calibri" w:hAnsi="Calibri" w:cs="Calibri"/>
              </w:rPr>
              <w:t>Devise Rollout Plan per court/per user</w:t>
            </w:r>
          </w:p>
        </w:tc>
        <w:tc>
          <w:tcPr>
            <w:tcW w:w="2430" w:type="dxa"/>
            <w:vAlign w:val="center"/>
          </w:tcPr>
          <w:p w14:paraId="00000B83" w14:textId="77777777" w:rsidR="0009583D" w:rsidRDefault="0009583D">
            <w:pPr>
              <w:keepNext/>
              <w:spacing w:before="40" w:after="40"/>
              <w:jc w:val="center"/>
              <w:rPr>
                <w:rFonts w:ascii="Calibri" w:eastAsia="Calibri" w:hAnsi="Calibri" w:cs="Calibri"/>
                <w:highlight w:val="yellow"/>
              </w:rPr>
            </w:pPr>
          </w:p>
        </w:tc>
        <w:tc>
          <w:tcPr>
            <w:tcW w:w="2250" w:type="dxa"/>
            <w:vAlign w:val="center"/>
          </w:tcPr>
          <w:p w14:paraId="00000B84" w14:textId="77777777" w:rsidR="0009583D" w:rsidRDefault="0009583D">
            <w:pPr>
              <w:keepNext/>
              <w:spacing w:before="40" w:after="40"/>
              <w:jc w:val="center"/>
              <w:rPr>
                <w:rFonts w:ascii="Calibri" w:eastAsia="Calibri" w:hAnsi="Calibri" w:cs="Calibri"/>
                <w:highlight w:val="yellow"/>
              </w:rPr>
            </w:pPr>
          </w:p>
        </w:tc>
        <w:tc>
          <w:tcPr>
            <w:tcW w:w="1620" w:type="dxa"/>
            <w:vAlign w:val="center"/>
          </w:tcPr>
          <w:p w14:paraId="00000B85" w14:textId="77777777" w:rsidR="0009583D" w:rsidRDefault="00D14CF3">
            <w:pPr>
              <w:keepNext/>
              <w:spacing w:before="40" w:after="40"/>
              <w:jc w:val="center"/>
              <w:rPr>
                <w:rFonts w:ascii="Calibri" w:eastAsia="Calibri" w:hAnsi="Calibri" w:cs="Calibri"/>
                <w:highlight w:val="yellow"/>
              </w:rPr>
            </w:pPr>
            <w:r>
              <w:rPr>
                <w:rFonts w:ascii="Calibri" w:eastAsia="Calibri" w:hAnsi="Calibri" w:cs="Calibri"/>
              </w:rPr>
              <w:t xml:space="preserve">Pending </w:t>
            </w:r>
          </w:p>
        </w:tc>
      </w:tr>
      <w:tr w:rsidR="0009583D" w14:paraId="4C7A25A5" w14:textId="77777777">
        <w:tc>
          <w:tcPr>
            <w:tcW w:w="3888" w:type="dxa"/>
            <w:vAlign w:val="center"/>
          </w:tcPr>
          <w:p w14:paraId="00000B86" w14:textId="77777777" w:rsidR="0009583D" w:rsidRDefault="00D14CF3">
            <w:pPr>
              <w:keepNext/>
              <w:spacing w:before="40" w:after="40"/>
              <w:rPr>
                <w:rFonts w:ascii="Calibri" w:eastAsia="Calibri" w:hAnsi="Calibri" w:cs="Calibri"/>
              </w:rPr>
            </w:pPr>
            <w:r>
              <w:rPr>
                <w:rFonts w:ascii="Calibri" w:eastAsia="Calibri" w:hAnsi="Calibri" w:cs="Calibri"/>
              </w:rPr>
              <w:t>Request/Receive Quote</w:t>
            </w:r>
          </w:p>
        </w:tc>
        <w:tc>
          <w:tcPr>
            <w:tcW w:w="2430" w:type="dxa"/>
            <w:vAlign w:val="center"/>
          </w:tcPr>
          <w:p w14:paraId="00000B87" w14:textId="77777777" w:rsidR="0009583D" w:rsidRDefault="0009583D">
            <w:pPr>
              <w:keepNext/>
              <w:spacing w:before="40" w:after="40"/>
              <w:jc w:val="center"/>
              <w:rPr>
                <w:rFonts w:ascii="Calibri" w:eastAsia="Calibri" w:hAnsi="Calibri" w:cs="Calibri"/>
                <w:highlight w:val="yellow"/>
              </w:rPr>
            </w:pPr>
          </w:p>
        </w:tc>
        <w:tc>
          <w:tcPr>
            <w:tcW w:w="2250" w:type="dxa"/>
            <w:vAlign w:val="center"/>
          </w:tcPr>
          <w:p w14:paraId="00000B88" w14:textId="77777777" w:rsidR="0009583D" w:rsidRDefault="0009583D">
            <w:pPr>
              <w:keepNext/>
              <w:spacing w:before="40" w:after="40"/>
              <w:jc w:val="center"/>
              <w:rPr>
                <w:rFonts w:ascii="Calibri" w:eastAsia="Calibri" w:hAnsi="Calibri" w:cs="Calibri"/>
                <w:highlight w:val="yellow"/>
              </w:rPr>
            </w:pPr>
          </w:p>
        </w:tc>
        <w:tc>
          <w:tcPr>
            <w:tcW w:w="1620" w:type="dxa"/>
            <w:vAlign w:val="center"/>
          </w:tcPr>
          <w:p w14:paraId="00000B89" w14:textId="77777777" w:rsidR="0009583D" w:rsidRDefault="00D14CF3">
            <w:pPr>
              <w:keepNext/>
              <w:spacing w:before="40" w:after="40"/>
              <w:jc w:val="center"/>
              <w:rPr>
                <w:rFonts w:ascii="Calibri" w:eastAsia="Calibri" w:hAnsi="Calibri" w:cs="Calibri"/>
                <w:highlight w:val="yellow"/>
              </w:rPr>
            </w:pPr>
            <w:r>
              <w:rPr>
                <w:rFonts w:ascii="Calibri" w:eastAsia="Calibri" w:hAnsi="Calibri" w:cs="Calibri"/>
              </w:rPr>
              <w:t>Pending</w:t>
            </w:r>
          </w:p>
        </w:tc>
      </w:tr>
      <w:tr w:rsidR="0009583D" w14:paraId="0503187E" w14:textId="77777777">
        <w:tc>
          <w:tcPr>
            <w:tcW w:w="3888" w:type="dxa"/>
            <w:vAlign w:val="center"/>
          </w:tcPr>
          <w:p w14:paraId="00000B8A" w14:textId="77777777" w:rsidR="0009583D" w:rsidRDefault="00D14CF3">
            <w:pPr>
              <w:keepNext/>
              <w:spacing w:before="40" w:after="40"/>
              <w:rPr>
                <w:rFonts w:ascii="Calibri" w:eastAsia="Calibri" w:hAnsi="Calibri" w:cs="Calibri"/>
              </w:rPr>
            </w:pPr>
            <w:r>
              <w:rPr>
                <w:rFonts w:ascii="Calibri" w:eastAsia="Calibri" w:hAnsi="Calibri" w:cs="Calibri"/>
              </w:rPr>
              <w:t>Order Equipment</w:t>
            </w:r>
          </w:p>
        </w:tc>
        <w:tc>
          <w:tcPr>
            <w:tcW w:w="2430" w:type="dxa"/>
            <w:vAlign w:val="center"/>
          </w:tcPr>
          <w:p w14:paraId="00000B8B" w14:textId="77777777" w:rsidR="0009583D" w:rsidRDefault="0009583D">
            <w:pPr>
              <w:keepNext/>
              <w:spacing w:before="40" w:after="40"/>
              <w:jc w:val="center"/>
              <w:rPr>
                <w:rFonts w:ascii="Calibri" w:eastAsia="Calibri" w:hAnsi="Calibri" w:cs="Calibri"/>
                <w:highlight w:val="yellow"/>
              </w:rPr>
            </w:pPr>
          </w:p>
        </w:tc>
        <w:tc>
          <w:tcPr>
            <w:tcW w:w="2250" w:type="dxa"/>
            <w:vAlign w:val="center"/>
          </w:tcPr>
          <w:p w14:paraId="00000B8C" w14:textId="77777777" w:rsidR="0009583D" w:rsidRDefault="0009583D">
            <w:pPr>
              <w:keepNext/>
              <w:spacing w:before="40" w:after="40"/>
              <w:jc w:val="center"/>
              <w:rPr>
                <w:rFonts w:ascii="Calibri" w:eastAsia="Calibri" w:hAnsi="Calibri" w:cs="Calibri"/>
                <w:highlight w:val="yellow"/>
              </w:rPr>
            </w:pPr>
          </w:p>
        </w:tc>
        <w:tc>
          <w:tcPr>
            <w:tcW w:w="1620" w:type="dxa"/>
            <w:vAlign w:val="center"/>
          </w:tcPr>
          <w:p w14:paraId="00000B8D" w14:textId="77777777" w:rsidR="0009583D" w:rsidRDefault="00D14CF3">
            <w:pPr>
              <w:keepNext/>
              <w:spacing w:before="40" w:after="40"/>
              <w:jc w:val="center"/>
              <w:rPr>
                <w:rFonts w:ascii="Calibri" w:eastAsia="Calibri" w:hAnsi="Calibri" w:cs="Calibri"/>
                <w:highlight w:val="yellow"/>
              </w:rPr>
            </w:pPr>
            <w:r>
              <w:rPr>
                <w:rFonts w:ascii="Calibri" w:eastAsia="Calibri" w:hAnsi="Calibri" w:cs="Calibri"/>
              </w:rPr>
              <w:t>Pending</w:t>
            </w:r>
          </w:p>
        </w:tc>
      </w:tr>
      <w:tr w:rsidR="0009583D" w14:paraId="62CF3C50" w14:textId="77777777">
        <w:tc>
          <w:tcPr>
            <w:tcW w:w="3888" w:type="dxa"/>
            <w:tcBorders>
              <w:top w:val="single" w:sz="4" w:space="0" w:color="000000"/>
              <w:left w:val="single" w:sz="4" w:space="0" w:color="000000"/>
              <w:bottom w:val="single" w:sz="4" w:space="0" w:color="000000"/>
              <w:right w:val="single" w:sz="4" w:space="0" w:color="000000"/>
            </w:tcBorders>
          </w:tcPr>
          <w:p w14:paraId="00000B8E" w14:textId="77777777" w:rsidR="0009583D" w:rsidRDefault="00D14CF3">
            <w:pPr>
              <w:keepNext/>
              <w:spacing w:before="40" w:after="40"/>
              <w:rPr>
                <w:rFonts w:ascii="Calibri" w:eastAsia="Calibri" w:hAnsi="Calibri" w:cs="Calibri"/>
              </w:rPr>
            </w:pPr>
            <w:r>
              <w:rPr>
                <w:rFonts w:ascii="Calibri" w:eastAsia="Calibri" w:hAnsi="Calibri" w:cs="Calibri"/>
              </w:rPr>
              <w:t>Ship Equipment to Field Techs</w:t>
            </w:r>
          </w:p>
        </w:tc>
        <w:tc>
          <w:tcPr>
            <w:tcW w:w="2430" w:type="dxa"/>
            <w:tcBorders>
              <w:top w:val="single" w:sz="4" w:space="0" w:color="000000"/>
              <w:left w:val="single" w:sz="4" w:space="0" w:color="000000"/>
              <w:bottom w:val="single" w:sz="4" w:space="0" w:color="000000"/>
              <w:right w:val="single" w:sz="4" w:space="0" w:color="000000"/>
            </w:tcBorders>
          </w:tcPr>
          <w:p w14:paraId="00000B8F" w14:textId="77777777" w:rsidR="0009583D" w:rsidRDefault="0009583D">
            <w:pPr>
              <w:keepNext/>
              <w:spacing w:before="40" w:after="40"/>
              <w:jc w:val="center"/>
              <w:rPr>
                <w:rFonts w:ascii="Calibri" w:eastAsia="Calibri" w:hAnsi="Calibri" w:cs="Calibri"/>
                <w:highlight w:val="yellow"/>
              </w:rPr>
            </w:pPr>
          </w:p>
        </w:tc>
        <w:tc>
          <w:tcPr>
            <w:tcW w:w="2250" w:type="dxa"/>
            <w:tcBorders>
              <w:top w:val="single" w:sz="4" w:space="0" w:color="000000"/>
              <w:left w:val="single" w:sz="4" w:space="0" w:color="000000"/>
              <w:bottom w:val="single" w:sz="4" w:space="0" w:color="000000"/>
              <w:right w:val="single" w:sz="4" w:space="0" w:color="000000"/>
            </w:tcBorders>
          </w:tcPr>
          <w:p w14:paraId="00000B90" w14:textId="77777777" w:rsidR="0009583D" w:rsidRDefault="0009583D">
            <w:pPr>
              <w:keepNext/>
              <w:spacing w:before="40" w:after="40"/>
              <w:jc w:val="center"/>
              <w:rPr>
                <w:rFonts w:ascii="Calibri" w:eastAsia="Calibri" w:hAnsi="Calibri" w:cs="Calibri"/>
                <w:highlight w:val="yellow"/>
              </w:rPr>
            </w:pPr>
          </w:p>
        </w:tc>
        <w:tc>
          <w:tcPr>
            <w:tcW w:w="1620" w:type="dxa"/>
            <w:tcBorders>
              <w:top w:val="single" w:sz="4" w:space="0" w:color="000000"/>
              <w:left w:val="single" w:sz="4" w:space="0" w:color="000000"/>
              <w:bottom w:val="single" w:sz="4" w:space="0" w:color="000000"/>
              <w:right w:val="single" w:sz="4" w:space="0" w:color="000000"/>
            </w:tcBorders>
          </w:tcPr>
          <w:p w14:paraId="00000B91" w14:textId="77777777" w:rsidR="0009583D" w:rsidRDefault="00D14CF3">
            <w:pPr>
              <w:keepNext/>
              <w:spacing w:before="40" w:after="40"/>
              <w:jc w:val="center"/>
              <w:rPr>
                <w:rFonts w:ascii="Calibri" w:eastAsia="Calibri" w:hAnsi="Calibri" w:cs="Calibri"/>
                <w:highlight w:val="yellow"/>
              </w:rPr>
            </w:pPr>
            <w:r>
              <w:rPr>
                <w:rFonts w:ascii="Calibri" w:eastAsia="Calibri" w:hAnsi="Calibri" w:cs="Calibri"/>
              </w:rPr>
              <w:t>Pending</w:t>
            </w:r>
          </w:p>
        </w:tc>
      </w:tr>
      <w:tr w:rsidR="0009583D" w14:paraId="4349BF26" w14:textId="77777777">
        <w:tc>
          <w:tcPr>
            <w:tcW w:w="3888" w:type="dxa"/>
            <w:vAlign w:val="center"/>
          </w:tcPr>
          <w:p w14:paraId="00000B92" w14:textId="77777777" w:rsidR="0009583D" w:rsidRDefault="00D14CF3">
            <w:pPr>
              <w:keepNext/>
              <w:spacing w:before="40" w:after="40"/>
              <w:rPr>
                <w:rFonts w:ascii="Calibri" w:eastAsia="Calibri" w:hAnsi="Calibri" w:cs="Calibri"/>
              </w:rPr>
            </w:pPr>
            <w:r>
              <w:rPr>
                <w:rFonts w:ascii="Calibri" w:eastAsia="Calibri" w:hAnsi="Calibri" w:cs="Calibri"/>
              </w:rPr>
              <w:t>Install Equipment</w:t>
            </w:r>
          </w:p>
        </w:tc>
        <w:tc>
          <w:tcPr>
            <w:tcW w:w="2430" w:type="dxa"/>
            <w:vAlign w:val="center"/>
          </w:tcPr>
          <w:p w14:paraId="00000B93" w14:textId="77777777" w:rsidR="0009583D" w:rsidRDefault="0009583D">
            <w:pPr>
              <w:keepNext/>
              <w:spacing w:before="40" w:after="40"/>
              <w:jc w:val="center"/>
              <w:rPr>
                <w:rFonts w:ascii="Calibri" w:eastAsia="Calibri" w:hAnsi="Calibri" w:cs="Calibri"/>
                <w:highlight w:val="yellow"/>
              </w:rPr>
            </w:pPr>
          </w:p>
        </w:tc>
        <w:tc>
          <w:tcPr>
            <w:tcW w:w="2250" w:type="dxa"/>
            <w:vAlign w:val="center"/>
          </w:tcPr>
          <w:p w14:paraId="00000B94" w14:textId="77777777" w:rsidR="0009583D" w:rsidRDefault="0009583D">
            <w:pPr>
              <w:spacing w:before="40" w:after="40"/>
              <w:jc w:val="center"/>
              <w:rPr>
                <w:rFonts w:ascii="Calibri" w:eastAsia="Calibri" w:hAnsi="Calibri" w:cs="Calibri"/>
                <w:highlight w:val="yellow"/>
              </w:rPr>
            </w:pPr>
          </w:p>
        </w:tc>
        <w:tc>
          <w:tcPr>
            <w:tcW w:w="1620" w:type="dxa"/>
            <w:vAlign w:val="center"/>
          </w:tcPr>
          <w:p w14:paraId="00000B95" w14:textId="77777777" w:rsidR="0009583D" w:rsidRDefault="00D14CF3">
            <w:pPr>
              <w:spacing w:before="40" w:after="40"/>
              <w:jc w:val="center"/>
              <w:rPr>
                <w:rFonts w:ascii="Calibri" w:eastAsia="Calibri" w:hAnsi="Calibri" w:cs="Calibri"/>
                <w:highlight w:val="yellow"/>
              </w:rPr>
            </w:pPr>
            <w:r>
              <w:rPr>
                <w:rFonts w:ascii="Calibri" w:eastAsia="Calibri" w:hAnsi="Calibri" w:cs="Calibri"/>
              </w:rPr>
              <w:t>Pending</w:t>
            </w:r>
          </w:p>
        </w:tc>
      </w:tr>
      <w:tr w:rsidR="0009583D" w14:paraId="7F36F8D5" w14:textId="77777777">
        <w:tc>
          <w:tcPr>
            <w:tcW w:w="3888" w:type="dxa"/>
            <w:vAlign w:val="center"/>
          </w:tcPr>
          <w:p w14:paraId="00000B96" w14:textId="77777777" w:rsidR="0009583D" w:rsidRDefault="00D14CF3">
            <w:pPr>
              <w:keepNext/>
              <w:spacing w:before="40" w:after="40"/>
              <w:rPr>
                <w:rFonts w:ascii="Calibri" w:eastAsia="Calibri" w:hAnsi="Calibri" w:cs="Calibri"/>
                <w:highlight w:val="yellow"/>
              </w:rPr>
            </w:pPr>
            <w:r>
              <w:rPr>
                <w:rFonts w:ascii="Calibri" w:eastAsia="Calibri" w:hAnsi="Calibri" w:cs="Calibri"/>
              </w:rPr>
              <w:t>Closeout Project</w:t>
            </w:r>
          </w:p>
        </w:tc>
        <w:tc>
          <w:tcPr>
            <w:tcW w:w="2430" w:type="dxa"/>
            <w:vAlign w:val="center"/>
          </w:tcPr>
          <w:p w14:paraId="00000B97" w14:textId="77777777" w:rsidR="0009583D" w:rsidRDefault="0009583D">
            <w:pPr>
              <w:keepNext/>
              <w:spacing w:before="40" w:after="40"/>
              <w:jc w:val="center"/>
              <w:rPr>
                <w:rFonts w:ascii="Calibri" w:eastAsia="Calibri" w:hAnsi="Calibri" w:cs="Calibri"/>
                <w:highlight w:val="yellow"/>
              </w:rPr>
            </w:pPr>
          </w:p>
        </w:tc>
        <w:tc>
          <w:tcPr>
            <w:tcW w:w="2250" w:type="dxa"/>
            <w:vAlign w:val="center"/>
          </w:tcPr>
          <w:p w14:paraId="00000B98" w14:textId="77777777" w:rsidR="0009583D" w:rsidRDefault="0009583D">
            <w:pPr>
              <w:spacing w:before="40" w:after="40"/>
              <w:jc w:val="center"/>
              <w:rPr>
                <w:rFonts w:ascii="Calibri" w:eastAsia="Calibri" w:hAnsi="Calibri" w:cs="Calibri"/>
                <w:highlight w:val="yellow"/>
              </w:rPr>
            </w:pPr>
          </w:p>
        </w:tc>
        <w:tc>
          <w:tcPr>
            <w:tcW w:w="1620" w:type="dxa"/>
            <w:vAlign w:val="center"/>
          </w:tcPr>
          <w:p w14:paraId="00000B99" w14:textId="77777777" w:rsidR="0009583D" w:rsidRDefault="00D14CF3">
            <w:pPr>
              <w:spacing w:before="40" w:after="40"/>
              <w:jc w:val="center"/>
              <w:rPr>
                <w:rFonts w:ascii="Calibri" w:eastAsia="Calibri" w:hAnsi="Calibri" w:cs="Calibri"/>
                <w:highlight w:val="yellow"/>
              </w:rPr>
            </w:pPr>
            <w:r>
              <w:rPr>
                <w:rFonts w:ascii="Calibri" w:eastAsia="Calibri" w:hAnsi="Calibri" w:cs="Calibri"/>
              </w:rPr>
              <w:t>Pending</w:t>
            </w:r>
          </w:p>
        </w:tc>
      </w:tr>
    </w:tbl>
    <w:p w14:paraId="00000B9A" w14:textId="77777777" w:rsidR="0009583D" w:rsidRDefault="00D14CF3">
      <w:pPr>
        <w:keepNext/>
        <w:spacing w:before="240" w:after="0"/>
        <w:ind w:left="446" w:hanging="446"/>
        <w:rPr>
          <w:b/>
          <w:sz w:val="20"/>
          <w:szCs w:val="20"/>
        </w:rPr>
      </w:pPr>
      <w:r>
        <w:rPr>
          <w:b/>
          <w:sz w:val="20"/>
          <w:szCs w:val="20"/>
        </w:rPr>
        <w:t>Performance Measure(s):</w:t>
      </w:r>
    </w:p>
    <w:p w14:paraId="00000B9B" w14:textId="77777777" w:rsidR="0009583D" w:rsidRDefault="00D14CF3">
      <w:pPr>
        <w:spacing w:after="120"/>
        <w:rPr>
          <w:i/>
          <w:sz w:val="20"/>
          <w:szCs w:val="20"/>
        </w:rPr>
      </w:pPr>
      <w:r>
        <w:rPr>
          <w:i/>
          <w:sz w:val="20"/>
          <w:szCs w:val="20"/>
        </w:rPr>
        <w:t xml:space="preserve">Determine at least one performance measure for each project. The performance measure(s) must conform to one of the model performance measures published by NHTSA as a guide to help states monitor and improve the quality of the data in their traffic records </w:t>
      </w:r>
      <w:r>
        <w:rPr>
          <w:i/>
          <w:sz w:val="20"/>
          <w:szCs w:val="20"/>
        </w:rPr>
        <w:t xml:space="preserve">systems.  </w:t>
      </w:r>
    </w:p>
    <w:p w14:paraId="00000B9C" w14:textId="77777777" w:rsidR="0009583D" w:rsidRDefault="00D14CF3">
      <w:pPr>
        <w:tabs>
          <w:tab w:val="left" w:pos="2160"/>
        </w:tabs>
        <w:spacing w:after="0"/>
        <w:ind w:left="360"/>
        <w:rPr>
          <w:sz w:val="20"/>
          <w:szCs w:val="20"/>
        </w:rPr>
      </w:pPr>
      <w:r>
        <w:rPr>
          <w:b/>
          <w:sz w:val="20"/>
          <w:szCs w:val="20"/>
        </w:rPr>
        <w:t>Performance Area:</w:t>
      </w:r>
      <w:r>
        <w:rPr>
          <w:sz w:val="20"/>
          <w:szCs w:val="20"/>
        </w:rPr>
        <w:t xml:space="preserve">  Integration &amp; Accessibility</w:t>
      </w:r>
    </w:p>
    <w:p w14:paraId="00000B9D" w14:textId="77777777" w:rsidR="0009583D" w:rsidRDefault="0009583D">
      <w:pPr>
        <w:tabs>
          <w:tab w:val="left" w:pos="2160"/>
        </w:tabs>
        <w:spacing w:after="0"/>
        <w:ind w:left="360"/>
        <w:rPr>
          <w:b/>
          <w:sz w:val="20"/>
          <w:szCs w:val="20"/>
        </w:rPr>
      </w:pPr>
    </w:p>
    <w:p w14:paraId="00000B9E" w14:textId="77777777" w:rsidR="0009583D" w:rsidRDefault="00D14CF3">
      <w:pPr>
        <w:tabs>
          <w:tab w:val="left" w:pos="2160"/>
        </w:tabs>
        <w:spacing w:after="0"/>
        <w:ind w:left="360"/>
        <w:rPr>
          <w:sz w:val="20"/>
          <w:szCs w:val="20"/>
        </w:rPr>
      </w:pPr>
      <w:r>
        <w:rPr>
          <w:b/>
          <w:sz w:val="20"/>
          <w:szCs w:val="20"/>
        </w:rPr>
        <w:t xml:space="preserve">System:  </w:t>
      </w:r>
      <w:r>
        <w:rPr>
          <w:sz w:val="20"/>
          <w:szCs w:val="20"/>
        </w:rPr>
        <w:t>Traffic citations flowing from NM Court Case Management System (CMS) Odyssey to NM Motor Vehicle Department (MVD)</w:t>
      </w:r>
    </w:p>
    <w:p w14:paraId="00000B9F" w14:textId="77777777" w:rsidR="0009583D" w:rsidRDefault="0009583D">
      <w:pPr>
        <w:tabs>
          <w:tab w:val="left" w:pos="2160"/>
        </w:tabs>
        <w:spacing w:after="0"/>
        <w:ind w:left="360"/>
        <w:rPr>
          <w:b/>
          <w:sz w:val="20"/>
          <w:szCs w:val="20"/>
        </w:rPr>
      </w:pPr>
    </w:p>
    <w:p w14:paraId="00000BA0" w14:textId="77777777" w:rsidR="0009583D" w:rsidRDefault="00D14CF3">
      <w:pPr>
        <w:tabs>
          <w:tab w:val="left" w:pos="2160"/>
        </w:tabs>
        <w:spacing w:after="0"/>
        <w:ind w:left="360"/>
        <w:rPr>
          <w:sz w:val="20"/>
          <w:szCs w:val="20"/>
        </w:rPr>
      </w:pPr>
      <w:r>
        <w:rPr>
          <w:b/>
          <w:sz w:val="20"/>
          <w:szCs w:val="20"/>
        </w:rPr>
        <w:t>Increase/Decrease:</w:t>
      </w:r>
      <w:r>
        <w:rPr>
          <w:sz w:val="20"/>
          <w:szCs w:val="20"/>
        </w:rPr>
        <w:t xml:space="preserve">  Increase</w:t>
      </w:r>
    </w:p>
    <w:p w14:paraId="00000BA1" w14:textId="77777777" w:rsidR="0009583D" w:rsidRDefault="0009583D">
      <w:pPr>
        <w:spacing w:after="0"/>
        <w:ind w:left="360"/>
        <w:rPr>
          <w:b/>
          <w:color w:val="000000"/>
          <w:sz w:val="20"/>
          <w:szCs w:val="20"/>
        </w:rPr>
      </w:pPr>
    </w:p>
    <w:p w14:paraId="00000BA2" w14:textId="0914B310" w:rsidR="0009583D" w:rsidRDefault="00D14CF3">
      <w:pPr>
        <w:spacing w:after="0"/>
        <w:ind w:left="360"/>
        <w:rPr>
          <w:sz w:val="20"/>
          <w:szCs w:val="20"/>
        </w:rPr>
      </w:pPr>
      <w:r>
        <w:rPr>
          <w:b/>
          <w:color w:val="000000"/>
          <w:sz w:val="20"/>
          <w:szCs w:val="20"/>
        </w:rPr>
        <w:t xml:space="preserve">Measurement:  </w:t>
      </w:r>
      <w:r>
        <w:rPr>
          <w:sz w:val="20"/>
          <w:szCs w:val="20"/>
        </w:rPr>
        <w:t xml:space="preserve">To improve the quality of traffic records by equipping Magistrate courts with the necessary hardware &amp; document storage capabilities. This will allow for the electronic transfer of citation images, dispositions, suspensions &amp; clearances to MVD. To provide </w:t>
      </w:r>
      <w:r>
        <w:rPr>
          <w:sz w:val="20"/>
          <w:szCs w:val="20"/>
        </w:rPr>
        <w:t>a more timely, accurate and efficient electronic transfer of citation information from the Magistrate Courts to the Motor Vehicle Division.   The electronic submission of citation record shall improve and promote traffic safety through analysis of trends i</w:t>
      </w:r>
      <w:r>
        <w:rPr>
          <w:sz w:val="20"/>
          <w:szCs w:val="20"/>
        </w:rPr>
        <w:t xml:space="preserve">n citations issuance, </w:t>
      </w:r>
      <w:r w:rsidR="00A45148">
        <w:rPr>
          <w:sz w:val="20"/>
          <w:szCs w:val="20"/>
        </w:rPr>
        <w:t>prosecution,</w:t>
      </w:r>
      <w:r>
        <w:rPr>
          <w:sz w:val="20"/>
          <w:szCs w:val="20"/>
        </w:rPr>
        <w:t xml:space="preserve"> and case disposition.</w:t>
      </w:r>
    </w:p>
    <w:p w14:paraId="00000BA3" w14:textId="77777777" w:rsidR="0009583D" w:rsidRDefault="0009583D">
      <w:pPr>
        <w:spacing w:after="0"/>
        <w:ind w:left="360"/>
        <w:rPr>
          <w:sz w:val="20"/>
          <w:szCs w:val="20"/>
        </w:rPr>
      </w:pPr>
    </w:p>
    <w:p w14:paraId="00000BA4" w14:textId="77777777" w:rsidR="0009583D" w:rsidRDefault="00D14CF3">
      <w:pPr>
        <w:spacing w:after="0"/>
        <w:ind w:left="360"/>
        <w:rPr>
          <w:sz w:val="20"/>
          <w:szCs w:val="20"/>
        </w:rPr>
      </w:pPr>
      <w:r>
        <w:rPr>
          <w:sz w:val="20"/>
          <w:szCs w:val="20"/>
        </w:rPr>
        <w:t>The accessibility to citation data is even greater than before as now we have an application called Secured Odyssey Public Access (SOPA) which allows Justice Partners, Including LEA’s access to New M</w:t>
      </w:r>
      <w:r>
        <w:rPr>
          <w:sz w:val="20"/>
          <w:szCs w:val="20"/>
        </w:rPr>
        <w:t xml:space="preserve">exico court cases and documents.   We currently have over 1,400 Justice Partners accessing case information, including traffic citation cases.  </w:t>
      </w:r>
    </w:p>
    <w:p w14:paraId="00000BA5" w14:textId="77777777" w:rsidR="0009583D" w:rsidRDefault="0009583D">
      <w:pPr>
        <w:spacing w:after="0"/>
        <w:ind w:left="360"/>
        <w:rPr>
          <w:sz w:val="20"/>
          <w:szCs w:val="20"/>
        </w:rPr>
      </w:pPr>
    </w:p>
    <w:p w14:paraId="00000BA6" w14:textId="77777777" w:rsidR="0009583D" w:rsidRDefault="00D14CF3">
      <w:pPr>
        <w:ind w:left="360"/>
        <w:rPr>
          <w:sz w:val="20"/>
          <w:szCs w:val="20"/>
        </w:rPr>
      </w:pPr>
      <w:r>
        <w:rPr>
          <w:b/>
          <w:sz w:val="20"/>
          <w:szCs w:val="20"/>
        </w:rPr>
        <w:t xml:space="preserve">Measurement Method:  </w:t>
      </w:r>
      <w:r>
        <w:rPr>
          <w:sz w:val="20"/>
          <w:szCs w:val="20"/>
        </w:rPr>
        <w:t>To calculate the percentage of traffic citation abstracts and adjudication submitted to M</w:t>
      </w:r>
      <w:r>
        <w:rPr>
          <w:sz w:val="20"/>
          <w:szCs w:val="20"/>
        </w:rPr>
        <w:t xml:space="preserve">VD, we will simply count the number of each category submitted and then divide by the grand total of abstracts and data that flowed electronically to MVD, for example: </w:t>
      </w:r>
    </w:p>
    <w:p w14:paraId="00000BA7" w14:textId="77777777" w:rsidR="0009583D" w:rsidRDefault="00D14CF3">
      <w:pPr>
        <w:ind w:left="360"/>
        <w:rPr>
          <w:sz w:val="20"/>
          <w:szCs w:val="20"/>
        </w:rPr>
      </w:pPr>
      <w:r>
        <w:rPr>
          <w:b/>
          <w:sz w:val="20"/>
          <w:szCs w:val="20"/>
        </w:rPr>
        <w:t>Percent electronically submitted =</w:t>
      </w:r>
      <w:r>
        <w:rPr>
          <w:sz w:val="20"/>
          <w:szCs w:val="20"/>
        </w:rPr>
        <w:t xml:space="preserve"> (total # abstracts and adjudication within </w:t>
      </w:r>
      <w:proofErr w:type="gramStart"/>
      <w:r>
        <w:rPr>
          <w:sz w:val="20"/>
          <w:szCs w:val="20"/>
        </w:rPr>
        <w:t>time peri</w:t>
      </w:r>
      <w:r>
        <w:rPr>
          <w:sz w:val="20"/>
          <w:szCs w:val="20"/>
        </w:rPr>
        <w:t>od</w:t>
      </w:r>
      <w:proofErr w:type="gramEnd"/>
      <w:r>
        <w:rPr>
          <w:sz w:val="20"/>
          <w:szCs w:val="20"/>
        </w:rPr>
        <w:t>) / (grand total abstracts and adjudication within time period)</w:t>
      </w:r>
    </w:p>
    <w:p w14:paraId="00000BA8" w14:textId="77777777" w:rsidR="0009583D" w:rsidRDefault="00D14CF3">
      <w:pPr>
        <w:spacing w:after="120"/>
        <w:rPr>
          <w:b/>
          <w:sz w:val="20"/>
          <w:szCs w:val="20"/>
        </w:rPr>
      </w:pPr>
      <w:r>
        <w:rPr>
          <w:b/>
          <w:sz w:val="20"/>
          <w:szCs w:val="20"/>
        </w:rPr>
        <w:t>Results:</w:t>
      </w:r>
    </w:p>
    <w:p w14:paraId="00000BA9" w14:textId="77777777" w:rsidR="0009583D" w:rsidRDefault="00D14CF3">
      <w:pPr>
        <w:spacing w:after="0"/>
        <w:rPr>
          <w:sz w:val="20"/>
          <w:szCs w:val="20"/>
        </w:rPr>
      </w:pPr>
      <w:r>
        <w:rPr>
          <w:sz w:val="20"/>
          <w:szCs w:val="20"/>
        </w:rPr>
        <w:t>For calendar year 2017: 16,640 Citation Abstracts; 26,956 Suspends; 22,554 Clearance</w:t>
      </w:r>
    </w:p>
    <w:p w14:paraId="00000BAA" w14:textId="77777777" w:rsidR="0009583D" w:rsidRDefault="00D14CF3">
      <w:pPr>
        <w:spacing w:after="0"/>
        <w:rPr>
          <w:sz w:val="20"/>
          <w:szCs w:val="20"/>
        </w:rPr>
      </w:pPr>
      <w:r>
        <w:rPr>
          <w:sz w:val="20"/>
          <w:szCs w:val="20"/>
        </w:rPr>
        <w:t xml:space="preserve">For calendar year 2018: = 33,263 Citation Abstracts; 44,312 Suspends; 38,703 Clearance </w:t>
      </w:r>
      <w:r>
        <w:rPr>
          <w:sz w:val="20"/>
          <w:szCs w:val="20"/>
        </w:rPr>
        <w:tab/>
      </w:r>
    </w:p>
    <w:p w14:paraId="00000BAB" w14:textId="77777777" w:rsidR="0009583D" w:rsidRDefault="00D14CF3">
      <w:pPr>
        <w:spacing w:after="0"/>
        <w:rPr>
          <w:sz w:val="20"/>
          <w:szCs w:val="20"/>
        </w:rPr>
      </w:pPr>
      <w:r>
        <w:rPr>
          <w:sz w:val="20"/>
          <w:szCs w:val="20"/>
        </w:rPr>
        <w:lastRenderedPageBreak/>
        <w:t>For 1</w:t>
      </w:r>
      <w:r>
        <w:rPr>
          <w:sz w:val="20"/>
          <w:szCs w:val="20"/>
          <w:vertAlign w:val="superscript"/>
        </w:rPr>
        <w:t>st</w:t>
      </w:r>
      <w:r>
        <w:rPr>
          <w:sz w:val="20"/>
          <w:szCs w:val="20"/>
        </w:rPr>
        <w:t xml:space="preserve"> quarter year 2019 (year to date of 03/28/2019): = 8,799 Citation Abstracts; 11,402 Suspends; 10,764 Clearance</w:t>
      </w:r>
    </w:p>
    <w:p w14:paraId="00000BAC" w14:textId="77777777" w:rsidR="0009583D" w:rsidRDefault="00D14CF3">
      <w:pPr>
        <w:spacing w:after="0"/>
        <w:rPr>
          <w:sz w:val="20"/>
          <w:szCs w:val="20"/>
        </w:rPr>
      </w:pPr>
      <w:r>
        <w:rPr>
          <w:sz w:val="20"/>
          <w:szCs w:val="20"/>
        </w:rPr>
        <w:t>For calendar year 2019 (yearly estimate based on 1</w:t>
      </w:r>
      <w:r>
        <w:rPr>
          <w:sz w:val="20"/>
          <w:szCs w:val="20"/>
          <w:vertAlign w:val="superscript"/>
        </w:rPr>
        <w:t>st</w:t>
      </w:r>
      <w:r>
        <w:rPr>
          <w:sz w:val="20"/>
          <w:szCs w:val="20"/>
        </w:rPr>
        <w:t xml:space="preserve"> qtr.): = 35,196 Citation Abstracts; 45,608 Suspends; 43,056 Clearance</w:t>
      </w:r>
    </w:p>
    <w:p w14:paraId="00000BAD" w14:textId="77777777" w:rsidR="0009583D" w:rsidRDefault="00D14CF3">
      <w:pPr>
        <w:spacing w:after="0"/>
        <w:rPr>
          <w:sz w:val="20"/>
          <w:szCs w:val="20"/>
        </w:rPr>
      </w:pPr>
      <w:r>
        <w:rPr>
          <w:sz w:val="20"/>
          <w:szCs w:val="20"/>
        </w:rPr>
        <w:t>Grand Total 2017 = Cit</w:t>
      </w:r>
      <w:r>
        <w:rPr>
          <w:sz w:val="20"/>
          <w:szCs w:val="20"/>
        </w:rPr>
        <w:t>ation Abstracts (16640/84071) 19%; Suspends (26956/115684) = 23%; Clearance (22554/102845) = 21%</w:t>
      </w:r>
    </w:p>
    <w:p w14:paraId="00000BAE" w14:textId="77777777" w:rsidR="0009583D" w:rsidRDefault="00D14CF3">
      <w:pPr>
        <w:spacing w:after="0"/>
        <w:rPr>
          <w:sz w:val="20"/>
          <w:szCs w:val="20"/>
        </w:rPr>
      </w:pPr>
      <w:r>
        <w:rPr>
          <w:sz w:val="20"/>
          <w:szCs w:val="20"/>
        </w:rPr>
        <w:t>Grand Total 2018 = Citation Abstracts (33263/84071) 39%; Suspends (44312/115684) = 38%; Clearance (38703/102845) = 37%</w:t>
      </w:r>
    </w:p>
    <w:p w14:paraId="00000BAF" w14:textId="77777777" w:rsidR="0009583D" w:rsidRDefault="00D14CF3">
      <w:pPr>
        <w:spacing w:after="0"/>
        <w:rPr>
          <w:sz w:val="20"/>
          <w:szCs w:val="20"/>
        </w:rPr>
      </w:pPr>
      <w:r>
        <w:rPr>
          <w:sz w:val="20"/>
          <w:szCs w:val="20"/>
        </w:rPr>
        <w:t>Grand Total 2019 = Citation Abstracts (3</w:t>
      </w:r>
      <w:r>
        <w:rPr>
          <w:sz w:val="20"/>
          <w:szCs w:val="20"/>
        </w:rPr>
        <w:t>5169/84071) 42%; Suspends (45608 /115684 = 39%; Clearance (43056 /102845) = 42%</w:t>
      </w:r>
    </w:p>
    <w:p w14:paraId="00000BB0" w14:textId="77777777" w:rsidR="0009583D" w:rsidRDefault="00D14CF3">
      <w:r>
        <w:br w:type="page"/>
      </w:r>
      <w:r>
        <w:rPr>
          <w:noProof/>
        </w:rPr>
        <w:lastRenderedPageBreak/>
        <w:drawing>
          <wp:inline distT="0" distB="0" distL="0" distR="0">
            <wp:extent cx="6202680" cy="3497580"/>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5"/>
                    <a:srcRect l="8542" t="10873" r="6666"/>
                    <a:stretch>
                      <a:fillRect/>
                    </a:stretch>
                  </pic:blipFill>
                  <pic:spPr>
                    <a:xfrm>
                      <a:off x="0" y="0"/>
                      <a:ext cx="6202680" cy="3497580"/>
                    </a:xfrm>
                    <a:prstGeom prst="rect">
                      <a:avLst/>
                    </a:prstGeom>
                    <a:ln/>
                  </pic:spPr>
                </pic:pic>
              </a:graphicData>
            </a:graphic>
          </wp:inline>
        </w:drawing>
      </w:r>
    </w:p>
    <w:p w14:paraId="00000BB1" w14:textId="77777777" w:rsidR="0009583D" w:rsidRDefault="00D14CF3">
      <w:pPr>
        <w:tabs>
          <w:tab w:val="left" w:pos="2160"/>
        </w:tabs>
        <w:spacing w:after="120"/>
        <w:ind w:left="360"/>
        <w:rPr>
          <w:rFonts w:ascii="Corbel" w:eastAsia="Corbel" w:hAnsi="Corbel" w:cs="Corbel"/>
          <w:sz w:val="20"/>
          <w:szCs w:val="20"/>
        </w:rPr>
      </w:pPr>
      <w:r>
        <w:rPr>
          <w:noProof/>
        </w:rPr>
        <w:drawing>
          <wp:inline distT="0" distB="0" distL="0" distR="0">
            <wp:extent cx="6315802" cy="3544343"/>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rcRect l="7499" t="11845" r="8230"/>
                    <a:stretch>
                      <a:fillRect/>
                    </a:stretch>
                  </pic:blipFill>
                  <pic:spPr>
                    <a:xfrm>
                      <a:off x="0" y="0"/>
                      <a:ext cx="6315802" cy="3544343"/>
                    </a:xfrm>
                    <a:prstGeom prst="rect">
                      <a:avLst/>
                    </a:prstGeom>
                    <a:ln/>
                  </pic:spPr>
                </pic:pic>
              </a:graphicData>
            </a:graphic>
          </wp:inline>
        </w:drawing>
      </w:r>
    </w:p>
    <w:p w14:paraId="00000BB2" w14:textId="77777777" w:rsidR="0009583D" w:rsidRDefault="00D14CF3">
      <w:pPr>
        <w:rPr>
          <w:b/>
          <w:color w:val="984806"/>
          <w:sz w:val="28"/>
          <w:szCs w:val="28"/>
        </w:rPr>
      </w:pPr>
      <w:r>
        <w:br w:type="page"/>
      </w:r>
    </w:p>
    <w:p w14:paraId="00000BB3" w14:textId="77777777" w:rsidR="0009583D" w:rsidRDefault="00D14CF3">
      <w:pPr>
        <w:rPr>
          <w:b/>
          <w:color w:val="984806"/>
          <w:sz w:val="28"/>
          <w:szCs w:val="28"/>
        </w:rPr>
      </w:pPr>
      <w:r>
        <w:rPr>
          <w:b/>
          <w:color w:val="984806"/>
          <w:sz w:val="28"/>
          <w:szCs w:val="28"/>
        </w:rPr>
        <w:lastRenderedPageBreak/>
        <w:t xml:space="preserve">AOC </w:t>
      </w:r>
      <w:proofErr w:type="spellStart"/>
      <w:r>
        <w:rPr>
          <w:b/>
          <w:color w:val="984806"/>
          <w:sz w:val="28"/>
          <w:szCs w:val="28"/>
        </w:rPr>
        <w:t>TraCS</w:t>
      </w:r>
      <w:proofErr w:type="spellEnd"/>
      <w:r>
        <w:rPr>
          <w:b/>
          <w:color w:val="984806"/>
          <w:sz w:val="28"/>
          <w:szCs w:val="28"/>
        </w:rPr>
        <w:t xml:space="preserve"> Citation &amp; Adjudication Data Transfer</w:t>
      </w:r>
    </w:p>
    <w:p w14:paraId="00000BB4" w14:textId="77777777" w:rsidR="0009583D" w:rsidRDefault="00D14CF3">
      <w:pPr>
        <w:spacing w:before="240" w:after="0"/>
        <w:ind w:left="450" w:hanging="450"/>
        <w:rPr>
          <w:b/>
          <w:color w:val="000000"/>
        </w:rPr>
      </w:pPr>
      <w:r>
        <w:rPr>
          <w:b/>
          <w:color w:val="000000"/>
        </w:rPr>
        <w:t>Project ID:   STRS-20-10</w:t>
      </w:r>
    </w:p>
    <w:p w14:paraId="00000BB5" w14:textId="77777777" w:rsidR="0009583D" w:rsidRDefault="00D14CF3">
      <w:pPr>
        <w:spacing w:before="240" w:after="0"/>
        <w:ind w:left="450" w:hanging="450"/>
      </w:pPr>
      <w:r>
        <w:rPr>
          <w:b/>
          <w:color w:val="000000"/>
        </w:rPr>
        <w:t>TBD by NMDOT</w:t>
      </w:r>
    </w:p>
    <w:p w14:paraId="00000BB6" w14:textId="77777777" w:rsidR="0009583D" w:rsidRDefault="00D14CF3">
      <w:pPr>
        <w:spacing w:before="240" w:after="0"/>
        <w:ind w:left="450" w:hanging="450"/>
        <w:rPr>
          <w:b/>
          <w:color w:val="000000"/>
          <w:sz w:val="20"/>
          <w:szCs w:val="20"/>
        </w:rPr>
      </w:pPr>
      <w:r>
        <w:rPr>
          <w:b/>
          <w:color w:val="000000"/>
          <w:sz w:val="20"/>
          <w:szCs w:val="20"/>
        </w:rPr>
        <w:t>Lead Agency:</w:t>
      </w:r>
      <w:r>
        <w:rPr>
          <w:color w:val="000000"/>
          <w:sz w:val="20"/>
          <w:szCs w:val="20"/>
        </w:rPr>
        <w:t xml:space="preserve"> Administrative Office of the Courts/Judicial Information Division</w:t>
      </w:r>
    </w:p>
    <w:p w14:paraId="00000BB7" w14:textId="77777777" w:rsidR="0009583D" w:rsidRDefault="00D14CF3">
      <w:pPr>
        <w:keepNext/>
        <w:spacing w:before="240" w:after="0"/>
        <w:ind w:left="446" w:hanging="446"/>
        <w:rPr>
          <w:b/>
        </w:rPr>
      </w:pPr>
      <w:r>
        <w:rPr>
          <w:b/>
          <w:color w:val="000000"/>
        </w:rPr>
        <w:t>Project Director/Primary Contact:</w:t>
      </w:r>
    </w:p>
    <w:p w14:paraId="00000BB8" w14:textId="77777777" w:rsidR="0009583D" w:rsidRDefault="00D14CF3">
      <w:pPr>
        <w:tabs>
          <w:tab w:val="left" w:pos="1260"/>
        </w:tabs>
        <w:spacing w:after="120"/>
        <w:ind w:left="360"/>
        <w:rPr>
          <w:sz w:val="20"/>
          <w:szCs w:val="20"/>
        </w:rPr>
      </w:pPr>
      <w:r>
        <w:rPr>
          <w:sz w:val="20"/>
          <w:szCs w:val="20"/>
        </w:rPr>
        <w:t>Name:</w:t>
      </w:r>
      <w:r>
        <w:rPr>
          <w:sz w:val="20"/>
          <w:szCs w:val="20"/>
        </w:rPr>
        <w:tab/>
        <w:t>Steve Harrington</w:t>
      </w:r>
      <w:r>
        <w:rPr>
          <w:sz w:val="20"/>
          <w:szCs w:val="20"/>
        </w:rPr>
        <w:br/>
        <w:t>Title:</w:t>
      </w:r>
      <w:r>
        <w:rPr>
          <w:sz w:val="20"/>
          <w:szCs w:val="20"/>
        </w:rPr>
        <w:tab/>
        <w:t>AOC Software Development Manager</w:t>
      </w:r>
      <w:r>
        <w:rPr>
          <w:sz w:val="20"/>
          <w:szCs w:val="20"/>
        </w:rPr>
        <w:br/>
        <w:t>Agency:</w:t>
      </w:r>
      <w:r>
        <w:rPr>
          <w:sz w:val="20"/>
          <w:szCs w:val="20"/>
        </w:rPr>
        <w:tab/>
      </w:r>
      <w:r>
        <w:rPr>
          <w:sz w:val="20"/>
          <w:szCs w:val="20"/>
        </w:rPr>
        <w:t>Administrative Office of the Courts / Judicial Information Division</w:t>
      </w:r>
    </w:p>
    <w:p w14:paraId="00000BB9" w14:textId="77777777" w:rsidR="0009583D" w:rsidRDefault="00D14CF3">
      <w:pPr>
        <w:tabs>
          <w:tab w:val="left" w:pos="1260"/>
        </w:tabs>
        <w:spacing w:after="120"/>
        <w:ind w:left="360"/>
        <w:rPr>
          <w:sz w:val="20"/>
          <w:szCs w:val="20"/>
        </w:rPr>
      </w:pPr>
      <w:r>
        <w:rPr>
          <w:sz w:val="20"/>
          <w:szCs w:val="20"/>
        </w:rPr>
        <w:t>Office:</w:t>
      </w:r>
      <w:r>
        <w:rPr>
          <w:sz w:val="20"/>
          <w:szCs w:val="20"/>
        </w:rPr>
        <w:tab/>
        <w:t>Room #234</w:t>
      </w:r>
      <w:r>
        <w:rPr>
          <w:sz w:val="20"/>
          <w:szCs w:val="20"/>
        </w:rPr>
        <w:br/>
        <w:t xml:space="preserve">Address: </w:t>
      </w:r>
      <w:r>
        <w:rPr>
          <w:sz w:val="20"/>
          <w:szCs w:val="20"/>
        </w:rPr>
        <w:tab/>
        <w:t>2905 Rodeo Park Dr. East; Santa Fe, NM 87505</w:t>
      </w:r>
      <w:r>
        <w:rPr>
          <w:sz w:val="20"/>
          <w:szCs w:val="20"/>
        </w:rPr>
        <w:br/>
        <w:t>Phone:</w:t>
      </w:r>
      <w:r>
        <w:rPr>
          <w:sz w:val="20"/>
          <w:szCs w:val="20"/>
        </w:rPr>
        <w:tab/>
        <w:t>505-515-5187</w:t>
      </w:r>
      <w:r>
        <w:rPr>
          <w:sz w:val="20"/>
          <w:szCs w:val="20"/>
        </w:rPr>
        <w:br/>
        <w:t>Email:</w:t>
      </w:r>
      <w:r>
        <w:rPr>
          <w:sz w:val="20"/>
          <w:szCs w:val="20"/>
        </w:rPr>
        <w:tab/>
        <w:t>sharrington@nmcourts.gov</w:t>
      </w:r>
    </w:p>
    <w:p w14:paraId="00000BBA" w14:textId="77777777" w:rsidR="0009583D" w:rsidRDefault="00D14CF3">
      <w:pPr>
        <w:keepNext/>
        <w:spacing w:before="240" w:after="0"/>
        <w:ind w:left="446" w:hanging="446"/>
        <w:rPr>
          <w:b/>
          <w:color w:val="000000"/>
          <w:sz w:val="20"/>
          <w:szCs w:val="20"/>
        </w:rPr>
      </w:pPr>
      <w:r>
        <w:rPr>
          <w:b/>
          <w:color w:val="000000"/>
          <w:sz w:val="20"/>
          <w:szCs w:val="20"/>
        </w:rPr>
        <w:t>Partner Agencies:</w:t>
      </w:r>
    </w:p>
    <w:p w14:paraId="00000BBB" w14:textId="77777777" w:rsidR="0009583D" w:rsidRDefault="00D14CF3">
      <w:pPr>
        <w:spacing w:after="120"/>
        <w:rPr>
          <w:i/>
          <w:sz w:val="20"/>
          <w:szCs w:val="20"/>
        </w:rPr>
      </w:pPr>
      <w:r>
        <w:rPr>
          <w:i/>
          <w:sz w:val="20"/>
          <w:szCs w:val="20"/>
        </w:rPr>
        <w:t>Include the Agencies partnering with the Lead</w:t>
      </w:r>
      <w:r>
        <w:rPr>
          <w:i/>
          <w:sz w:val="20"/>
          <w:szCs w:val="20"/>
        </w:rPr>
        <w:t xml:space="preserve"> Agency in implementing this project. Partner agencies may not be relevant to most projects, but if included, this helps document that more than one agency is responsible for the implementation and ultimate success of the project.</w:t>
      </w:r>
    </w:p>
    <w:p w14:paraId="00000BBC" w14:textId="77777777" w:rsidR="0009583D" w:rsidRDefault="0009583D">
      <w:pPr>
        <w:spacing w:after="120"/>
        <w:rPr>
          <w:i/>
          <w:sz w:val="20"/>
          <w:szCs w:val="20"/>
        </w:rPr>
      </w:pPr>
    </w:p>
    <w:tbl>
      <w:tblPr>
        <w:tblStyle w:val="afff"/>
        <w:tblW w:w="874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68"/>
        <w:gridCol w:w="4680"/>
      </w:tblGrid>
      <w:tr w:rsidR="0009583D" w14:paraId="7AF4F006" w14:textId="77777777">
        <w:trPr>
          <w:trHeight w:val="530"/>
        </w:trPr>
        <w:tc>
          <w:tcPr>
            <w:tcW w:w="4068" w:type="dxa"/>
          </w:tcPr>
          <w:p w14:paraId="00000BBD" w14:textId="77777777" w:rsidR="0009583D" w:rsidRDefault="00D14CF3">
            <w:pPr>
              <w:ind w:left="720"/>
            </w:pPr>
            <w:r>
              <w:t xml:space="preserve">NM Department of Public </w:t>
            </w:r>
            <w:r>
              <w:t xml:space="preserve">Safety </w:t>
            </w:r>
          </w:p>
        </w:tc>
        <w:tc>
          <w:tcPr>
            <w:tcW w:w="4680" w:type="dxa"/>
          </w:tcPr>
          <w:p w14:paraId="00000BBE" w14:textId="77777777" w:rsidR="0009583D" w:rsidRDefault="00D14CF3">
            <w:pPr>
              <w:ind w:left="720"/>
            </w:pPr>
            <w:r>
              <w:t>Dona Ana Sheriff's Office</w:t>
            </w:r>
          </w:p>
        </w:tc>
      </w:tr>
      <w:tr w:rsidR="0009583D" w14:paraId="21A8FEB5" w14:textId="77777777">
        <w:tc>
          <w:tcPr>
            <w:tcW w:w="4068" w:type="dxa"/>
          </w:tcPr>
          <w:p w14:paraId="00000BBF" w14:textId="77777777" w:rsidR="0009583D" w:rsidRDefault="00D14CF3">
            <w:pPr>
              <w:ind w:left="720"/>
            </w:pPr>
            <w:r>
              <w:t>NM Department of Transportation</w:t>
            </w:r>
          </w:p>
        </w:tc>
        <w:tc>
          <w:tcPr>
            <w:tcW w:w="4680" w:type="dxa"/>
          </w:tcPr>
          <w:p w14:paraId="00000BC0" w14:textId="77777777" w:rsidR="0009583D" w:rsidRDefault="00D14CF3">
            <w:pPr>
              <w:ind w:left="720"/>
            </w:pPr>
            <w:r>
              <w:t>NM Motor Vehicle Dept (indirectly)</w:t>
            </w:r>
          </w:p>
        </w:tc>
      </w:tr>
      <w:tr w:rsidR="0009583D" w14:paraId="6B402837" w14:textId="77777777">
        <w:tc>
          <w:tcPr>
            <w:tcW w:w="4068" w:type="dxa"/>
          </w:tcPr>
          <w:p w14:paraId="00000BC1" w14:textId="77777777" w:rsidR="0009583D" w:rsidRDefault="00D14CF3">
            <w:pPr>
              <w:ind w:left="720"/>
            </w:pPr>
            <w:r>
              <w:t>NM Law Enforcement Agencies</w:t>
            </w:r>
          </w:p>
        </w:tc>
        <w:tc>
          <w:tcPr>
            <w:tcW w:w="4680" w:type="dxa"/>
          </w:tcPr>
          <w:p w14:paraId="00000BC2" w14:textId="77777777" w:rsidR="0009583D" w:rsidRDefault="0009583D">
            <w:pPr>
              <w:ind w:left="720"/>
            </w:pPr>
          </w:p>
        </w:tc>
      </w:tr>
    </w:tbl>
    <w:p w14:paraId="00000BC3" w14:textId="77777777" w:rsidR="0009583D" w:rsidRDefault="00D14CF3">
      <w:pPr>
        <w:keepNext/>
        <w:spacing w:before="240" w:after="0"/>
        <w:ind w:left="446" w:hanging="446"/>
        <w:rPr>
          <w:b/>
          <w:color w:val="000000"/>
          <w:sz w:val="20"/>
          <w:szCs w:val="20"/>
        </w:rPr>
      </w:pPr>
      <w:r>
        <w:rPr>
          <w:b/>
          <w:color w:val="000000"/>
          <w:sz w:val="20"/>
          <w:szCs w:val="20"/>
        </w:rPr>
        <w:t>Project Description:</w:t>
      </w:r>
    </w:p>
    <w:p w14:paraId="00000BC4" w14:textId="77777777" w:rsidR="0009583D" w:rsidRDefault="00D14CF3">
      <w:pPr>
        <w:spacing w:after="120"/>
        <w:rPr>
          <w:i/>
          <w:sz w:val="20"/>
          <w:szCs w:val="20"/>
        </w:rPr>
      </w:pPr>
      <w:r>
        <w:rPr>
          <w:i/>
          <w:sz w:val="20"/>
          <w:szCs w:val="20"/>
        </w:rPr>
        <w:t>This section provides a brief overview of what the project will entail. Please identify if this is a Traffic Records Assessment Recommendation by System and Item Number.</w:t>
      </w:r>
    </w:p>
    <w:p w14:paraId="00000BC5" w14:textId="77777777" w:rsidR="0009583D" w:rsidRDefault="00D14CF3">
      <w:pPr>
        <w:spacing w:before="240" w:after="0"/>
        <w:rPr>
          <w:sz w:val="20"/>
          <w:szCs w:val="20"/>
        </w:rPr>
      </w:pPr>
      <w:r>
        <w:rPr>
          <w:sz w:val="20"/>
          <w:szCs w:val="20"/>
        </w:rPr>
        <w:t>The electronic traffic citation project's goal is to automate the flow of traffic cita</w:t>
      </w:r>
      <w:r>
        <w:rPr>
          <w:sz w:val="20"/>
          <w:szCs w:val="20"/>
        </w:rPr>
        <w:t>tions from law enforcement agencies (LEA's) to the NM Magistrate courts. The project is limited to law enforcement agencies, which use the TRACS software system for writing citations, LEA's which use other software and/or manual paper copies are not target</w:t>
      </w:r>
      <w:r>
        <w:rPr>
          <w:sz w:val="20"/>
          <w:szCs w:val="20"/>
        </w:rPr>
        <w:t>ed in this project. In automating the flow, we achieve multiple goals to include improved timeliness, accuracy, completeness, uniformity, integration, and accessibility.</w:t>
      </w:r>
    </w:p>
    <w:p w14:paraId="00000BC6" w14:textId="77777777" w:rsidR="0009583D" w:rsidRDefault="0009583D">
      <w:pPr>
        <w:spacing w:after="120"/>
        <w:rPr>
          <w:sz w:val="20"/>
          <w:szCs w:val="20"/>
        </w:rPr>
      </w:pPr>
    </w:p>
    <w:p w14:paraId="00000BC7" w14:textId="77777777" w:rsidR="0009583D" w:rsidRDefault="00D14CF3">
      <w:pPr>
        <w:spacing w:after="120"/>
        <w:rPr>
          <w:sz w:val="20"/>
          <w:szCs w:val="20"/>
        </w:rPr>
      </w:pPr>
      <w:r>
        <w:rPr>
          <w:sz w:val="20"/>
          <w:szCs w:val="20"/>
        </w:rPr>
        <w:t>Initially, we focused on Dona Ana Sheriff's Office (completed and in production), and</w:t>
      </w:r>
      <w:r>
        <w:rPr>
          <w:sz w:val="20"/>
          <w:szCs w:val="20"/>
        </w:rPr>
        <w:t xml:space="preserve"> then NM State Police (partially rolled out in production at the time of this report). We will also be sending citations to Bernalillo County Metropolitan Court in Albuquerque; however, they are scheduled towards the end of our NM State Police project. Aft</w:t>
      </w:r>
      <w:r>
        <w:rPr>
          <w:sz w:val="20"/>
          <w:szCs w:val="20"/>
        </w:rPr>
        <w:t xml:space="preserve">er we complete the NM State Police statewide, we will then pursue one or more additional LEA's, with the specific LEA to be up next still under discussion. Eventually, in the long term, our goal is to get all LEA's which use TRACS software to flow traffic </w:t>
      </w:r>
      <w:r>
        <w:rPr>
          <w:sz w:val="20"/>
          <w:szCs w:val="20"/>
        </w:rPr>
        <w:t>citation data electronically to the NM courts.</w:t>
      </w:r>
    </w:p>
    <w:p w14:paraId="00000BC8" w14:textId="77777777" w:rsidR="0009583D" w:rsidRDefault="00D14CF3">
      <w:pPr>
        <w:keepNext/>
        <w:spacing w:before="240" w:after="0"/>
        <w:ind w:left="446" w:hanging="446"/>
        <w:rPr>
          <w:b/>
          <w:color w:val="000000"/>
          <w:sz w:val="20"/>
          <w:szCs w:val="20"/>
          <w:highlight w:val="yellow"/>
        </w:rPr>
      </w:pPr>
      <w:r>
        <w:rPr>
          <w:b/>
          <w:color w:val="000000"/>
          <w:sz w:val="20"/>
          <w:szCs w:val="20"/>
        </w:rPr>
        <w:t>Projected Budget by Funding Source:</w:t>
      </w:r>
    </w:p>
    <w:p w14:paraId="00000BC9" w14:textId="228C55BF" w:rsidR="0009583D" w:rsidRDefault="00D14CF3">
      <w:pPr>
        <w:spacing w:after="120"/>
        <w:rPr>
          <w:i/>
          <w:sz w:val="20"/>
          <w:szCs w:val="20"/>
        </w:rPr>
      </w:pPr>
      <w:r>
        <w:rPr>
          <w:i/>
          <w:sz w:val="20"/>
          <w:szCs w:val="20"/>
        </w:rPr>
        <w:t xml:space="preserve">Provide funding </w:t>
      </w:r>
      <w:r w:rsidR="00A45148">
        <w:rPr>
          <w:i/>
          <w:sz w:val="20"/>
          <w:szCs w:val="20"/>
        </w:rPr>
        <w:t>source and</w:t>
      </w:r>
      <w:r>
        <w:rPr>
          <w:i/>
          <w:sz w:val="20"/>
          <w:szCs w:val="20"/>
        </w:rPr>
        <w:t xml:space="preserve"> projected budgets by year for the project. This will help establish future year funding estimates for the Section 408 funded programs and will de</w:t>
      </w:r>
      <w:r>
        <w:rPr>
          <w:i/>
          <w:sz w:val="20"/>
          <w:szCs w:val="20"/>
        </w:rPr>
        <w:t>monstrate other funds being leveraged to improve the state traffic records system. (Show estimated thousands of dollars by federal fiscal year, October - September)</w:t>
      </w:r>
    </w:p>
    <w:p w14:paraId="00000BCA" w14:textId="77777777" w:rsidR="0009583D" w:rsidRDefault="0009583D">
      <w:pPr>
        <w:spacing w:after="120"/>
        <w:rPr>
          <w:i/>
          <w:sz w:val="20"/>
          <w:szCs w:val="20"/>
        </w:rPr>
      </w:pPr>
    </w:p>
    <w:tbl>
      <w:tblPr>
        <w:tblStyle w:val="afff0"/>
        <w:tblW w:w="7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8"/>
        <w:gridCol w:w="1350"/>
        <w:gridCol w:w="1350"/>
        <w:gridCol w:w="1350"/>
        <w:gridCol w:w="1350"/>
      </w:tblGrid>
      <w:tr w:rsidR="0009583D" w14:paraId="1753A43E" w14:textId="77777777">
        <w:tc>
          <w:tcPr>
            <w:tcW w:w="2088" w:type="dxa"/>
            <w:vAlign w:val="center"/>
          </w:tcPr>
          <w:p w14:paraId="00000BCB" w14:textId="77777777" w:rsidR="0009583D" w:rsidRDefault="00D14CF3">
            <w:pPr>
              <w:keepNext/>
              <w:spacing w:before="40" w:after="40"/>
              <w:rPr>
                <w:b/>
              </w:rPr>
            </w:pPr>
            <w:r>
              <w:rPr>
                <w:b/>
              </w:rPr>
              <w:lastRenderedPageBreak/>
              <w:t>Funding Source</w:t>
            </w:r>
          </w:p>
        </w:tc>
        <w:tc>
          <w:tcPr>
            <w:tcW w:w="1350" w:type="dxa"/>
            <w:vAlign w:val="center"/>
          </w:tcPr>
          <w:p w14:paraId="00000BCC" w14:textId="77777777" w:rsidR="0009583D" w:rsidRDefault="00D14CF3">
            <w:pPr>
              <w:keepNext/>
              <w:spacing w:before="40" w:after="40"/>
              <w:jc w:val="center"/>
              <w:rPr>
                <w:b/>
                <w:highlight w:val="cyan"/>
              </w:rPr>
            </w:pPr>
            <w:r>
              <w:rPr>
                <w:b/>
              </w:rPr>
              <w:t>2020</w:t>
            </w:r>
          </w:p>
        </w:tc>
        <w:tc>
          <w:tcPr>
            <w:tcW w:w="1350" w:type="dxa"/>
          </w:tcPr>
          <w:p w14:paraId="00000BCD" w14:textId="77777777" w:rsidR="0009583D" w:rsidRDefault="00D14CF3">
            <w:pPr>
              <w:keepNext/>
              <w:spacing w:before="40" w:after="40"/>
              <w:jc w:val="center"/>
              <w:rPr>
                <w:b/>
              </w:rPr>
            </w:pPr>
            <w:r>
              <w:rPr>
                <w:b/>
              </w:rPr>
              <w:t>2021</w:t>
            </w:r>
          </w:p>
        </w:tc>
        <w:tc>
          <w:tcPr>
            <w:tcW w:w="1350" w:type="dxa"/>
          </w:tcPr>
          <w:p w14:paraId="00000BCE" w14:textId="77777777" w:rsidR="0009583D" w:rsidRDefault="00D14CF3">
            <w:pPr>
              <w:keepNext/>
              <w:spacing w:before="40" w:after="40"/>
              <w:jc w:val="center"/>
              <w:rPr>
                <w:b/>
              </w:rPr>
            </w:pPr>
            <w:r>
              <w:rPr>
                <w:b/>
              </w:rPr>
              <w:t>2022</w:t>
            </w:r>
          </w:p>
          <w:p w14:paraId="00000BCF" w14:textId="77777777" w:rsidR="0009583D" w:rsidRDefault="0009583D">
            <w:pPr>
              <w:keepNext/>
              <w:spacing w:before="40" w:after="40"/>
              <w:jc w:val="center"/>
              <w:rPr>
                <w:b/>
              </w:rPr>
            </w:pPr>
          </w:p>
        </w:tc>
        <w:tc>
          <w:tcPr>
            <w:tcW w:w="1350" w:type="dxa"/>
            <w:vAlign w:val="center"/>
          </w:tcPr>
          <w:p w14:paraId="00000BD0" w14:textId="77777777" w:rsidR="0009583D" w:rsidRDefault="00D14CF3">
            <w:pPr>
              <w:keepNext/>
              <w:spacing w:before="40" w:after="40"/>
              <w:jc w:val="center"/>
              <w:rPr>
                <w:b/>
              </w:rPr>
            </w:pPr>
            <w:r>
              <w:rPr>
                <w:b/>
              </w:rPr>
              <w:t>Total</w:t>
            </w:r>
          </w:p>
        </w:tc>
      </w:tr>
      <w:tr w:rsidR="0009583D" w14:paraId="7ED0A57A" w14:textId="77777777">
        <w:tc>
          <w:tcPr>
            <w:tcW w:w="2088" w:type="dxa"/>
            <w:vAlign w:val="center"/>
          </w:tcPr>
          <w:p w14:paraId="00000BD1" w14:textId="77777777" w:rsidR="0009583D" w:rsidRDefault="00D14CF3">
            <w:pPr>
              <w:keepNext/>
              <w:spacing w:before="40" w:after="40"/>
            </w:pPr>
            <w:r>
              <w:t>STRECO/STRCC</w:t>
            </w:r>
          </w:p>
        </w:tc>
        <w:tc>
          <w:tcPr>
            <w:tcW w:w="1350" w:type="dxa"/>
            <w:vAlign w:val="center"/>
          </w:tcPr>
          <w:p w14:paraId="00000BD2" w14:textId="77777777" w:rsidR="0009583D" w:rsidRDefault="00D14CF3">
            <w:pPr>
              <w:keepNext/>
              <w:spacing w:before="40" w:after="40"/>
              <w:jc w:val="center"/>
              <w:rPr>
                <w:highlight w:val="cyan"/>
              </w:rPr>
            </w:pPr>
            <w:r>
              <w:t>120,000</w:t>
            </w:r>
          </w:p>
        </w:tc>
        <w:tc>
          <w:tcPr>
            <w:tcW w:w="1350" w:type="dxa"/>
          </w:tcPr>
          <w:p w14:paraId="00000BD3" w14:textId="77777777" w:rsidR="0009583D" w:rsidRDefault="0009583D">
            <w:pPr>
              <w:keepNext/>
              <w:spacing w:before="40" w:after="40"/>
              <w:jc w:val="center"/>
            </w:pPr>
          </w:p>
          <w:p w14:paraId="00000BD4" w14:textId="77777777" w:rsidR="0009583D" w:rsidRDefault="0009583D">
            <w:pPr>
              <w:keepNext/>
              <w:spacing w:before="40" w:after="40"/>
              <w:jc w:val="center"/>
            </w:pPr>
          </w:p>
        </w:tc>
        <w:tc>
          <w:tcPr>
            <w:tcW w:w="1350" w:type="dxa"/>
          </w:tcPr>
          <w:p w14:paraId="00000BD5" w14:textId="77777777" w:rsidR="0009583D" w:rsidRDefault="0009583D">
            <w:pPr>
              <w:keepNext/>
              <w:spacing w:before="40" w:after="40"/>
              <w:jc w:val="center"/>
              <w:rPr>
                <w:highlight w:val="yellow"/>
              </w:rPr>
            </w:pPr>
          </w:p>
          <w:p w14:paraId="00000BD6" w14:textId="77777777" w:rsidR="0009583D" w:rsidRDefault="0009583D">
            <w:pPr>
              <w:keepNext/>
              <w:spacing w:before="40" w:after="40"/>
              <w:jc w:val="center"/>
              <w:rPr>
                <w:highlight w:val="yellow"/>
              </w:rPr>
            </w:pPr>
          </w:p>
        </w:tc>
        <w:tc>
          <w:tcPr>
            <w:tcW w:w="1350" w:type="dxa"/>
            <w:vAlign w:val="center"/>
          </w:tcPr>
          <w:p w14:paraId="00000BD7" w14:textId="77777777" w:rsidR="0009583D" w:rsidRDefault="00D14CF3">
            <w:pPr>
              <w:keepNext/>
              <w:spacing w:before="40" w:after="40"/>
              <w:jc w:val="center"/>
            </w:pPr>
            <w:r>
              <w:t>120,000</w:t>
            </w:r>
          </w:p>
          <w:p w14:paraId="00000BD8" w14:textId="77777777" w:rsidR="0009583D" w:rsidRDefault="0009583D">
            <w:pPr>
              <w:keepNext/>
              <w:spacing w:before="40" w:after="40"/>
              <w:jc w:val="center"/>
              <w:rPr>
                <w:highlight w:val="yellow"/>
              </w:rPr>
            </w:pPr>
          </w:p>
        </w:tc>
      </w:tr>
    </w:tbl>
    <w:p w14:paraId="00000BD9" w14:textId="77777777" w:rsidR="0009583D" w:rsidRDefault="00D14CF3">
      <w:pPr>
        <w:keepNext/>
        <w:spacing w:before="240" w:after="0"/>
        <w:ind w:left="450" w:hanging="450"/>
        <w:rPr>
          <w:b/>
          <w:sz w:val="20"/>
          <w:szCs w:val="20"/>
        </w:rPr>
      </w:pPr>
      <w:r>
        <w:rPr>
          <w:b/>
          <w:sz w:val="20"/>
          <w:szCs w:val="20"/>
        </w:rPr>
        <w:t>FY 2020: $120,000 (total requested, not yet approved) to be spent as follows:</w:t>
      </w:r>
    </w:p>
    <w:p w14:paraId="00000BDA" w14:textId="46BBB85D" w:rsidR="0009583D" w:rsidRDefault="00D14CF3">
      <w:pPr>
        <w:keepNext/>
        <w:spacing w:before="240" w:after="0"/>
        <w:ind w:left="450" w:hanging="450"/>
        <w:rPr>
          <w:sz w:val="20"/>
          <w:szCs w:val="20"/>
        </w:rPr>
      </w:pPr>
      <w:r>
        <w:rPr>
          <w:b/>
          <w:sz w:val="20"/>
          <w:szCs w:val="20"/>
        </w:rPr>
        <w:t xml:space="preserve">$60,000 </w:t>
      </w:r>
      <w:r>
        <w:rPr>
          <w:sz w:val="20"/>
          <w:szCs w:val="20"/>
        </w:rPr>
        <w:t xml:space="preserve">for Technology Enterprise Group (TEG), Inc. -- this is the vendor that maintains the TRACS software nationwide, but also </w:t>
      </w:r>
      <w:r w:rsidR="00A45148">
        <w:rPr>
          <w:sz w:val="20"/>
          <w:szCs w:val="20"/>
        </w:rPr>
        <w:t>can</w:t>
      </w:r>
      <w:r>
        <w:rPr>
          <w:sz w:val="20"/>
          <w:szCs w:val="20"/>
        </w:rPr>
        <w:t xml:space="preserve"> make customizations specific for the state of New Mexico, to include changes to the Uniform Traffic Citation (when needed), </w:t>
      </w:r>
      <w:r>
        <w:rPr>
          <w:sz w:val="20"/>
          <w:szCs w:val="20"/>
        </w:rPr>
        <w:t>vehicle codes, offense codes, etc.</w:t>
      </w:r>
    </w:p>
    <w:p w14:paraId="00000BDB" w14:textId="77777777" w:rsidR="0009583D" w:rsidRDefault="00D14CF3">
      <w:pPr>
        <w:keepNext/>
        <w:spacing w:before="240" w:after="0"/>
        <w:ind w:left="450" w:hanging="450"/>
        <w:rPr>
          <w:sz w:val="20"/>
          <w:szCs w:val="20"/>
        </w:rPr>
      </w:pPr>
      <w:r>
        <w:rPr>
          <w:b/>
          <w:sz w:val="20"/>
          <w:szCs w:val="20"/>
        </w:rPr>
        <w:t>$60,000</w:t>
      </w:r>
      <w:r>
        <w:rPr>
          <w:sz w:val="20"/>
          <w:szCs w:val="20"/>
        </w:rPr>
        <w:t xml:space="preserve"> for University of Alabama Center for Advanced Public Safety (UA-CAPS) -- this is the vendor that has written a portion of the software (specifically, the </w:t>
      </w:r>
      <w:r>
        <w:rPr>
          <w:i/>
          <w:sz w:val="20"/>
          <w:szCs w:val="20"/>
        </w:rPr>
        <w:t xml:space="preserve">TRACS Uploader </w:t>
      </w:r>
      <w:r>
        <w:rPr>
          <w:sz w:val="20"/>
          <w:szCs w:val="20"/>
        </w:rPr>
        <w:t>which packages citations from TRACS in prepa</w:t>
      </w:r>
      <w:r>
        <w:rPr>
          <w:sz w:val="20"/>
          <w:szCs w:val="20"/>
        </w:rPr>
        <w:t xml:space="preserve">ration for electronic delivery to JID’s external message broker; and the </w:t>
      </w:r>
      <w:r>
        <w:rPr>
          <w:i/>
          <w:sz w:val="20"/>
          <w:szCs w:val="20"/>
        </w:rPr>
        <w:t>DC Service</w:t>
      </w:r>
      <w:r>
        <w:rPr>
          <w:sz w:val="20"/>
          <w:szCs w:val="20"/>
        </w:rPr>
        <w:t xml:space="preserve"> which packages citations from a single traffic stop into “batches” so that we get only 1 court case per traffic stop); this software needs to be maintained and updated, esp</w:t>
      </w:r>
      <w:r>
        <w:rPr>
          <w:sz w:val="20"/>
          <w:szCs w:val="20"/>
        </w:rPr>
        <w:t xml:space="preserve">ecially as we look to add the </w:t>
      </w:r>
      <w:r>
        <w:rPr>
          <w:sz w:val="20"/>
          <w:szCs w:val="20"/>
        </w:rPr>
        <w:lastRenderedPageBreak/>
        <w:t>automated flow of PDF citation image, and also we will need support and possibly changes for future LEA’s as we move forward</w:t>
      </w:r>
    </w:p>
    <w:p w14:paraId="00000BDC" w14:textId="77777777" w:rsidR="0009583D" w:rsidRDefault="00D14CF3">
      <w:pPr>
        <w:keepNext/>
        <w:spacing w:before="240" w:after="0"/>
        <w:ind w:left="450" w:hanging="450"/>
        <w:rPr>
          <w:b/>
          <w:color w:val="000000"/>
          <w:sz w:val="20"/>
          <w:szCs w:val="20"/>
        </w:rPr>
      </w:pPr>
      <w:r>
        <w:rPr>
          <w:b/>
          <w:color w:val="000000"/>
          <w:sz w:val="20"/>
          <w:szCs w:val="20"/>
        </w:rPr>
        <w:t>Project Area(s) and System(s)</w:t>
      </w:r>
    </w:p>
    <w:p w14:paraId="00000BDD" w14:textId="77777777" w:rsidR="0009583D" w:rsidRDefault="00D14CF3">
      <w:pPr>
        <w:keepNext/>
        <w:spacing w:before="240" w:after="0"/>
        <w:ind w:left="450" w:hanging="450"/>
        <w:rPr>
          <w:b/>
          <w:color w:val="000000"/>
          <w:sz w:val="20"/>
          <w:szCs w:val="20"/>
        </w:rPr>
      </w:pPr>
      <w:r>
        <w:rPr>
          <w:b/>
          <w:color w:val="000000"/>
          <w:sz w:val="20"/>
          <w:szCs w:val="20"/>
        </w:rPr>
        <w:t>Check all that apply</w:t>
      </w:r>
    </w:p>
    <w:p w14:paraId="00000BDE" w14:textId="77777777" w:rsidR="0009583D" w:rsidRDefault="00D14CF3">
      <w:pPr>
        <w:keepNext/>
        <w:spacing w:before="240" w:after="0"/>
        <w:ind w:left="450" w:hanging="450"/>
        <w:rPr>
          <w:b/>
          <w:color w:val="000000"/>
          <w:sz w:val="20"/>
          <w:szCs w:val="20"/>
        </w:rPr>
      </w:pPr>
      <w:r>
        <w:rPr>
          <w:b/>
          <w:color w:val="000000"/>
          <w:sz w:val="20"/>
          <w:szCs w:val="20"/>
        </w:rPr>
        <w:t xml:space="preserve">                                               Tim</w:t>
      </w:r>
      <w:r>
        <w:rPr>
          <w:b/>
          <w:color w:val="000000"/>
          <w:sz w:val="20"/>
          <w:szCs w:val="20"/>
        </w:rPr>
        <w:t>eliness        Accuracy       Completeness       Uniformity          Integration        Accessibility</w:t>
      </w:r>
    </w:p>
    <w:tbl>
      <w:tblPr>
        <w:tblStyle w:val="afff1"/>
        <w:tblW w:w="10188" w:type="dxa"/>
        <w:tblBorders>
          <w:top w:val="nil"/>
          <w:left w:val="nil"/>
          <w:bottom w:val="nil"/>
          <w:right w:val="nil"/>
          <w:insideH w:val="nil"/>
          <w:insideV w:val="nil"/>
        </w:tblBorders>
        <w:tblLayout w:type="fixed"/>
        <w:tblLook w:val="0400" w:firstRow="0" w:lastRow="0" w:firstColumn="0" w:lastColumn="0" w:noHBand="0" w:noVBand="1"/>
      </w:tblPr>
      <w:tblGrid>
        <w:gridCol w:w="2344"/>
        <w:gridCol w:w="1158"/>
        <w:gridCol w:w="1256"/>
        <w:gridCol w:w="1481"/>
        <w:gridCol w:w="1302"/>
        <w:gridCol w:w="1311"/>
        <w:gridCol w:w="1336"/>
      </w:tblGrid>
      <w:tr w:rsidR="0009583D" w14:paraId="25693A0D" w14:textId="77777777">
        <w:tc>
          <w:tcPr>
            <w:tcW w:w="2344" w:type="dxa"/>
            <w:vAlign w:val="center"/>
          </w:tcPr>
          <w:p w14:paraId="00000BDF" w14:textId="77777777" w:rsidR="0009583D" w:rsidRDefault="00D14CF3">
            <w:pPr>
              <w:keepNext/>
              <w:ind w:left="450" w:hanging="450"/>
              <w:rPr>
                <w:rFonts w:ascii="Calibri" w:eastAsia="Calibri" w:hAnsi="Calibri" w:cs="Calibri"/>
                <w:b/>
                <w:color w:val="000000"/>
              </w:rPr>
            </w:pPr>
            <w:r>
              <w:rPr>
                <w:rFonts w:ascii="Calibri" w:eastAsia="Calibri" w:hAnsi="Calibri" w:cs="Calibri"/>
                <w:b/>
                <w:color w:val="000000"/>
              </w:rPr>
              <w:t>Crash</w:t>
            </w:r>
          </w:p>
        </w:tc>
        <w:tc>
          <w:tcPr>
            <w:tcW w:w="1158" w:type="dxa"/>
            <w:vAlign w:val="center"/>
          </w:tcPr>
          <w:p w14:paraId="00000BE0" w14:textId="77777777" w:rsidR="0009583D" w:rsidRDefault="00D14CF3">
            <w:pPr>
              <w:keepNext/>
              <w:ind w:left="450" w:hanging="450"/>
              <w:rPr>
                <w:rFonts w:ascii="Calibri" w:eastAsia="Calibri" w:hAnsi="Calibri" w:cs="Calibri"/>
                <w:b/>
                <w:color w:val="000000"/>
              </w:rPr>
            </w:pPr>
            <w:r>
              <w:rPr>
                <w:rFonts w:ascii="Noto Sans Symbols" w:eastAsia="Noto Sans Symbols" w:hAnsi="Noto Sans Symbols" w:cs="Noto Sans Symbols"/>
                <w:b/>
                <w:color w:val="000000"/>
              </w:rPr>
              <w:t>•</w:t>
            </w:r>
          </w:p>
        </w:tc>
        <w:tc>
          <w:tcPr>
            <w:tcW w:w="1256" w:type="dxa"/>
            <w:vAlign w:val="center"/>
          </w:tcPr>
          <w:p w14:paraId="00000BE1" w14:textId="77777777" w:rsidR="0009583D" w:rsidRDefault="00D14CF3">
            <w:pPr>
              <w:keepNext/>
              <w:ind w:left="450" w:hanging="450"/>
              <w:rPr>
                <w:rFonts w:ascii="Calibri" w:eastAsia="Calibri" w:hAnsi="Calibri" w:cs="Calibri"/>
                <w:b/>
                <w:color w:val="000000"/>
              </w:rPr>
            </w:pPr>
            <w:r>
              <w:rPr>
                <w:rFonts w:ascii="Noto Sans Symbols" w:eastAsia="Noto Sans Symbols" w:hAnsi="Noto Sans Symbols" w:cs="Noto Sans Symbols"/>
                <w:b/>
                <w:color w:val="000000"/>
              </w:rPr>
              <w:t>•</w:t>
            </w:r>
          </w:p>
        </w:tc>
        <w:tc>
          <w:tcPr>
            <w:tcW w:w="1481" w:type="dxa"/>
            <w:vAlign w:val="center"/>
          </w:tcPr>
          <w:p w14:paraId="00000BE2" w14:textId="77777777" w:rsidR="0009583D" w:rsidRDefault="00D14CF3">
            <w:pPr>
              <w:keepNext/>
              <w:ind w:left="450" w:hanging="450"/>
              <w:rPr>
                <w:rFonts w:ascii="Calibri" w:eastAsia="Calibri" w:hAnsi="Calibri" w:cs="Calibri"/>
                <w:b/>
                <w:color w:val="000000"/>
              </w:rPr>
            </w:pPr>
            <w:r>
              <w:rPr>
                <w:rFonts w:ascii="Noto Sans Symbols" w:eastAsia="Noto Sans Symbols" w:hAnsi="Noto Sans Symbols" w:cs="Noto Sans Symbols"/>
                <w:b/>
                <w:color w:val="000000"/>
              </w:rPr>
              <w:t>•</w:t>
            </w:r>
          </w:p>
        </w:tc>
        <w:tc>
          <w:tcPr>
            <w:tcW w:w="1302" w:type="dxa"/>
            <w:vAlign w:val="center"/>
          </w:tcPr>
          <w:p w14:paraId="00000BE3" w14:textId="77777777" w:rsidR="0009583D" w:rsidRDefault="00D14CF3">
            <w:pPr>
              <w:keepNext/>
              <w:ind w:left="450" w:hanging="450"/>
              <w:rPr>
                <w:rFonts w:ascii="Calibri" w:eastAsia="Calibri" w:hAnsi="Calibri" w:cs="Calibri"/>
                <w:b/>
                <w:color w:val="000000"/>
              </w:rPr>
            </w:pPr>
            <w:r>
              <w:rPr>
                <w:rFonts w:ascii="Noto Sans Symbols" w:eastAsia="Noto Sans Symbols" w:hAnsi="Noto Sans Symbols" w:cs="Noto Sans Symbols"/>
                <w:b/>
                <w:color w:val="000000"/>
              </w:rPr>
              <w:t>•</w:t>
            </w:r>
          </w:p>
        </w:tc>
        <w:tc>
          <w:tcPr>
            <w:tcW w:w="1311" w:type="dxa"/>
            <w:vAlign w:val="center"/>
          </w:tcPr>
          <w:p w14:paraId="00000BE4" w14:textId="77777777" w:rsidR="0009583D" w:rsidRDefault="00D14CF3">
            <w:pPr>
              <w:keepNext/>
              <w:ind w:left="450" w:hanging="450"/>
              <w:rPr>
                <w:rFonts w:ascii="Calibri" w:eastAsia="Calibri" w:hAnsi="Calibri" w:cs="Calibri"/>
                <w:b/>
                <w:color w:val="000000"/>
              </w:rPr>
            </w:pPr>
            <w:r>
              <w:rPr>
                <w:rFonts w:ascii="Noto Sans Symbols" w:eastAsia="Noto Sans Symbols" w:hAnsi="Noto Sans Symbols" w:cs="Noto Sans Symbols"/>
                <w:b/>
                <w:color w:val="000000"/>
              </w:rPr>
              <w:t>•</w:t>
            </w:r>
          </w:p>
        </w:tc>
        <w:tc>
          <w:tcPr>
            <w:tcW w:w="1336" w:type="dxa"/>
            <w:vAlign w:val="center"/>
          </w:tcPr>
          <w:p w14:paraId="00000BE5" w14:textId="77777777" w:rsidR="0009583D" w:rsidRDefault="00D14CF3">
            <w:pPr>
              <w:keepNext/>
              <w:ind w:left="450" w:hanging="450"/>
              <w:rPr>
                <w:rFonts w:ascii="Calibri" w:eastAsia="Calibri" w:hAnsi="Calibri" w:cs="Calibri"/>
                <w:b/>
                <w:color w:val="000000"/>
              </w:rPr>
            </w:pPr>
            <w:r>
              <w:rPr>
                <w:rFonts w:ascii="Noto Sans Symbols" w:eastAsia="Noto Sans Symbols" w:hAnsi="Noto Sans Symbols" w:cs="Noto Sans Symbols"/>
                <w:b/>
                <w:color w:val="000000"/>
              </w:rPr>
              <w:t>•</w:t>
            </w:r>
          </w:p>
        </w:tc>
      </w:tr>
      <w:tr w:rsidR="0009583D" w14:paraId="50E4BA98" w14:textId="77777777">
        <w:tc>
          <w:tcPr>
            <w:tcW w:w="2344" w:type="dxa"/>
            <w:vAlign w:val="center"/>
          </w:tcPr>
          <w:p w14:paraId="00000BE6" w14:textId="77777777" w:rsidR="0009583D" w:rsidRDefault="00D14CF3">
            <w:pPr>
              <w:keepNext/>
              <w:ind w:left="450" w:hanging="450"/>
              <w:rPr>
                <w:rFonts w:ascii="Calibri" w:eastAsia="Calibri" w:hAnsi="Calibri" w:cs="Calibri"/>
                <w:b/>
                <w:color w:val="000000"/>
              </w:rPr>
            </w:pPr>
            <w:r>
              <w:rPr>
                <w:rFonts w:ascii="Calibri" w:eastAsia="Calibri" w:hAnsi="Calibri" w:cs="Calibri"/>
                <w:b/>
                <w:color w:val="000000"/>
              </w:rPr>
              <w:t>Vehicle</w:t>
            </w:r>
          </w:p>
        </w:tc>
        <w:tc>
          <w:tcPr>
            <w:tcW w:w="1158" w:type="dxa"/>
            <w:vAlign w:val="center"/>
          </w:tcPr>
          <w:p w14:paraId="00000BE7" w14:textId="77777777" w:rsidR="0009583D" w:rsidRDefault="00D14CF3">
            <w:pPr>
              <w:keepNext/>
              <w:ind w:left="450" w:hanging="450"/>
              <w:rPr>
                <w:rFonts w:ascii="Calibri" w:eastAsia="Calibri" w:hAnsi="Calibri" w:cs="Calibri"/>
                <w:b/>
                <w:color w:val="000000"/>
              </w:rPr>
            </w:pPr>
            <w:r>
              <w:rPr>
                <w:rFonts w:ascii="Noto Sans Symbols" w:eastAsia="Noto Sans Symbols" w:hAnsi="Noto Sans Symbols" w:cs="Noto Sans Symbols"/>
                <w:b/>
                <w:color w:val="000000"/>
              </w:rPr>
              <w:t>•</w:t>
            </w:r>
          </w:p>
        </w:tc>
        <w:tc>
          <w:tcPr>
            <w:tcW w:w="1256" w:type="dxa"/>
            <w:vAlign w:val="center"/>
          </w:tcPr>
          <w:p w14:paraId="00000BE8" w14:textId="77777777" w:rsidR="0009583D" w:rsidRDefault="00D14CF3">
            <w:pPr>
              <w:keepNext/>
              <w:ind w:left="450" w:hanging="450"/>
              <w:rPr>
                <w:rFonts w:ascii="Calibri" w:eastAsia="Calibri" w:hAnsi="Calibri" w:cs="Calibri"/>
                <w:b/>
                <w:color w:val="000000"/>
              </w:rPr>
            </w:pPr>
            <w:r>
              <w:rPr>
                <w:rFonts w:ascii="Noto Sans Symbols" w:eastAsia="Noto Sans Symbols" w:hAnsi="Noto Sans Symbols" w:cs="Noto Sans Symbols"/>
                <w:b/>
                <w:color w:val="000000"/>
              </w:rPr>
              <w:t>•</w:t>
            </w:r>
          </w:p>
        </w:tc>
        <w:tc>
          <w:tcPr>
            <w:tcW w:w="1481" w:type="dxa"/>
            <w:vAlign w:val="center"/>
          </w:tcPr>
          <w:p w14:paraId="00000BE9" w14:textId="77777777" w:rsidR="0009583D" w:rsidRDefault="00D14CF3">
            <w:pPr>
              <w:keepNext/>
              <w:ind w:left="450" w:hanging="450"/>
              <w:rPr>
                <w:rFonts w:ascii="Calibri" w:eastAsia="Calibri" w:hAnsi="Calibri" w:cs="Calibri"/>
                <w:b/>
                <w:color w:val="000000"/>
              </w:rPr>
            </w:pPr>
            <w:r>
              <w:rPr>
                <w:rFonts w:ascii="Noto Sans Symbols" w:eastAsia="Noto Sans Symbols" w:hAnsi="Noto Sans Symbols" w:cs="Noto Sans Symbols"/>
                <w:b/>
                <w:color w:val="000000"/>
              </w:rPr>
              <w:t>•</w:t>
            </w:r>
          </w:p>
        </w:tc>
        <w:tc>
          <w:tcPr>
            <w:tcW w:w="1302" w:type="dxa"/>
            <w:vAlign w:val="center"/>
          </w:tcPr>
          <w:p w14:paraId="00000BEA" w14:textId="77777777" w:rsidR="0009583D" w:rsidRDefault="00D14CF3">
            <w:pPr>
              <w:keepNext/>
              <w:ind w:left="450" w:hanging="450"/>
              <w:rPr>
                <w:rFonts w:ascii="Calibri" w:eastAsia="Calibri" w:hAnsi="Calibri" w:cs="Calibri"/>
                <w:b/>
                <w:color w:val="000000"/>
              </w:rPr>
            </w:pPr>
            <w:r>
              <w:rPr>
                <w:rFonts w:ascii="Noto Sans Symbols" w:eastAsia="Noto Sans Symbols" w:hAnsi="Noto Sans Symbols" w:cs="Noto Sans Symbols"/>
                <w:b/>
                <w:color w:val="000000"/>
              </w:rPr>
              <w:t>•</w:t>
            </w:r>
          </w:p>
        </w:tc>
        <w:tc>
          <w:tcPr>
            <w:tcW w:w="1311" w:type="dxa"/>
            <w:vAlign w:val="center"/>
          </w:tcPr>
          <w:p w14:paraId="00000BEB" w14:textId="77777777" w:rsidR="0009583D" w:rsidRDefault="00D14CF3">
            <w:pPr>
              <w:keepNext/>
              <w:ind w:left="450" w:hanging="450"/>
              <w:rPr>
                <w:rFonts w:ascii="Calibri" w:eastAsia="Calibri" w:hAnsi="Calibri" w:cs="Calibri"/>
                <w:b/>
                <w:color w:val="000000"/>
              </w:rPr>
            </w:pPr>
            <w:r>
              <w:rPr>
                <w:rFonts w:ascii="Noto Sans Symbols" w:eastAsia="Noto Sans Symbols" w:hAnsi="Noto Sans Symbols" w:cs="Noto Sans Symbols"/>
                <w:b/>
                <w:color w:val="000000"/>
              </w:rPr>
              <w:t>•</w:t>
            </w:r>
          </w:p>
        </w:tc>
        <w:tc>
          <w:tcPr>
            <w:tcW w:w="1336" w:type="dxa"/>
            <w:vAlign w:val="center"/>
          </w:tcPr>
          <w:p w14:paraId="00000BEC" w14:textId="77777777" w:rsidR="0009583D" w:rsidRDefault="00D14CF3">
            <w:pPr>
              <w:keepNext/>
              <w:ind w:left="450" w:hanging="450"/>
              <w:rPr>
                <w:rFonts w:ascii="Calibri" w:eastAsia="Calibri" w:hAnsi="Calibri" w:cs="Calibri"/>
                <w:b/>
                <w:color w:val="000000"/>
              </w:rPr>
            </w:pPr>
            <w:r>
              <w:rPr>
                <w:rFonts w:ascii="Noto Sans Symbols" w:eastAsia="Noto Sans Symbols" w:hAnsi="Noto Sans Symbols" w:cs="Noto Sans Symbols"/>
                <w:b/>
                <w:color w:val="000000"/>
              </w:rPr>
              <w:t>•</w:t>
            </w:r>
          </w:p>
        </w:tc>
      </w:tr>
      <w:tr w:rsidR="0009583D" w14:paraId="71D74A0F" w14:textId="77777777">
        <w:tc>
          <w:tcPr>
            <w:tcW w:w="2344" w:type="dxa"/>
            <w:vAlign w:val="center"/>
          </w:tcPr>
          <w:p w14:paraId="00000BED" w14:textId="77777777" w:rsidR="0009583D" w:rsidRDefault="00D14CF3">
            <w:pPr>
              <w:keepNext/>
              <w:ind w:left="450" w:hanging="450"/>
              <w:rPr>
                <w:rFonts w:ascii="Calibri" w:eastAsia="Calibri" w:hAnsi="Calibri" w:cs="Calibri"/>
                <w:b/>
                <w:color w:val="000000"/>
              </w:rPr>
            </w:pPr>
            <w:r>
              <w:rPr>
                <w:rFonts w:ascii="Calibri" w:eastAsia="Calibri" w:hAnsi="Calibri" w:cs="Calibri"/>
                <w:b/>
                <w:color w:val="000000"/>
              </w:rPr>
              <w:t>Driver</w:t>
            </w:r>
          </w:p>
        </w:tc>
        <w:tc>
          <w:tcPr>
            <w:tcW w:w="1158" w:type="dxa"/>
            <w:vAlign w:val="center"/>
          </w:tcPr>
          <w:p w14:paraId="00000BEE" w14:textId="77777777" w:rsidR="0009583D" w:rsidRDefault="00D14CF3">
            <w:pPr>
              <w:keepNext/>
              <w:ind w:left="450" w:hanging="450"/>
              <w:rPr>
                <w:rFonts w:ascii="Calibri" w:eastAsia="Calibri" w:hAnsi="Calibri" w:cs="Calibri"/>
                <w:b/>
                <w:color w:val="000000"/>
              </w:rPr>
            </w:pPr>
            <w:r>
              <w:rPr>
                <w:rFonts w:ascii="Calibri" w:eastAsia="Calibri" w:hAnsi="Calibri" w:cs="Calibri"/>
                <w:b/>
                <w:color w:val="000000"/>
              </w:rPr>
              <w:t>X</w:t>
            </w:r>
          </w:p>
        </w:tc>
        <w:tc>
          <w:tcPr>
            <w:tcW w:w="1256" w:type="dxa"/>
            <w:vAlign w:val="center"/>
          </w:tcPr>
          <w:p w14:paraId="00000BEF" w14:textId="77777777" w:rsidR="0009583D" w:rsidRDefault="00D14CF3">
            <w:pPr>
              <w:keepNext/>
              <w:ind w:left="450" w:hanging="450"/>
              <w:rPr>
                <w:rFonts w:ascii="Calibri" w:eastAsia="Calibri" w:hAnsi="Calibri" w:cs="Calibri"/>
                <w:b/>
                <w:color w:val="000000"/>
              </w:rPr>
            </w:pPr>
            <w:r>
              <w:rPr>
                <w:rFonts w:ascii="Calibri" w:eastAsia="Calibri" w:hAnsi="Calibri" w:cs="Calibri"/>
                <w:b/>
                <w:color w:val="000000"/>
              </w:rPr>
              <w:t>X</w:t>
            </w:r>
          </w:p>
        </w:tc>
        <w:tc>
          <w:tcPr>
            <w:tcW w:w="1481" w:type="dxa"/>
            <w:vAlign w:val="center"/>
          </w:tcPr>
          <w:p w14:paraId="00000BF0" w14:textId="77777777" w:rsidR="0009583D" w:rsidRDefault="00D14CF3">
            <w:pPr>
              <w:keepNext/>
              <w:ind w:left="450" w:hanging="450"/>
              <w:rPr>
                <w:rFonts w:ascii="Calibri" w:eastAsia="Calibri" w:hAnsi="Calibri" w:cs="Calibri"/>
                <w:b/>
                <w:color w:val="000000"/>
              </w:rPr>
            </w:pPr>
            <w:r>
              <w:rPr>
                <w:rFonts w:ascii="Calibri" w:eastAsia="Calibri" w:hAnsi="Calibri" w:cs="Calibri"/>
                <w:b/>
                <w:color w:val="000000"/>
              </w:rPr>
              <w:t>X</w:t>
            </w:r>
          </w:p>
        </w:tc>
        <w:tc>
          <w:tcPr>
            <w:tcW w:w="1302" w:type="dxa"/>
            <w:vAlign w:val="center"/>
          </w:tcPr>
          <w:p w14:paraId="00000BF1" w14:textId="77777777" w:rsidR="0009583D" w:rsidRDefault="00D14CF3">
            <w:pPr>
              <w:keepNext/>
              <w:ind w:left="450" w:hanging="450"/>
              <w:rPr>
                <w:rFonts w:ascii="Calibri" w:eastAsia="Calibri" w:hAnsi="Calibri" w:cs="Calibri"/>
                <w:b/>
                <w:color w:val="000000"/>
              </w:rPr>
            </w:pPr>
            <w:r>
              <w:rPr>
                <w:rFonts w:ascii="Calibri" w:eastAsia="Calibri" w:hAnsi="Calibri" w:cs="Calibri"/>
                <w:b/>
                <w:color w:val="000000"/>
              </w:rPr>
              <w:t>X</w:t>
            </w:r>
          </w:p>
        </w:tc>
        <w:tc>
          <w:tcPr>
            <w:tcW w:w="1311" w:type="dxa"/>
            <w:vAlign w:val="center"/>
          </w:tcPr>
          <w:p w14:paraId="00000BF2" w14:textId="77777777" w:rsidR="0009583D" w:rsidRDefault="00D14CF3">
            <w:pPr>
              <w:keepNext/>
              <w:ind w:left="450" w:hanging="450"/>
              <w:rPr>
                <w:rFonts w:ascii="Calibri" w:eastAsia="Calibri" w:hAnsi="Calibri" w:cs="Calibri"/>
                <w:b/>
                <w:color w:val="000000"/>
              </w:rPr>
            </w:pPr>
            <w:r>
              <w:rPr>
                <w:rFonts w:ascii="Calibri" w:eastAsia="Calibri" w:hAnsi="Calibri" w:cs="Calibri"/>
                <w:b/>
                <w:color w:val="000000"/>
              </w:rPr>
              <w:t>X</w:t>
            </w:r>
          </w:p>
        </w:tc>
        <w:tc>
          <w:tcPr>
            <w:tcW w:w="1336" w:type="dxa"/>
            <w:vAlign w:val="center"/>
          </w:tcPr>
          <w:p w14:paraId="00000BF3" w14:textId="77777777" w:rsidR="0009583D" w:rsidRDefault="00D14CF3">
            <w:pPr>
              <w:keepNext/>
              <w:ind w:left="450" w:hanging="450"/>
              <w:rPr>
                <w:rFonts w:ascii="Calibri" w:eastAsia="Calibri" w:hAnsi="Calibri" w:cs="Calibri"/>
                <w:b/>
                <w:color w:val="000000"/>
              </w:rPr>
            </w:pPr>
            <w:r>
              <w:rPr>
                <w:rFonts w:ascii="Calibri" w:eastAsia="Calibri" w:hAnsi="Calibri" w:cs="Calibri"/>
                <w:b/>
                <w:color w:val="000000"/>
              </w:rPr>
              <w:t>X</w:t>
            </w:r>
          </w:p>
        </w:tc>
      </w:tr>
      <w:tr w:rsidR="0009583D" w14:paraId="6B41106A" w14:textId="77777777">
        <w:tc>
          <w:tcPr>
            <w:tcW w:w="2344" w:type="dxa"/>
            <w:vAlign w:val="center"/>
          </w:tcPr>
          <w:p w14:paraId="00000BF4" w14:textId="77777777" w:rsidR="0009583D" w:rsidRDefault="00D14CF3">
            <w:pPr>
              <w:keepNext/>
              <w:ind w:left="450" w:hanging="450"/>
              <w:rPr>
                <w:rFonts w:ascii="Calibri" w:eastAsia="Calibri" w:hAnsi="Calibri" w:cs="Calibri"/>
                <w:b/>
                <w:color w:val="000000"/>
              </w:rPr>
            </w:pPr>
            <w:r>
              <w:rPr>
                <w:rFonts w:ascii="Calibri" w:eastAsia="Calibri" w:hAnsi="Calibri" w:cs="Calibri"/>
                <w:b/>
                <w:color w:val="000000"/>
              </w:rPr>
              <w:t>Roadway</w:t>
            </w:r>
          </w:p>
        </w:tc>
        <w:tc>
          <w:tcPr>
            <w:tcW w:w="1158" w:type="dxa"/>
            <w:vAlign w:val="center"/>
          </w:tcPr>
          <w:p w14:paraId="00000BF5" w14:textId="77777777" w:rsidR="0009583D" w:rsidRDefault="00D14CF3">
            <w:pPr>
              <w:keepNext/>
              <w:ind w:left="450" w:hanging="450"/>
              <w:rPr>
                <w:rFonts w:ascii="Calibri" w:eastAsia="Calibri" w:hAnsi="Calibri" w:cs="Calibri"/>
                <w:b/>
                <w:color w:val="000000"/>
              </w:rPr>
            </w:pPr>
            <w:r>
              <w:rPr>
                <w:rFonts w:ascii="Noto Sans Symbols" w:eastAsia="Noto Sans Symbols" w:hAnsi="Noto Sans Symbols" w:cs="Noto Sans Symbols"/>
                <w:b/>
                <w:color w:val="000000"/>
              </w:rPr>
              <w:t>•</w:t>
            </w:r>
          </w:p>
        </w:tc>
        <w:tc>
          <w:tcPr>
            <w:tcW w:w="1256" w:type="dxa"/>
            <w:vAlign w:val="center"/>
          </w:tcPr>
          <w:p w14:paraId="00000BF6" w14:textId="77777777" w:rsidR="0009583D" w:rsidRDefault="00D14CF3">
            <w:pPr>
              <w:keepNext/>
              <w:ind w:left="450" w:hanging="450"/>
              <w:rPr>
                <w:rFonts w:ascii="Calibri" w:eastAsia="Calibri" w:hAnsi="Calibri" w:cs="Calibri"/>
                <w:b/>
                <w:color w:val="000000"/>
              </w:rPr>
            </w:pPr>
            <w:r>
              <w:rPr>
                <w:rFonts w:ascii="Noto Sans Symbols" w:eastAsia="Noto Sans Symbols" w:hAnsi="Noto Sans Symbols" w:cs="Noto Sans Symbols"/>
                <w:b/>
                <w:color w:val="000000"/>
              </w:rPr>
              <w:t>•</w:t>
            </w:r>
          </w:p>
        </w:tc>
        <w:tc>
          <w:tcPr>
            <w:tcW w:w="1481" w:type="dxa"/>
            <w:vAlign w:val="center"/>
          </w:tcPr>
          <w:p w14:paraId="00000BF7" w14:textId="77777777" w:rsidR="0009583D" w:rsidRDefault="00D14CF3">
            <w:pPr>
              <w:keepNext/>
              <w:ind w:left="450" w:hanging="450"/>
              <w:rPr>
                <w:rFonts w:ascii="Calibri" w:eastAsia="Calibri" w:hAnsi="Calibri" w:cs="Calibri"/>
                <w:b/>
                <w:color w:val="000000"/>
              </w:rPr>
            </w:pPr>
            <w:r>
              <w:rPr>
                <w:rFonts w:ascii="Noto Sans Symbols" w:eastAsia="Noto Sans Symbols" w:hAnsi="Noto Sans Symbols" w:cs="Noto Sans Symbols"/>
                <w:b/>
                <w:color w:val="000000"/>
              </w:rPr>
              <w:t>•</w:t>
            </w:r>
          </w:p>
        </w:tc>
        <w:tc>
          <w:tcPr>
            <w:tcW w:w="1302" w:type="dxa"/>
            <w:vAlign w:val="center"/>
          </w:tcPr>
          <w:p w14:paraId="00000BF8" w14:textId="77777777" w:rsidR="0009583D" w:rsidRDefault="00D14CF3">
            <w:pPr>
              <w:keepNext/>
              <w:ind w:left="450" w:hanging="450"/>
              <w:rPr>
                <w:rFonts w:ascii="Calibri" w:eastAsia="Calibri" w:hAnsi="Calibri" w:cs="Calibri"/>
                <w:b/>
                <w:color w:val="000000"/>
              </w:rPr>
            </w:pPr>
            <w:r>
              <w:rPr>
                <w:rFonts w:ascii="Noto Sans Symbols" w:eastAsia="Noto Sans Symbols" w:hAnsi="Noto Sans Symbols" w:cs="Noto Sans Symbols"/>
                <w:b/>
                <w:color w:val="000000"/>
              </w:rPr>
              <w:t>•</w:t>
            </w:r>
          </w:p>
        </w:tc>
        <w:tc>
          <w:tcPr>
            <w:tcW w:w="1311" w:type="dxa"/>
            <w:vAlign w:val="center"/>
          </w:tcPr>
          <w:p w14:paraId="00000BF9" w14:textId="77777777" w:rsidR="0009583D" w:rsidRDefault="00D14CF3">
            <w:pPr>
              <w:keepNext/>
              <w:ind w:left="450" w:hanging="450"/>
              <w:rPr>
                <w:rFonts w:ascii="Calibri" w:eastAsia="Calibri" w:hAnsi="Calibri" w:cs="Calibri"/>
                <w:b/>
                <w:color w:val="000000"/>
              </w:rPr>
            </w:pPr>
            <w:r>
              <w:rPr>
                <w:rFonts w:ascii="Noto Sans Symbols" w:eastAsia="Noto Sans Symbols" w:hAnsi="Noto Sans Symbols" w:cs="Noto Sans Symbols"/>
                <w:b/>
                <w:color w:val="000000"/>
              </w:rPr>
              <w:t>•</w:t>
            </w:r>
          </w:p>
        </w:tc>
        <w:tc>
          <w:tcPr>
            <w:tcW w:w="1336" w:type="dxa"/>
            <w:vAlign w:val="center"/>
          </w:tcPr>
          <w:p w14:paraId="00000BFA" w14:textId="77777777" w:rsidR="0009583D" w:rsidRDefault="00D14CF3">
            <w:pPr>
              <w:keepNext/>
              <w:ind w:left="450" w:hanging="450"/>
              <w:rPr>
                <w:rFonts w:ascii="Calibri" w:eastAsia="Calibri" w:hAnsi="Calibri" w:cs="Calibri"/>
                <w:b/>
                <w:color w:val="000000"/>
              </w:rPr>
            </w:pPr>
            <w:r>
              <w:rPr>
                <w:rFonts w:ascii="Noto Sans Symbols" w:eastAsia="Noto Sans Symbols" w:hAnsi="Noto Sans Symbols" w:cs="Noto Sans Symbols"/>
                <w:b/>
                <w:color w:val="000000"/>
              </w:rPr>
              <w:t>•</w:t>
            </w:r>
          </w:p>
        </w:tc>
      </w:tr>
      <w:tr w:rsidR="0009583D" w14:paraId="3A1FB329" w14:textId="77777777">
        <w:tc>
          <w:tcPr>
            <w:tcW w:w="2344" w:type="dxa"/>
            <w:vAlign w:val="center"/>
          </w:tcPr>
          <w:p w14:paraId="00000BFB" w14:textId="77777777" w:rsidR="0009583D" w:rsidRDefault="00D14CF3">
            <w:pPr>
              <w:keepNext/>
              <w:ind w:left="450" w:hanging="450"/>
              <w:rPr>
                <w:rFonts w:ascii="Calibri" w:eastAsia="Calibri" w:hAnsi="Calibri" w:cs="Calibri"/>
                <w:b/>
                <w:color w:val="000000"/>
              </w:rPr>
            </w:pPr>
            <w:r>
              <w:rPr>
                <w:rFonts w:ascii="Calibri" w:eastAsia="Calibri" w:hAnsi="Calibri" w:cs="Calibri"/>
                <w:b/>
                <w:color w:val="000000"/>
              </w:rPr>
              <w:t>Citation/Adjudication</w:t>
            </w:r>
          </w:p>
        </w:tc>
        <w:tc>
          <w:tcPr>
            <w:tcW w:w="1158" w:type="dxa"/>
          </w:tcPr>
          <w:p w14:paraId="00000BFC" w14:textId="77777777" w:rsidR="0009583D" w:rsidRDefault="00D14CF3">
            <w:pPr>
              <w:keepNext/>
              <w:ind w:left="450" w:hanging="450"/>
              <w:rPr>
                <w:rFonts w:ascii="Calibri" w:eastAsia="Calibri" w:hAnsi="Calibri" w:cs="Calibri"/>
                <w:b/>
                <w:color w:val="000000"/>
              </w:rPr>
            </w:pPr>
            <w:r>
              <w:rPr>
                <w:rFonts w:ascii="Calibri" w:eastAsia="Calibri" w:hAnsi="Calibri" w:cs="Calibri"/>
                <w:b/>
                <w:color w:val="000000"/>
              </w:rPr>
              <w:t>X</w:t>
            </w:r>
          </w:p>
        </w:tc>
        <w:tc>
          <w:tcPr>
            <w:tcW w:w="1256" w:type="dxa"/>
          </w:tcPr>
          <w:p w14:paraId="00000BFD" w14:textId="77777777" w:rsidR="0009583D" w:rsidRDefault="00D14CF3">
            <w:pPr>
              <w:keepNext/>
              <w:ind w:left="450" w:hanging="450"/>
              <w:rPr>
                <w:rFonts w:ascii="Calibri" w:eastAsia="Calibri" w:hAnsi="Calibri" w:cs="Calibri"/>
                <w:b/>
                <w:color w:val="000000"/>
              </w:rPr>
            </w:pPr>
            <w:r>
              <w:rPr>
                <w:rFonts w:ascii="Calibri" w:eastAsia="Calibri" w:hAnsi="Calibri" w:cs="Calibri"/>
                <w:b/>
                <w:color w:val="000000"/>
              </w:rPr>
              <w:t>X</w:t>
            </w:r>
          </w:p>
        </w:tc>
        <w:tc>
          <w:tcPr>
            <w:tcW w:w="1481" w:type="dxa"/>
          </w:tcPr>
          <w:p w14:paraId="00000BFE" w14:textId="77777777" w:rsidR="0009583D" w:rsidRDefault="00D14CF3">
            <w:pPr>
              <w:keepNext/>
              <w:ind w:left="450" w:hanging="450"/>
              <w:rPr>
                <w:rFonts w:ascii="Calibri" w:eastAsia="Calibri" w:hAnsi="Calibri" w:cs="Calibri"/>
                <w:b/>
                <w:color w:val="000000"/>
              </w:rPr>
            </w:pPr>
            <w:r>
              <w:rPr>
                <w:rFonts w:ascii="Calibri" w:eastAsia="Calibri" w:hAnsi="Calibri" w:cs="Calibri"/>
                <w:b/>
                <w:color w:val="000000"/>
              </w:rPr>
              <w:t>X</w:t>
            </w:r>
          </w:p>
        </w:tc>
        <w:tc>
          <w:tcPr>
            <w:tcW w:w="1302" w:type="dxa"/>
          </w:tcPr>
          <w:p w14:paraId="00000BFF" w14:textId="77777777" w:rsidR="0009583D" w:rsidRDefault="00D14CF3">
            <w:pPr>
              <w:keepNext/>
              <w:ind w:left="450" w:hanging="450"/>
              <w:rPr>
                <w:rFonts w:ascii="Calibri" w:eastAsia="Calibri" w:hAnsi="Calibri" w:cs="Calibri"/>
                <w:b/>
                <w:color w:val="000000"/>
              </w:rPr>
            </w:pPr>
            <w:r>
              <w:rPr>
                <w:rFonts w:ascii="Calibri" w:eastAsia="Calibri" w:hAnsi="Calibri" w:cs="Calibri"/>
                <w:b/>
                <w:color w:val="000000"/>
              </w:rPr>
              <w:t>X</w:t>
            </w:r>
          </w:p>
        </w:tc>
        <w:tc>
          <w:tcPr>
            <w:tcW w:w="1311" w:type="dxa"/>
          </w:tcPr>
          <w:p w14:paraId="00000C00" w14:textId="77777777" w:rsidR="0009583D" w:rsidRDefault="00D14CF3">
            <w:pPr>
              <w:keepNext/>
              <w:ind w:left="450" w:hanging="450"/>
              <w:rPr>
                <w:rFonts w:ascii="Calibri" w:eastAsia="Calibri" w:hAnsi="Calibri" w:cs="Calibri"/>
                <w:b/>
                <w:color w:val="000000"/>
              </w:rPr>
            </w:pPr>
            <w:r>
              <w:rPr>
                <w:rFonts w:ascii="Calibri" w:eastAsia="Calibri" w:hAnsi="Calibri" w:cs="Calibri"/>
                <w:b/>
                <w:color w:val="000000"/>
              </w:rPr>
              <w:t>X</w:t>
            </w:r>
          </w:p>
        </w:tc>
        <w:tc>
          <w:tcPr>
            <w:tcW w:w="1336" w:type="dxa"/>
          </w:tcPr>
          <w:p w14:paraId="00000C01" w14:textId="77777777" w:rsidR="0009583D" w:rsidRDefault="00D14CF3">
            <w:pPr>
              <w:keepNext/>
              <w:ind w:left="450" w:hanging="450"/>
              <w:rPr>
                <w:rFonts w:ascii="Calibri" w:eastAsia="Calibri" w:hAnsi="Calibri" w:cs="Calibri"/>
                <w:b/>
                <w:color w:val="000000"/>
              </w:rPr>
            </w:pPr>
            <w:r>
              <w:rPr>
                <w:rFonts w:ascii="Calibri" w:eastAsia="Calibri" w:hAnsi="Calibri" w:cs="Calibri"/>
                <w:b/>
                <w:color w:val="000000"/>
              </w:rPr>
              <w:t>X</w:t>
            </w:r>
          </w:p>
        </w:tc>
      </w:tr>
      <w:tr w:rsidR="0009583D" w14:paraId="6D290116" w14:textId="77777777">
        <w:tc>
          <w:tcPr>
            <w:tcW w:w="2344" w:type="dxa"/>
            <w:vAlign w:val="center"/>
          </w:tcPr>
          <w:p w14:paraId="00000C02" w14:textId="77777777" w:rsidR="0009583D" w:rsidRDefault="00D14CF3">
            <w:pPr>
              <w:keepNext/>
              <w:ind w:left="450" w:hanging="450"/>
              <w:rPr>
                <w:rFonts w:ascii="Calibri" w:eastAsia="Calibri" w:hAnsi="Calibri" w:cs="Calibri"/>
                <w:b/>
                <w:color w:val="000000"/>
              </w:rPr>
            </w:pPr>
            <w:r>
              <w:rPr>
                <w:rFonts w:ascii="Calibri" w:eastAsia="Calibri" w:hAnsi="Calibri" w:cs="Calibri"/>
                <w:b/>
                <w:color w:val="000000"/>
              </w:rPr>
              <w:t>EMS/Injury Surveillance</w:t>
            </w:r>
          </w:p>
        </w:tc>
        <w:tc>
          <w:tcPr>
            <w:tcW w:w="1158" w:type="dxa"/>
            <w:vAlign w:val="center"/>
          </w:tcPr>
          <w:p w14:paraId="00000C03" w14:textId="77777777" w:rsidR="0009583D" w:rsidRDefault="00D14CF3">
            <w:pPr>
              <w:keepNext/>
              <w:ind w:left="450" w:hanging="450"/>
              <w:rPr>
                <w:rFonts w:ascii="Calibri" w:eastAsia="Calibri" w:hAnsi="Calibri" w:cs="Calibri"/>
                <w:b/>
                <w:color w:val="000000"/>
              </w:rPr>
            </w:pPr>
            <w:r>
              <w:rPr>
                <w:rFonts w:ascii="Noto Sans Symbols" w:eastAsia="Noto Sans Symbols" w:hAnsi="Noto Sans Symbols" w:cs="Noto Sans Symbols"/>
                <w:b/>
                <w:color w:val="000000"/>
              </w:rPr>
              <w:t>•</w:t>
            </w:r>
          </w:p>
        </w:tc>
        <w:tc>
          <w:tcPr>
            <w:tcW w:w="1256" w:type="dxa"/>
            <w:vAlign w:val="center"/>
          </w:tcPr>
          <w:p w14:paraId="00000C04" w14:textId="77777777" w:rsidR="0009583D" w:rsidRDefault="00D14CF3">
            <w:pPr>
              <w:keepNext/>
              <w:ind w:left="450" w:hanging="450"/>
              <w:rPr>
                <w:rFonts w:ascii="Calibri" w:eastAsia="Calibri" w:hAnsi="Calibri" w:cs="Calibri"/>
                <w:b/>
                <w:color w:val="000000"/>
              </w:rPr>
            </w:pPr>
            <w:r>
              <w:rPr>
                <w:rFonts w:ascii="Noto Sans Symbols" w:eastAsia="Noto Sans Symbols" w:hAnsi="Noto Sans Symbols" w:cs="Noto Sans Symbols"/>
                <w:b/>
                <w:color w:val="000000"/>
              </w:rPr>
              <w:t>•</w:t>
            </w:r>
          </w:p>
        </w:tc>
        <w:tc>
          <w:tcPr>
            <w:tcW w:w="1481" w:type="dxa"/>
            <w:vAlign w:val="center"/>
          </w:tcPr>
          <w:p w14:paraId="00000C05" w14:textId="77777777" w:rsidR="0009583D" w:rsidRDefault="00D14CF3">
            <w:pPr>
              <w:keepNext/>
              <w:ind w:left="450" w:hanging="450"/>
              <w:rPr>
                <w:rFonts w:ascii="Calibri" w:eastAsia="Calibri" w:hAnsi="Calibri" w:cs="Calibri"/>
                <w:b/>
                <w:color w:val="000000"/>
              </w:rPr>
            </w:pPr>
            <w:r>
              <w:rPr>
                <w:rFonts w:ascii="Noto Sans Symbols" w:eastAsia="Noto Sans Symbols" w:hAnsi="Noto Sans Symbols" w:cs="Noto Sans Symbols"/>
                <w:b/>
                <w:color w:val="000000"/>
              </w:rPr>
              <w:t>•</w:t>
            </w:r>
          </w:p>
        </w:tc>
        <w:tc>
          <w:tcPr>
            <w:tcW w:w="1302" w:type="dxa"/>
            <w:vAlign w:val="center"/>
          </w:tcPr>
          <w:p w14:paraId="00000C06" w14:textId="77777777" w:rsidR="0009583D" w:rsidRDefault="00D14CF3">
            <w:pPr>
              <w:keepNext/>
              <w:ind w:left="450" w:hanging="450"/>
              <w:rPr>
                <w:rFonts w:ascii="Calibri" w:eastAsia="Calibri" w:hAnsi="Calibri" w:cs="Calibri"/>
                <w:b/>
                <w:color w:val="000000"/>
              </w:rPr>
            </w:pPr>
            <w:r>
              <w:rPr>
                <w:rFonts w:ascii="Noto Sans Symbols" w:eastAsia="Noto Sans Symbols" w:hAnsi="Noto Sans Symbols" w:cs="Noto Sans Symbols"/>
                <w:b/>
                <w:color w:val="000000"/>
              </w:rPr>
              <w:t>•</w:t>
            </w:r>
          </w:p>
        </w:tc>
        <w:tc>
          <w:tcPr>
            <w:tcW w:w="1311" w:type="dxa"/>
            <w:vAlign w:val="center"/>
          </w:tcPr>
          <w:p w14:paraId="00000C07" w14:textId="77777777" w:rsidR="0009583D" w:rsidRDefault="00D14CF3">
            <w:pPr>
              <w:keepNext/>
              <w:ind w:left="450" w:hanging="450"/>
              <w:rPr>
                <w:rFonts w:ascii="Calibri" w:eastAsia="Calibri" w:hAnsi="Calibri" w:cs="Calibri"/>
                <w:b/>
                <w:color w:val="000000"/>
              </w:rPr>
            </w:pPr>
            <w:r>
              <w:rPr>
                <w:rFonts w:ascii="Noto Sans Symbols" w:eastAsia="Noto Sans Symbols" w:hAnsi="Noto Sans Symbols" w:cs="Noto Sans Symbols"/>
                <w:b/>
                <w:color w:val="000000"/>
              </w:rPr>
              <w:t>•</w:t>
            </w:r>
          </w:p>
        </w:tc>
        <w:tc>
          <w:tcPr>
            <w:tcW w:w="1336" w:type="dxa"/>
            <w:vAlign w:val="center"/>
          </w:tcPr>
          <w:p w14:paraId="00000C08" w14:textId="77777777" w:rsidR="0009583D" w:rsidRDefault="00D14CF3">
            <w:pPr>
              <w:keepNext/>
              <w:ind w:left="450" w:hanging="450"/>
              <w:rPr>
                <w:rFonts w:ascii="Calibri" w:eastAsia="Calibri" w:hAnsi="Calibri" w:cs="Calibri"/>
                <w:b/>
                <w:color w:val="000000"/>
              </w:rPr>
            </w:pPr>
            <w:r>
              <w:rPr>
                <w:rFonts w:ascii="Noto Sans Symbols" w:eastAsia="Noto Sans Symbols" w:hAnsi="Noto Sans Symbols" w:cs="Noto Sans Symbols"/>
                <w:b/>
                <w:color w:val="000000"/>
              </w:rPr>
              <w:t>•</w:t>
            </w:r>
          </w:p>
        </w:tc>
      </w:tr>
    </w:tbl>
    <w:p w14:paraId="00000C09" w14:textId="77777777" w:rsidR="0009583D" w:rsidRDefault="0009583D">
      <w:pPr>
        <w:keepNext/>
        <w:spacing w:after="0"/>
        <w:ind w:left="450" w:hanging="450"/>
        <w:rPr>
          <w:b/>
          <w:color w:val="000000"/>
          <w:sz w:val="20"/>
          <w:szCs w:val="20"/>
        </w:rPr>
      </w:pPr>
    </w:p>
    <w:p w14:paraId="00000C0A" w14:textId="77777777" w:rsidR="0009583D" w:rsidRDefault="00D14CF3">
      <w:pPr>
        <w:keepNext/>
        <w:spacing w:before="120" w:after="120"/>
        <w:rPr>
          <w:b/>
          <w:sz w:val="20"/>
          <w:szCs w:val="20"/>
        </w:rPr>
      </w:pPr>
      <w:r>
        <w:rPr>
          <w:b/>
          <w:sz w:val="20"/>
          <w:szCs w:val="20"/>
        </w:rPr>
        <w:t>Project Milestones:</w:t>
      </w:r>
    </w:p>
    <w:tbl>
      <w:tblPr>
        <w:tblStyle w:val="afff2"/>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8"/>
        <w:gridCol w:w="2430"/>
        <w:gridCol w:w="1740"/>
        <w:gridCol w:w="2130"/>
      </w:tblGrid>
      <w:tr w:rsidR="0009583D" w14:paraId="591B96FC" w14:textId="77777777">
        <w:tc>
          <w:tcPr>
            <w:tcW w:w="3888" w:type="dxa"/>
            <w:vAlign w:val="center"/>
          </w:tcPr>
          <w:p w14:paraId="00000C0B" w14:textId="77777777" w:rsidR="0009583D" w:rsidRDefault="00D14CF3">
            <w:pPr>
              <w:keepNext/>
              <w:spacing w:before="40" w:after="40"/>
              <w:rPr>
                <w:b/>
              </w:rPr>
            </w:pPr>
            <w:r>
              <w:rPr>
                <w:b/>
              </w:rPr>
              <w:t>Milestone</w:t>
            </w:r>
          </w:p>
        </w:tc>
        <w:tc>
          <w:tcPr>
            <w:tcW w:w="2430" w:type="dxa"/>
            <w:vAlign w:val="center"/>
          </w:tcPr>
          <w:p w14:paraId="00000C0C" w14:textId="77777777" w:rsidR="0009583D" w:rsidRDefault="00D14CF3">
            <w:pPr>
              <w:keepNext/>
              <w:spacing w:before="40" w:after="40"/>
              <w:jc w:val="center"/>
              <w:rPr>
                <w:b/>
              </w:rPr>
            </w:pPr>
            <w:r>
              <w:rPr>
                <w:b/>
              </w:rPr>
              <w:t>Projected Completion Date</w:t>
            </w:r>
          </w:p>
        </w:tc>
        <w:tc>
          <w:tcPr>
            <w:tcW w:w="1740" w:type="dxa"/>
            <w:vAlign w:val="center"/>
          </w:tcPr>
          <w:p w14:paraId="00000C0D" w14:textId="77777777" w:rsidR="0009583D" w:rsidRDefault="00D14CF3">
            <w:pPr>
              <w:keepNext/>
              <w:spacing w:before="40" w:after="40"/>
              <w:jc w:val="center"/>
              <w:rPr>
                <w:b/>
              </w:rPr>
            </w:pPr>
            <w:r>
              <w:rPr>
                <w:b/>
              </w:rPr>
              <w:t>Actual Completion Date</w:t>
            </w:r>
          </w:p>
        </w:tc>
        <w:tc>
          <w:tcPr>
            <w:tcW w:w="2130" w:type="dxa"/>
            <w:vAlign w:val="center"/>
          </w:tcPr>
          <w:p w14:paraId="00000C0E" w14:textId="77777777" w:rsidR="0009583D" w:rsidRDefault="00D14CF3">
            <w:pPr>
              <w:keepNext/>
              <w:spacing w:before="40" w:after="40"/>
              <w:jc w:val="center"/>
              <w:rPr>
                <w:b/>
              </w:rPr>
            </w:pPr>
            <w:r>
              <w:rPr>
                <w:b/>
              </w:rPr>
              <w:t>Status</w:t>
            </w:r>
          </w:p>
        </w:tc>
      </w:tr>
      <w:tr w:rsidR="0009583D" w14:paraId="127C3444" w14:textId="77777777">
        <w:tc>
          <w:tcPr>
            <w:tcW w:w="3888" w:type="dxa"/>
            <w:vAlign w:val="center"/>
          </w:tcPr>
          <w:p w14:paraId="00000C0F" w14:textId="77777777" w:rsidR="0009583D" w:rsidRDefault="00D14CF3">
            <w:pPr>
              <w:keepNext/>
              <w:spacing w:before="40" w:after="40"/>
              <w:rPr>
                <w:highlight w:val="yellow"/>
              </w:rPr>
            </w:pPr>
            <w:r>
              <w:t xml:space="preserve">Dona Ana County Sheriff's Office electronic traffic citation flow to Las Cruces, Hatch, and Anthony Magistrate Courts </w:t>
            </w:r>
          </w:p>
        </w:tc>
        <w:tc>
          <w:tcPr>
            <w:tcW w:w="2430" w:type="dxa"/>
            <w:vAlign w:val="center"/>
          </w:tcPr>
          <w:p w14:paraId="00000C10" w14:textId="77777777" w:rsidR="0009583D" w:rsidRDefault="00D14CF3">
            <w:pPr>
              <w:keepNext/>
              <w:spacing w:before="40" w:after="40"/>
              <w:jc w:val="center"/>
            </w:pPr>
            <w:r>
              <w:t>TBD</w:t>
            </w:r>
          </w:p>
        </w:tc>
        <w:tc>
          <w:tcPr>
            <w:tcW w:w="1740" w:type="dxa"/>
            <w:vAlign w:val="center"/>
          </w:tcPr>
          <w:p w14:paraId="00000C11" w14:textId="77777777" w:rsidR="0009583D" w:rsidRDefault="00D14CF3">
            <w:pPr>
              <w:keepNext/>
              <w:spacing w:before="40" w:after="40"/>
              <w:jc w:val="center"/>
            </w:pPr>
            <w:r>
              <w:t>TBD</w:t>
            </w:r>
          </w:p>
        </w:tc>
        <w:tc>
          <w:tcPr>
            <w:tcW w:w="2130" w:type="dxa"/>
            <w:vAlign w:val="center"/>
          </w:tcPr>
          <w:p w14:paraId="00000C12" w14:textId="77777777" w:rsidR="0009583D" w:rsidRDefault="00D14CF3">
            <w:pPr>
              <w:keepNext/>
              <w:spacing w:before="40" w:after="40"/>
              <w:jc w:val="center"/>
            </w:pPr>
            <w:r>
              <w:t>In production</w:t>
            </w:r>
          </w:p>
        </w:tc>
      </w:tr>
      <w:tr w:rsidR="0009583D" w14:paraId="41EDCBB3" w14:textId="77777777">
        <w:tc>
          <w:tcPr>
            <w:tcW w:w="3888" w:type="dxa"/>
            <w:vAlign w:val="center"/>
          </w:tcPr>
          <w:p w14:paraId="00000C13" w14:textId="77777777" w:rsidR="0009583D" w:rsidRDefault="00D14CF3">
            <w:pPr>
              <w:keepNext/>
              <w:spacing w:before="40" w:after="40"/>
              <w:rPr>
                <w:highlight w:val="yellow"/>
              </w:rPr>
            </w:pPr>
            <w:r>
              <w:t xml:space="preserve">NM State Police electronic traffic citation to Magistrate Courts - </w:t>
            </w:r>
            <w:r>
              <w:rPr>
                <w:b/>
              </w:rPr>
              <w:t>phase I</w:t>
            </w:r>
            <w:r>
              <w:t xml:space="preserve"> (all data except PDF)</w:t>
            </w:r>
          </w:p>
        </w:tc>
        <w:tc>
          <w:tcPr>
            <w:tcW w:w="2430" w:type="dxa"/>
            <w:vAlign w:val="center"/>
          </w:tcPr>
          <w:p w14:paraId="00000C14" w14:textId="77777777" w:rsidR="0009583D" w:rsidRDefault="00D14CF3">
            <w:pPr>
              <w:keepNext/>
              <w:spacing w:before="40" w:after="40"/>
              <w:jc w:val="center"/>
            </w:pPr>
            <w:r>
              <w:t>04/01/2019</w:t>
            </w:r>
          </w:p>
        </w:tc>
        <w:tc>
          <w:tcPr>
            <w:tcW w:w="1740" w:type="dxa"/>
            <w:vAlign w:val="center"/>
          </w:tcPr>
          <w:p w14:paraId="00000C15" w14:textId="77777777" w:rsidR="0009583D" w:rsidRDefault="0009583D">
            <w:pPr>
              <w:keepNext/>
              <w:spacing w:before="40" w:after="40"/>
              <w:jc w:val="center"/>
            </w:pPr>
          </w:p>
        </w:tc>
        <w:tc>
          <w:tcPr>
            <w:tcW w:w="2130" w:type="dxa"/>
            <w:vAlign w:val="center"/>
          </w:tcPr>
          <w:p w14:paraId="00000C16" w14:textId="77777777" w:rsidR="0009583D" w:rsidRDefault="00D14CF3">
            <w:pPr>
              <w:keepNext/>
              <w:spacing w:before="40" w:after="40"/>
              <w:jc w:val="center"/>
            </w:pPr>
            <w:r>
              <w:t>On target</w:t>
            </w:r>
          </w:p>
        </w:tc>
      </w:tr>
      <w:tr w:rsidR="0009583D" w14:paraId="5AAC784E" w14:textId="77777777">
        <w:tc>
          <w:tcPr>
            <w:tcW w:w="3888" w:type="dxa"/>
            <w:tcBorders>
              <w:top w:val="single" w:sz="4" w:space="0" w:color="000000"/>
              <w:left w:val="single" w:sz="4" w:space="0" w:color="000000"/>
              <w:bottom w:val="single" w:sz="4" w:space="0" w:color="000000"/>
              <w:right w:val="single" w:sz="4" w:space="0" w:color="000000"/>
            </w:tcBorders>
          </w:tcPr>
          <w:p w14:paraId="00000C17" w14:textId="77777777" w:rsidR="0009583D" w:rsidRDefault="00D14CF3">
            <w:pPr>
              <w:keepNext/>
              <w:spacing w:before="40" w:after="40"/>
              <w:rPr>
                <w:highlight w:val="yellow"/>
              </w:rPr>
            </w:pPr>
            <w:r>
              <w:t xml:space="preserve">NM State Police electronic traffic citation to Magistrate Courts - </w:t>
            </w:r>
            <w:r>
              <w:rPr>
                <w:b/>
              </w:rPr>
              <w:t>phase II</w:t>
            </w:r>
            <w:r>
              <w:t xml:space="preserve"> (all data including PDF)</w:t>
            </w:r>
          </w:p>
        </w:tc>
        <w:tc>
          <w:tcPr>
            <w:tcW w:w="2430" w:type="dxa"/>
            <w:tcBorders>
              <w:top w:val="single" w:sz="4" w:space="0" w:color="000000"/>
              <w:left w:val="single" w:sz="4" w:space="0" w:color="000000"/>
              <w:bottom w:val="single" w:sz="4" w:space="0" w:color="000000"/>
              <w:right w:val="single" w:sz="4" w:space="0" w:color="000000"/>
            </w:tcBorders>
          </w:tcPr>
          <w:p w14:paraId="00000C18" w14:textId="77777777" w:rsidR="0009583D" w:rsidRDefault="00D14CF3">
            <w:pPr>
              <w:keepNext/>
              <w:spacing w:before="40" w:after="40"/>
              <w:jc w:val="center"/>
            </w:pPr>
            <w:r>
              <w:t>08/01/2019</w:t>
            </w:r>
          </w:p>
        </w:tc>
        <w:tc>
          <w:tcPr>
            <w:tcW w:w="1740" w:type="dxa"/>
            <w:tcBorders>
              <w:top w:val="single" w:sz="4" w:space="0" w:color="000000"/>
              <w:left w:val="single" w:sz="4" w:space="0" w:color="000000"/>
              <w:bottom w:val="single" w:sz="4" w:space="0" w:color="000000"/>
              <w:right w:val="single" w:sz="4" w:space="0" w:color="000000"/>
            </w:tcBorders>
          </w:tcPr>
          <w:p w14:paraId="00000C19" w14:textId="77777777" w:rsidR="0009583D" w:rsidRDefault="0009583D">
            <w:pPr>
              <w:keepNext/>
              <w:spacing w:before="40" w:after="40"/>
              <w:jc w:val="center"/>
            </w:pPr>
          </w:p>
        </w:tc>
        <w:tc>
          <w:tcPr>
            <w:tcW w:w="2130" w:type="dxa"/>
            <w:tcBorders>
              <w:top w:val="single" w:sz="4" w:space="0" w:color="000000"/>
              <w:left w:val="single" w:sz="4" w:space="0" w:color="000000"/>
              <w:bottom w:val="single" w:sz="4" w:space="0" w:color="000000"/>
              <w:right w:val="single" w:sz="4" w:space="0" w:color="000000"/>
            </w:tcBorders>
          </w:tcPr>
          <w:p w14:paraId="00000C1A" w14:textId="77777777" w:rsidR="0009583D" w:rsidRDefault="00D14CF3">
            <w:pPr>
              <w:keepNext/>
              <w:spacing w:before="40" w:after="40"/>
              <w:jc w:val="center"/>
            </w:pPr>
            <w:r>
              <w:t>In development</w:t>
            </w:r>
          </w:p>
        </w:tc>
      </w:tr>
      <w:tr w:rsidR="0009583D" w14:paraId="25901FDB" w14:textId="77777777">
        <w:tc>
          <w:tcPr>
            <w:tcW w:w="3888" w:type="dxa"/>
            <w:vAlign w:val="center"/>
          </w:tcPr>
          <w:p w14:paraId="00000C1B" w14:textId="77777777" w:rsidR="0009583D" w:rsidRDefault="00D14CF3">
            <w:pPr>
              <w:keepNext/>
              <w:spacing w:before="40" w:after="40"/>
              <w:rPr>
                <w:highlight w:val="yellow"/>
              </w:rPr>
            </w:pPr>
            <w:r>
              <w:t>NM State Police electronic traffic citation to Bernalillo County Metropolitan Court</w:t>
            </w:r>
          </w:p>
        </w:tc>
        <w:tc>
          <w:tcPr>
            <w:tcW w:w="2430" w:type="dxa"/>
            <w:vAlign w:val="center"/>
          </w:tcPr>
          <w:p w14:paraId="00000C1C" w14:textId="77777777" w:rsidR="0009583D" w:rsidRDefault="00D14CF3">
            <w:pPr>
              <w:keepNext/>
              <w:spacing w:before="40" w:after="40"/>
              <w:jc w:val="center"/>
              <w:rPr>
                <w:highlight w:val="yellow"/>
              </w:rPr>
            </w:pPr>
            <w:r>
              <w:t>10/31/2019</w:t>
            </w:r>
          </w:p>
        </w:tc>
        <w:tc>
          <w:tcPr>
            <w:tcW w:w="1740" w:type="dxa"/>
            <w:vAlign w:val="center"/>
          </w:tcPr>
          <w:p w14:paraId="00000C1D" w14:textId="77777777" w:rsidR="0009583D" w:rsidRDefault="0009583D">
            <w:pPr>
              <w:spacing w:before="40" w:after="40"/>
              <w:jc w:val="center"/>
              <w:rPr>
                <w:highlight w:val="yellow"/>
              </w:rPr>
            </w:pPr>
          </w:p>
        </w:tc>
        <w:tc>
          <w:tcPr>
            <w:tcW w:w="2130" w:type="dxa"/>
            <w:vAlign w:val="center"/>
          </w:tcPr>
          <w:p w14:paraId="00000C1E" w14:textId="77777777" w:rsidR="0009583D" w:rsidRDefault="00D14CF3">
            <w:pPr>
              <w:spacing w:before="40" w:after="40"/>
              <w:jc w:val="center"/>
            </w:pPr>
            <w:r>
              <w:t>On hold pending completion of Phase II for Mag Courts and NM State Police</w:t>
            </w:r>
          </w:p>
        </w:tc>
      </w:tr>
      <w:tr w:rsidR="0009583D" w14:paraId="2522CE08" w14:textId="77777777">
        <w:tc>
          <w:tcPr>
            <w:tcW w:w="3888" w:type="dxa"/>
            <w:vAlign w:val="center"/>
          </w:tcPr>
          <w:p w14:paraId="00000C1F" w14:textId="77777777" w:rsidR="0009583D" w:rsidRDefault="00D14CF3">
            <w:pPr>
              <w:keepNext/>
              <w:spacing w:before="40" w:after="40"/>
              <w:rPr>
                <w:highlight w:val="yellow"/>
              </w:rPr>
            </w:pPr>
            <w:r>
              <w:t>Future LEA(s)</w:t>
            </w:r>
          </w:p>
        </w:tc>
        <w:tc>
          <w:tcPr>
            <w:tcW w:w="2430" w:type="dxa"/>
            <w:vAlign w:val="center"/>
          </w:tcPr>
          <w:p w14:paraId="00000C20" w14:textId="77777777" w:rsidR="0009583D" w:rsidRDefault="00D14CF3">
            <w:pPr>
              <w:keepNext/>
              <w:spacing w:before="40" w:after="40"/>
              <w:jc w:val="center"/>
              <w:rPr>
                <w:highlight w:val="yellow"/>
              </w:rPr>
            </w:pPr>
            <w:r>
              <w:t>TBD</w:t>
            </w:r>
          </w:p>
        </w:tc>
        <w:tc>
          <w:tcPr>
            <w:tcW w:w="1740" w:type="dxa"/>
            <w:vAlign w:val="center"/>
          </w:tcPr>
          <w:p w14:paraId="00000C21" w14:textId="77777777" w:rsidR="0009583D" w:rsidRDefault="00D14CF3">
            <w:pPr>
              <w:spacing w:before="40" w:after="40"/>
              <w:jc w:val="center"/>
              <w:rPr>
                <w:highlight w:val="yellow"/>
              </w:rPr>
            </w:pPr>
            <w:r>
              <w:t>TBD</w:t>
            </w:r>
          </w:p>
        </w:tc>
        <w:tc>
          <w:tcPr>
            <w:tcW w:w="2130" w:type="dxa"/>
            <w:vAlign w:val="center"/>
          </w:tcPr>
          <w:p w14:paraId="00000C22" w14:textId="77777777" w:rsidR="0009583D" w:rsidRDefault="00D14CF3">
            <w:pPr>
              <w:spacing w:before="40" w:after="40"/>
              <w:jc w:val="center"/>
              <w:rPr>
                <w:highlight w:val="yellow"/>
              </w:rPr>
            </w:pPr>
            <w:r>
              <w:t>TBD</w:t>
            </w:r>
          </w:p>
        </w:tc>
      </w:tr>
    </w:tbl>
    <w:p w14:paraId="00000C23" w14:textId="77777777" w:rsidR="0009583D" w:rsidRDefault="00D14CF3">
      <w:pPr>
        <w:keepNext/>
        <w:spacing w:before="240" w:after="0"/>
        <w:ind w:left="446" w:hanging="446"/>
        <w:rPr>
          <w:b/>
          <w:sz w:val="20"/>
          <w:szCs w:val="20"/>
        </w:rPr>
      </w:pPr>
      <w:r>
        <w:rPr>
          <w:b/>
          <w:sz w:val="20"/>
          <w:szCs w:val="20"/>
        </w:rPr>
        <w:t>Performance Measure(s):</w:t>
      </w:r>
    </w:p>
    <w:p w14:paraId="00000C24" w14:textId="77777777" w:rsidR="0009583D" w:rsidRDefault="00D14CF3">
      <w:pPr>
        <w:spacing w:after="120"/>
        <w:rPr>
          <w:i/>
          <w:sz w:val="20"/>
          <w:szCs w:val="20"/>
        </w:rPr>
      </w:pPr>
      <w:r>
        <w:rPr>
          <w:i/>
          <w:sz w:val="20"/>
          <w:szCs w:val="20"/>
        </w:rPr>
        <w:lastRenderedPageBreak/>
        <w:t xml:space="preserve">Determine at least one performance measure for each project. The performance measure(s) must conform to one of the model performance measures published by NHTSA as a guide to help states monitor and improve the quality of the data in their traffic records </w:t>
      </w:r>
      <w:r>
        <w:rPr>
          <w:i/>
          <w:sz w:val="20"/>
          <w:szCs w:val="20"/>
        </w:rPr>
        <w:t xml:space="preserve">systems.  </w:t>
      </w:r>
    </w:p>
    <w:p w14:paraId="00000C25" w14:textId="77777777" w:rsidR="0009583D" w:rsidRDefault="00D14CF3">
      <w:pPr>
        <w:tabs>
          <w:tab w:val="left" w:pos="2160"/>
        </w:tabs>
        <w:rPr>
          <w:sz w:val="20"/>
          <w:szCs w:val="20"/>
        </w:rPr>
      </w:pPr>
      <w:r>
        <w:rPr>
          <w:sz w:val="20"/>
          <w:szCs w:val="20"/>
        </w:rPr>
        <w:t>Performance Area: Integration</w:t>
      </w:r>
    </w:p>
    <w:p w14:paraId="00000C26" w14:textId="77777777" w:rsidR="0009583D" w:rsidRDefault="00D14CF3">
      <w:pPr>
        <w:tabs>
          <w:tab w:val="left" w:pos="2160"/>
        </w:tabs>
        <w:rPr>
          <w:sz w:val="20"/>
          <w:szCs w:val="20"/>
        </w:rPr>
      </w:pPr>
      <w:r>
        <w:rPr>
          <w:sz w:val="20"/>
          <w:szCs w:val="20"/>
        </w:rPr>
        <w:t>System:  Traffic citations flowing from NM State Police TRACS system to NM Courts Odyssey system (electronically)</w:t>
      </w:r>
    </w:p>
    <w:p w14:paraId="00000C27" w14:textId="77777777" w:rsidR="0009583D" w:rsidRDefault="00D14CF3">
      <w:pPr>
        <w:tabs>
          <w:tab w:val="left" w:pos="2160"/>
        </w:tabs>
        <w:rPr>
          <w:sz w:val="20"/>
          <w:szCs w:val="20"/>
        </w:rPr>
      </w:pPr>
      <w:r>
        <w:rPr>
          <w:sz w:val="20"/>
          <w:szCs w:val="20"/>
        </w:rPr>
        <w:t>Increase/Decrease: Increase</w:t>
      </w:r>
    </w:p>
    <w:p w14:paraId="00000C28" w14:textId="77777777" w:rsidR="0009583D" w:rsidRDefault="00D14CF3">
      <w:pPr>
        <w:rPr>
          <w:sz w:val="20"/>
          <w:szCs w:val="20"/>
        </w:rPr>
      </w:pPr>
      <w:r>
        <w:rPr>
          <w:sz w:val="20"/>
          <w:szCs w:val="20"/>
        </w:rPr>
        <w:t xml:space="preserve">Measurement:  </w:t>
      </w:r>
    </w:p>
    <w:p w14:paraId="00000C29" w14:textId="77777777" w:rsidR="0009583D" w:rsidRDefault="00D14CF3">
      <w:pPr>
        <w:rPr>
          <w:sz w:val="20"/>
          <w:szCs w:val="20"/>
        </w:rPr>
      </w:pPr>
      <w:r>
        <w:rPr>
          <w:sz w:val="20"/>
          <w:szCs w:val="20"/>
        </w:rPr>
        <w:t>Percentage of New Mexico State Police traffic citations filed electronically into Odyssey from TRACS</w:t>
      </w:r>
    </w:p>
    <w:p w14:paraId="00000C2A" w14:textId="77777777" w:rsidR="0009583D" w:rsidRDefault="00D14CF3">
      <w:pPr>
        <w:rPr>
          <w:sz w:val="20"/>
          <w:szCs w:val="20"/>
        </w:rPr>
      </w:pPr>
      <w:r>
        <w:rPr>
          <w:sz w:val="20"/>
          <w:szCs w:val="20"/>
        </w:rPr>
        <w:t xml:space="preserve">Measurement Method: </w:t>
      </w:r>
    </w:p>
    <w:p w14:paraId="00000C2B" w14:textId="77777777" w:rsidR="0009583D" w:rsidRDefault="00D14CF3">
      <w:pPr>
        <w:rPr>
          <w:sz w:val="20"/>
          <w:szCs w:val="20"/>
        </w:rPr>
      </w:pPr>
      <w:r>
        <w:rPr>
          <w:sz w:val="20"/>
          <w:szCs w:val="20"/>
        </w:rPr>
        <w:t>To calculate the percentage of traffic citations which flowed electronically (for a given time window), we will simply count the numbe</w:t>
      </w:r>
      <w:r>
        <w:rPr>
          <w:sz w:val="20"/>
          <w:szCs w:val="20"/>
        </w:rPr>
        <w:t xml:space="preserve">r that flowed electronically and then divide by the grand total of citations that flowed either electronically OR manually, for example: </w:t>
      </w:r>
    </w:p>
    <w:p w14:paraId="00000C2C" w14:textId="55F148CC" w:rsidR="0009583D" w:rsidRDefault="00D14CF3">
      <w:pPr>
        <w:rPr>
          <w:sz w:val="20"/>
          <w:szCs w:val="20"/>
        </w:rPr>
      </w:pPr>
      <w:r>
        <w:rPr>
          <w:b/>
          <w:sz w:val="20"/>
          <w:szCs w:val="20"/>
        </w:rPr>
        <w:t xml:space="preserve">% </w:t>
      </w:r>
      <w:r w:rsidR="00A45148">
        <w:rPr>
          <w:b/>
          <w:sz w:val="20"/>
          <w:szCs w:val="20"/>
        </w:rPr>
        <w:t>Electronically</w:t>
      </w:r>
      <w:r>
        <w:rPr>
          <w:b/>
          <w:sz w:val="20"/>
          <w:szCs w:val="20"/>
        </w:rPr>
        <w:t xml:space="preserve"> filed =</w:t>
      </w:r>
      <w:r>
        <w:rPr>
          <w:sz w:val="20"/>
          <w:szCs w:val="20"/>
        </w:rPr>
        <w:t xml:space="preserve"> (total # electronic citations NMSP within </w:t>
      </w:r>
      <w:proofErr w:type="gramStart"/>
      <w:r>
        <w:rPr>
          <w:sz w:val="20"/>
          <w:szCs w:val="20"/>
        </w:rPr>
        <w:t>time period</w:t>
      </w:r>
      <w:proofErr w:type="gramEnd"/>
      <w:r>
        <w:rPr>
          <w:sz w:val="20"/>
          <w:szCs w:val="20"/>
        </w:rPr>
        <w:t>) / (grand total citations NMSP within t</w:t>
      </w:r>
      <w:r>
        <w:rPr>
          <w:sz w:val="20"/>
          <w:szCs w:val="20"/>
        </w:rPr>
        <w:t>ime period)</w:t>
      </w:r>
    </w:p>
    <w:p w14:paraId="00000C2D" w14:textId="77777777" w:rsidR="0009583D" w:rsidRDefault="00D14CF3">
      <w:pPr>
        <w:spacing w:after="0"/>
        <w:ind w:left="360"/>
        <w:rPr>
          <w:b/>
          <w:sz w:val="20"/>
          <w:szCs w:val="20"/>
        </w:rPr>
      </w:pPr>
      <w:r>
        <w:rPr>
          <w:b/>
          <w:sz w:val="20"/>
          <w:szCs w:val="20"/>
        </w:rPr>
        <w:t>Results:</w:t>
      </w:r>
    </w:p>
    <w:p w14:paraId="00000C2E" w14:textId="77777777" w:rsidR="0009583D" w:rsidRDefault="00D14CF3">
      <w:pPr>
        <w:spacing w:after="0"/>
        <w:rPr>
          <w:b/>
          <w:sz w:val="20"/>
          <w:szCs w:val="20"/>
        </w:rPr>
      </w:pPr>
      <w:r>
        <w:rPr>
          <w:sz w:val="20"/>
          <w:szCs w:val="20"/>
        </w:rPr>
        <w:t xml:space="preserve">For calendar year 2017: </w:t>
      </w:r>
      <w:r>
        <w:rPr>
          <w:b/>
          <w:sz w:val="20"/>
          <w:szCs w:val="20"/>
        </w:rPr>
        <w:t>0.0 percent</w:t>
      </w:r>
    </w:p>
    <w:p w14:paraId="00000C2F" w14:textId="77777777" w:rsidR="0009583D" w:rsidRDefault="00D14CF3">
      <w:pPr>
        <w:spacing w:after="0"/>
        <w:rPr>
          <w:b/>
          <w:sz w:val="20"/>
          <w:szCs w:val="20"/>
        </w:rPr>
      </w:pPr>
      <w:r>
        <w:rPr>
          <w:sz w:val="20"/>
          <w:szCs w:val="20"/>
        </w:rPr>
        <w:t>For calendar year 2018: (1592/107,956 = 1.5%</w:t>
      </w:r>
      <w:r>
        <w:rPr>
          <w:b/>
          <w:sz w:val="20"/>
          <w:szCs w:val="20"/>
        </w:rPr>
        <w:t xml:space="preserve"> </w:t>
      </w:r>
      <w:proofErr w:type="gramStart"/>
      <w:r>
        <w:rPr>
          <w:b/>
          <w:sz w:val="20"/>
          <w:szCs w:val="20"/>
        </w:rPr>
        <w:t>e-filed</w:t>
      </w:r>
      <w:proofErr w:type="gramEnd"/>
      <w:r>
        <w:rPr>
          <w:b/>
          <w:sz w:val="20"/>
          <w:szCs w:val="20"/>
        </w:rPr>
        <w:t xml:space="preserve"> for NMSP</w:t>
      </w:r>
    </w:p>
    <w:p w14:paraId="00000C30" w14:textId="77777777" w:rsidR="0009583D" w:rsidRDefault="00D14CF3">
      <w:pPr>
        <w:spacing w:after="0"/>
        <w:rPr>
          <w:b/>
          <w:sz w:val="20"/>
          <w:szCs w:val="20"/>
        </w:rPr>
      </w:pPr>
      <w:r>
        <w:rPr>
          <w:sz w:val="20"/>
          <w:szCs w:val="20"/>
        </w:rPr>
        <w:t>For calendar year 2019 (year to date of 04/26/2019): 11,447/33,994 =33.7%</w:t>
      </w:r>
    </w:p>
    <w:p w14:paraId="00000C31" w14:textId="77777777" w:rsidR="0009583D" w:rsidRDefault="00D14CF3">
      <w:pPr>
        <w:rPr>
          <w:sz w:val="20"/>
          <w:szCs w:val="20"/>
        </w:rPr>
      </w:pPr>
      <w:r>
        <w:rPr>
          <w:sz w:val="20"/>
          <w:szCs w:val="20"/>
        </w:rPr>
        <w:t>Thus, as we can see the data integration rate (percent of NM St</w:t>
      </w:r>
      <w:r>
        <w:rPr>
          <w:sz w:val="20"/>
          <w:szCs w:val="20"/>
        </w:rPr>
        <w:t>ate Police traffic citations flowing electronically) is trending significantly upwards. We expect further gains as we roll out the remaining courts on 04/01/2019 and 10/31/2019</w:t>
      </w:r>
    </w:p>
    <w:p w14:paraId="00000C32" w14:textId="77777777" w:rsidR="0009583D" w:rsidRDefault="00D14CF3">
      <w:pPr>
        <w:rPr>
          <w:b/>
          <w:color w:val="0070C0"/>
          <w:sz w:val="28"/>
          <w:szCs w:val="28"/>
        </w:rPr>
      </w:pPr>
      <w:r>
        <w:br w:type="page"/>
      </w:r>
    </w:p>
    <w:p w14:paraId="00000C33" w14:textId="77777777" w:rsidR="0009583D" w:rsidRDefault="00D14CF3">
      <w:pPr>
        <w:tabs>
          <w:tab w:val="left" w:pos="630"/>
        </w:tabs>
        <w:spacing w:before="80" w:after="80"/>
        <w:rPr>
          <w:b/>
          <w:color w:val="1F497D"/>
          <w:sz w:val="28"/>
          <w:szCs w:val="28"/>
        </w:rPr>
      </w:pPr>
      <w:r>
        <w:rPr>
          <w:b/>
          <w:color w:val="1F497D"/>
          <w:sz w:val="28"/>
          <w:szCs w:val="28"/>
        </w:rPr>
        <w:lastRenderedPageBreak/>
        <w:t xml:space="preserve">3.8   EMS/Injury Surveillance Data  </w:t>
      </w:r>
    </w:p>
    <w:p w14:paraId="00000C34" w14:textId="77777777" w:rsidR="0009583D" w:rsidRDefault="0009583D">
      <w:pPr>
        <w:tabs>
          <w:tab w:val="left" w:pos="630"/>
        </w:tabs>
        <w:spacing w:before="80" w:after="0"/>
        <w:ind w:left="360"/>
        <w:rPr>
          <w:b/>
          <w:color w:val="0070C0"/>
          <w:sz w:val="24"/>
          <w:szCs w:val="24"/>
          <w:highlight w:val="yellow"/>
        </w:rPr>
      </w:pPr>
    </w:p>
    <w:p w14:paraId="00000C35" w14:textId="77777777" w:rsidR="0009583D" w:rsidRDefault="00D14CF3">
      <w:pPr>
        <w:tabs>
          <w:tab w:val="left" w:pos="630"/>
        </w:tabs>
        <w:spacing w:after="80"/>
      </w:pPr>
      <w:r>
        <w:t xml:space="preserve">The New Mexico EMS Bureau is upgrading </w:t>
      </w:r>
      <w:r>
        <w:t xml:space="preserve">its NEMSIS database to V.3. The new version incorporates all national and state recommended data elements and is expected to increase EMS data completeness and accuracy. </w:t>
      </w:r>
    </w:p>
    <w:p w14:paraId="00000C36" w14:textId="77777777" w:rsidR="0009583D" w:rsidRDefault="00D14CF3">
      <w:pPr>
        <w:tabs>
          <w:tab w:val="left" w:pos="630"/>
        </w:tabs>
        <w:spacing w:before="80" w:after="80"/>
      </w:pPr>
      <w:r>
        <w:t>The Bureau is also looking at the possibility of integrating hospital and pre-hospita</w:t>
      </w:r>
      <w:r>
        <w:t>l data, and trauma and injury data. Geocoding incident locations would increase the ability to map EMS responses.</w:t>
      </w:r>
    </w:p>
    <w:p w14:paraId="00000C37" w14:textId="77777777" w:rsidR="0009583D" w:rsidRDefault="0009583D">
      <w:pPr>
        <w:tabs>
          <w:tab w:val="left" w:pos="630"/>
        </w:tabs>
        <w:spacing w:before="80" w:after="80"/>
        <w:rPr>
          <w:sz w:val="16"/>
          <w:szCs w:val="16"/>
        </w:rPr>
      </w:pPr>
    </w:p>
    <w:p w14:paraId="00000C38" w14:textId="406163BA" w:rsidR="0009583D" w:rsidRDefault="00D14CF3">
      <w:pPr>
        <w:spacing w:after="0"/>
        <w:rPr>
          <w:b/>
          <w:color w:val="1F497D"/>
          <w:sz w:val="24"/>
          <w:szCs w:val="24"/>
        </w:rPr>
      </w:pPr>
      <w:r>
        <w:rPr>
          <w:b/>
          <w:color w:val="1F497D"/>
          <w:sz w:val="24"/>
          <w:szCs w:val="24"/>
        </w:rPr>
        <w:t>3.8.1</w:t>
      </w:r>
      <w:r>
        <w:rPr>
          <w:b/>
          <w:color w:val="1F497D"/>
          <w:sz w:val="24"/>
          <w:szCs w:val="24"/>
        </w:rPr>
        <w:tab/>
        <w:t xml:space="preserve">Achievements for FFY 17 </w:t>
      </w:r>
      <w:r w:rsidR="00A45148">
        <w:rPr>
          <w:b/>
          <w:color w:val="1F497D"/>
          <w:sz w:val="24"/>
          <w:szCs w:val="24"/>
        </w:rPr>
        <w:t>– FFY</w:t>
      </w:r>
      <w:r>
        <w:rPr>
          <w:b/>
          <w:color w:val="1F497D"/>
          <w:sz w:val="24"/>
          <w:szCs w:val="24"/>
        </w:rPr>
        <w:t>19</w:t>
      </w:r>
    </w:p>
    <w:p w14:paraId="00000C39" w14:textId="77777777" w:rsidR="0009583D" w:rsidRDefault="00D14CF3">
      <w:pPr>
        <w:tabs>
          <w:tab w:val="left" w:pos="630"/>
        </w:tabs>
        <w:spacing w:before="80" w:after="80"/>
      </w:pPr>
      <w:r>
        <w:rPr>
          <w:b/>
          <w:u w:val="single"/>
        </w:rPr>
        <w:t xml:space="preserve">Goal 1: </w:t>
      </w:r>
      <w:r>
        <w:t xml:space="preserve"> Improve the data quality control program for the Injury Surveillance systems to reflect best practices identified in the Traffic Records Program Assessment Advisory</w:t>
      </w:r>
    </w:p>
    <w:p w14:paraId="00000C3A" w14:textId="77777777" w:rsidR="0009583D" w:rsidRDefault="00D14CF3">
      <w:pPr>
        <w:tabs>
          <w:tab w:val="left" w:pos="630"/>
        </w:tabs>
        <w:spacing w:before="80" w:after="80"/>
      </w:pPr>
      <w:r>
        <w:rPr>
          <w:b/>
        </w:rPr>
        <w:t>Objective 1:</w:t>
      </w:r>
      <w:r>
        <w:t xml:space="preserve"> Improve the data dictionary for the Injury Surveillance systems to reflect be</w:t>
      </w:r>
      <w:r>
        <w:t>st practices identified in the Traffic Records   Program Assessment Advisory.</w:t>
      </w:r>
    </w:p>
    <w:p w14:paraId="00000C3B" w14:textId="77777777" w:rsidR="0009583D" w:rsidRDefault="00D14CF3">
      <w:pPr>
        <w:numPr>
          <w:ilvl w:val="0"/>
          <w:numId w:val="29"/>
        </w:numPr>
        <w:pBdr>
          <w:top w:val="nil"/>
          <w:left w:val="nil"/>
          <w:bottom w:val="nil"/>
          <w:right w:val="nil"/>
          <w:between w:val="nil"/>
        </w:pBdr>
        <w:tabs>
          <w:tab w:val="left" w:pos="630"/>
        </w:tabs>
        <w:spacing w:before="80" w:after="0"/>
        <w:ind w:left="1170"/>
        <w:rPr>
          <w:color w:val="000000"/>
        </w:rPr>
      </w:pPr>
      <w:r>
        <w:rPr>
          <w:b/>
          <w:color w:val="000000"/>
        </w:rPr>
        <w:t>Strategy 1.1:</w:t>
      </w:r>
      <w:r>
        <w:rPr>
          <w:color w:val="000000"/>
        </w:rPr>
        <w:t xml:space="preserve"> The STRCC has requested a complete and good example of a data dictionary from its consultant which can serve as a model for the EMS/Injury Surveillance data dictionary</w:t>
      </w:r>
    </w:p>
    <w:p w14:paraId="00000C3C" w14:textId="77777777" w:rsidR="0009583D" w:rsidRDefault="00D14CF3">
      <w:pPr>
        <w:numPr>
          <w:ilvl w:val="0"/>
          <w:numId w:val="29"/>
        </w:numPr>
        <w:pBdr>
          <w:top w:val="nil"/>
          <w:left w:val="nil"/>
          <w:bottom w:val="nil"/>
          <w:right w:val="nil"/>
          <w:between w:val="nil"/>
        </w:pBdr>
        <w:tabs>
          <w:tab w:val="left" w:pos="630"/>
        </w:tabs>
        <w:spacing w:after="0"/>
        <w:ind w:left="1170"/>
        <w:rPr>
          <w:color w:val="000000"/>
        </w:rPr>
      </w:pPr>
      <w:bookmarkStart w:id="26" w:name="_2bn6wsx" w:colFirst="0" w:colLast="0"/>
      <w:bookmarkEnd w:id="26"/>
      <w:r>
        <w:rPr>
          <w:b/>
          <w:color w:val="000000"/>
        </w:rPr>
        <w:t xml:space="preserve">Status – </w:t>
      </w:r>
      <w:r>
        <w:rPr>
          <w:b/>
          <w:color w:val="000000"/>
          <w:highlight w:val="green"/>
        </w:rPr>
        <w:t>COMPLETE</w:t>
      </w:r>
    </w:p>
    <w:p w14:paraId="00000C3D" w14:textId="77777777" w:rsidR="0009583D" w:rsidRDefault="00D14CF3">
      <w:pPr>
        <w:numPr>
          <w:ilvl w:val="0"/>
          <w:numId w:val="29"/>
        </w:numPr>
        <w:pBdr>
          <w:top w:val="nil"/>
          <w:left w:val="nil"/>
          <w:bottom w:val="nil"/>
          <w:right w:val="nil"/>
          <w:between w:val="nil"/>
        </w:pBdr>
        <w:spacing w:after="0"/>
        <w:ind w:left="1170"/>
        <w:rPr>
          <w:color w:val="000000"/>
        </w:rPr>
      </w:pPr>
      <w:r>
        <w:rPr>
          <w:b/>
          <w:color w:val="000000"/>
        </w:rPr>
        <w:t>Strategy 1.2:</w:t>
      </w:r>
      <w:r>
        <w:rPr>
          <w:color w:val="000000"/>
        </w:rPr>
        <w:t xml:space="preserve"> Develop and document a process to receive regular forma</w:t>
      </w:r>
      <w:r>
        <w:rPr>
          <w:color w:val="000000"/>
        </w:rPr>
        <w:t>l user feedback regarding usage of data fields.</w:t>
      </w:r>
    </w:p>
    <w:p w14:paraId="00000C3E" w14:textId="77777777" w:rsidR="0009583D" w:rsidRDefault="00D14CF3">
      <w:pPr>
        <w:numPr>
          <w:ilvl w:val="0"/>
          <w:numId w:val="29"/>
        </w:numPr>
        <w:pBdr>
          <w:top w:val="nil"/>
          <w:left w:val="nil"/>
          <w:bottom w:val="nil"/>
          <w:right w:val="nil"/>
          <w:between w:val="nil"/>
        </w:pBdr>
        <w:tabs>
          <w:tab w:val="left" w:pos="630"/>
        </w:tabs>
        <w:spacing w:after="0"/>
        <w:ind w:left="1170"/>
        <w:rPr>
          <w:color w:val="000000"/>
        </w:rPr>
      </w:pPr>
      <w:r>
        <w:rPr>
          <w:b/>
          <w:color w:val="000000"/>
        </w:rPr>
        <w:t xml:space="preserve">Status - </w:t>
      </w:r>
      <w:r>
        <w:rPr>
          <w:b/>
          <w:color w:val="000000"/>
          <w:highlight w:val="green"/>
        </w:rPr>
        <w:t>COMPLETE</w:t>
      </w:r>
    </w:p>
    <w:p w14:paraId="00000C3F" w14:textId="77777777" w:rsidR="0009583D" w:rsidRDefault="00D14CF3">
      <w:pPr>
        <w:numPr>
          <w:ilvl w:val="0"/>
          <w:numId w:val="29"/>
        </w:numPr>
        <w:pBdr>
          <w:top w:val="nil"/>
          <w:left w:val="nil"/>
          <w:bottom w:val="nil"/>
          <w:right w:val="nil"/>
          <w:between w:val="nil"/>
        </w:pBdr>
        <w:spacing w:after="0"/>
        <w:ind w:left="1170"/>
        <w:rPr>
          <w:color w:val="000000"/>
        </w:rPr>
      </w:pPr>
      <w:r>
        <w:rPr>
          <w:b/>
          <w:color w:val="000000"/>
        </w:rPr>
        <w:t>Strategy 1.3:</w:t>
      </w:r>
      <w:r>
        <w:rPr>
          <w:color w:val="000000"/>
        </w:rPr>
        <w:t xml:space="preserve"> Develop and document a process for regularly updating data dictionaries, training manuals</w:t>
      </w:r>
      <w:r>
        <w:t xml:space="preserve"> </w:t>
      </w:r>
      <w:r>
        <w:rPr>
          <w:sz w:val="16"/>
          <w:szCs w:val="16"/>
        </w:rPr>
        <w:t>etc.</w:t>
      </w:r>
    </w:p>
    <w:p w14:paraId="00000C40" w14:textId="77777777" w:rsidR="0009583D" w:rsidRDefault="00D14CF3">
      <w:pPr>
        <w:numPr>
          <w:ilvl w:val="0"/>
          <w:numId w:val="29"/>
        </w:numPr>
        <w:pBdr>
          <w:top w:val="nil"/>
          <w:left w:val="nil"/>
          <w:bottom w:val="nil"/>
          <w:right w:val="nil"/>
          <w:between w:val="nil"/>
        </w:pBdr>
        <w:tabs>
          <w:tab w:val="left" w:pos="630"/>
        </w:tabs>
        <w:spacing w:after="0"/>
        <w:ind w:left="1170"/>
        <w:rPr>
          <w:color w:val="000000"/>
        </w:rPr>
      </w:pPr>
      <w:r>
        <w:rPr>
          <w:b/>
          <w:color w:val="000000"/>
        </w:rPr>
        <w:t>Status</w:t>
      </w:r>
      <w:r>
        <w:rPr>
          <w:color w:val="000000"/>
        </w:rPr>
        <w:t xml:space="preserve"> - </w:t>
      </w:r>
      <w:r>
        <w:rPr>
          <w:b/>
          <w:color w:val="000000"/>
          <w:highlight w:val="green"/>
        </w:rPr>
        <w:t>COMPLETE</w:t>
      </w:r>
    </w:p>
    <w:p w14:paraId="00000C41" w14:textId="77777777" w:rsidR="0009583D" w:rsidRDefault="00D14CF3">
      <w:pPr>
        <w:numPr>
          <w:ilvl w:val="0"/>
          <w:numId w:val="29"/>
        </w:numPr>
        <w:pBdr>
          <w:top w:val="nil"/>
          <w:left w:val="nil"/>
          <w:bottom w:val="nil"/>
          <w:right w:val="nil"/>
          <w:between w:val="nil"/>
        </w:pBdr>
        <w:spacing w:after="0"/>
        <w:ind w:left="1170"/>
        <w:rPr>
          <w:color w:val="000000"/>
        </w:rPr>
      </w:pPr>
      <w:r>
        <w:rPr>
          <w:b/>
          <w:color w:val="000000"/>
        </w:rPr>
        <w:t>Strategy 1.4:</w:t>
      </w:r>
      <w:r>
        <w:rPr>
          <w:color w:val="000000"/>
        </w:rPr>
        <w:t xml:space="preserve"> Improve field validations through the implementat</w:t>
      </w:r>
      <w:r>
        <w:rPr>
          <w:color w:val="000000"/>
        </w:rPr>
        <w:t>ion of NEMSIS v.3.</w:t>
      </w:r>
    </w:p>
    <w:p w14:paraId="00000C42" w14:textId="77777777" w:rsidR="0009583D" w:rsidRDefault="00D14CF3">
      <w:pPr>
        <w:numPr>
          <w:ilvl w:val="0"/>
          <w:numId w:val="29"/>
        </w:numPr>
        <w:pBdr>
          <w:top w:val="nil"/>
          <w:left w:val="nil"/>
          <w:bottom w:val="nil"/>
          <w:right w:val="nil"/>
          <w:between w:val="nil"/>
        </w:pBdr>
        <w:tabs>
          <w:tab w:val="left" w:pos="630"/>
        </w:tabs>
        <w:spacing w:after="80"/>
        <w:ind w:left="1170"/>
        <w:rPr>
          <w:color w:val="000000"/>
        </w:rPr>
      </w:pPr>
      <w:r>
        <w:rPr>
          <w:b/>
          <w:color w:val="000000"/>
        </w:rPr>
        <w:t>Status –</w:t>
      </w:r>
      <w:r>
        <w:rPr>
          <w:color w:val="000000"/>
        </w:rPr>
        <w:t xml:space="preserve"> </w:t>
      </w:r>
      <w:r>
        <w:rPr>
          <w:b/>
          <w:color w:val="000000"/>
          <w:highlight w:val="green"/>
        </w:rPr>
        <w:t>COMPLETE</w:t>
      </w:r>
    </w:p>
    <w:p w14:paraId="00000C43" w14:textId="77777777" w:rsidR="0009583D" w:rsidRDefault="00D14CF3">
      <w:pPr>
        <w:spacing w:before="80" w:after="80"/>
      </w:pPr>
      <w:r>
        <w:rPr>
          <w:b/>
          <w:u w:val="single"/>
        </w:rPr>
        <w:t>Goal 2:</w:t>
      </w:r>
      <w:r>
        <w:t xml:space="preserve"> Improve the interfaces with the Injury Surveillance systems to reflect best practices identified in the Traffic Records Program Assessment Advisory.</w:t>
      </w:r>
    </w:p>
    <w:p w14:paraId="00000C44" w14:textId="77777777" w:rsidR="0009583D" w:rsidRDefault="00D14CF3">
      <w:pPr>
        <w:spacing w:before="80" w:after="0"/>
        <w:ind w:left="720"/>
      </w:pPr>
      <w:r>
        <w:rPr>
          <w:b/>
        </w:rPr>
        <w:t>Objective 2:</w:t>
      </w:r>
      <w:r>
        <w:t xml:space="preserve"> Determine the viability, cost, impact, and effort of improving data integration between the i</w:t>
      </w:r>
      <w:r>
        <w:t>njury surveillance system and other traffic records systems.</w:t>
      </w:r>
    </w:p>
    <w:p w14:paraId="00000C45" w14:textId="77777777" w:rsidR="0009583D" w:rsidRDefault="00D14CF3">
      <w:pPr>
        <w:numPr>
          <w:ilvl w:val="2"/>
          <w:numId w:val="24"/>
        </w:numPr>
        <w:spacing w:after="0"/>
      </w:pPr>
      <w:r>
        <w:rPr>
          <w:b/>
        </w:rPr>
        <w:t>Strategy 2.1:</w:t>
      </w:r>
      <w:r>
        <w:t xml:space="preserve"> Identify integration points with other traffic records systems which would have the greatest impact on improving traffic safety.</w:t>
      </w:r>
    </w:p>
    <w:p w14:paraId="00000C46" w14:textId="77777777" w:rsidR="0009583D" w:rsidRDefault="00D14CF3">
      <w:pPr>
        <w:numPr>
          <w:ilvl w:val="2"/>
          <w:numId w:val="24"/>
        </w:numPr>
        <w:tabs>
          <w:tab w:val="left" w:pos="630"/>
        </w:tabs>
        <w:spacing w:after="0"/>
      </w:pPr>
      <w:r>
        <w:rPr>
          <w:b/>
        </w:rPr>
        <w:t xml:space="preserve">Status </w:t>
      </w:r>
      <w:proofErr w:type="gramStart"/>
      <w:r>
        <w:rPr>
          <w:b/>
          <w:highlight w:val="green"/>
        </w:rPr>
        <w:t>COMPLETE  (</w:t>
      </w:r>
      <w:proofErr w:type="gramEnd"/>
      <w:r>
        <w:rPr>
          <w:b/>
          <w:highlight w:val="green"/>
        </w:rPr>
        <w:t>FARS)</w:t>
      </w:r>
    </w:p>
    <w:p w14:paraId="00000C47" w14:textId="77777777" w:rsidR="0009583D" w:rsidRDefault="00D14CF3">
      <w:pPr>
        <w:numPr>
          <w:ilvl w:val="2"/>
          <w:numId w:val="24"/>
        </w:numPr>
        <w:spacing w:after="0"/>
      </w:pPr>
      <w:r>
        <w:rPr>
          <w:b/>
        </w:rPr>
        <w:t>Strategy 1.2:</w:t>
      </w:r>
      <w:r>
        <w:t xml:space="preserve"> Perform analys</w:t>
      </w:r>
      <w:r>
        <w:t>is of targeted databases to determine preliminary steps for data integration.</w:t>
      </w:r>
    </w:p>
    <w:p w14:paraId="00000C48" w14:textId="77777777" w:rsidR="0009583D" w:rsidRDefault="00D14CF3">
      <w:pPr>
        <w:numPr>
          <w:ilvl w:val="2"/>
          <w:numId w:val="24"/>
        </w:numPr>
        <w:tabs>
          <w:tab w:val="left" w:pos="630"/>
        </w:tabs>
        <w:spacing w:after="0"/>
      </w:pPr>
      <w:r>
        <w:rPr>
          <w:b/>
        </w:rPr>
        <w:t>Status –</w:t>
      </w:r>
      <w:r>
        <w:rPr>
          <w:b/>
          <w:highlight w:val="green"/>
        </w:rPr>
        <w:t xml:space="preserve"> COMPLETE</w:t>
      </w:r>
    </w:p>
    <w:p w14:paraId="00000C49" w14:textId="77777777" w:rsidR="0009583D" w:rsidRDefault="0009583D">
      <w:pPr>
        <w:tabs>
          <w:tab w:val="left" w:pos="630"/>
        </w:tabs>
        <w:spacing w:after="0"/>
        <w:ind w:left="1800"/>
      </w:pPr>
    </w:p>
    <w:p w14:paraId="00000C4A" w14:textId="77777777" w:rsidR="0009583D" w:rsidRDefault="00D14CF3">
      <w:pPr>
        <w:spacing w:after="80"/>
        <w:ind w:firstLine="90"/>
        <w:rPr>
          <w:b/>
          <w:color w:val="1F497D"/>
          <w:sz w:val="24"/>
          <w:szCs w:val="24"/>
        </w:rPr>
      </w:pPr>
      <w:r>
        <w:rPr>
          <w:b/>
          <w:color w:val="1F497D"/>
          <w:sz w:val="24"/>
          <w:szCs w:val="24"/>
        </w:rPr>
        <w:t>3.8.2</w:t>
      </w:r>
      <w:r>
        <w:rPr>
          <w:b/>
          <w:color w:val="1F497D"/>
          <w:sz w:val="24"/>
          <w:szCs w:val="24"/>
        </w:rPr>
        <w:tab/>
        <w:t xml:space="preserve">   FFY20 – FFY22 Goals, Objectives &amp; Strategies </w:t>
      </w:r>
    </w:p>
    <w:tbl>
      <w:tblPr>
        <w:tblStyle w:val="afff3"/>
        <w:tblW w:w="1035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3585"/>
        <w:gridCol w:w="2205"/>
        <w:gridCol w:w="1050"/>
      </w:tblGrid>
      <w:tr w:rsidR="0009583D" w14:paraId="4346C898" w14:textId="77777777">
        <w:trPr>
          <w:trHeight w:val="269"/>
        </w:trPr>
        <w:tc>
          <w:tcPr>
            <w:tcW w:w="10350" w:type="dxa"/>
            <w:gridSpan w:val="4"/>
            <w:shd w:val="clear" w:color="auto" w:fill="D9D9D9"/>
          </w:tcPr>
          <w:p w14:paraId="00000C4B"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 xml:space="preserve">6.5 Goals, </w:t>
            </w:r>
            <w:proofErr w:type="gramStart"/>
            <w:r>
              <w:rPr>
                <w:rFonts w:ascii="Calibri" w:eastAsia="Calibri" w:hAnsi="Calibri" w:cs="Calibri"/>
                <w:b/>
                <w:sz w:val="18"/>
                <w:szCs w:val="18"/>
              </w:rPr>
              <w:t>Objectives</w:t>
            </w:r>
            <w:proofErr w:type="gramEnd"/>
            <w:r>
              <w:rPr>
                <w:rFonts w:ascii="Calibri" w:eastAsia="Calibri" w:hAnsi="Calibri" w:cs="Calibri"/>
                <w:b/>
                <w:sz w:val="18"/>
                <w:szCs w:val="18"/>
              </w:rPr>
              <w:t xml:space="preserve"> and Strategies for </w:t>
            </w:r>
            <w:r>
              <w:rPr>
                <w:rFonts w:ascii="Calibri" w:eastAsia="Calibri" w:hAnsi="Calibri" w:cs="Calibri"/>
                <w:b/>
                <w:sz w:val="18"/>
                <w:szCs w:val="18"/>
                <w:u w:val="single"/>
              </w:rPr>
              <w:t>EMS/</w:t>
            </w:r>
            <w:r>
              <w:rPr>
                <w:rFonts w:ascii="Calibri" w:eastAsia="Calibri" w:hAnsi="Calibri" w:cs="Calibri"/>
                <w:b/>
                <w:sz w:val="18"/>
                <w:szCs w:val="18"/>
              </w:rPr>
              <w:t>Injury Surveillance - Owner NMDOH/EMS/Charles Becvarik</w:t>
            </w:r>
          </w:p>
        </w:tc>
      </w:tr>
      <w:tr w:rsidR="0009583D" w14:paraId="0D8A5832" w14:textId="77777777">
        <w:trPr>
          <w:trHeight w:val="269"/>
        </w:trPr>
        <w:tc>
          <w:tcPr>
            <w:tcW w:w="3510" w:type="dxa"/>
          </w:tcPr>
          <w:p w14:paraId="00000C4F" w14:textId="77777777" w:rsidR="0009583D" w:rsidRDefault="00D14CF3">
            <w:pPr>
              <w:spacing w:before="80" w:after="80"/>
              <w:jc w:val="center"/>
              <w:rPr>
                <w:rFonts w:ascii="Calibri" w:eastAsia="Calibri" w:hAnsi="Calibri" w:cs="Calibri"/>
                <w:b/>
                <w:sz w:val="18"/>
                <w:szCs w:val="18"/>
              </w:rPr>
            </w:pPr>
            <w:r>
              <w:rPr>
                <w:rFonts w:ascii="Calibri" w:eastAsia="Calibri" w:hAnsi="Calibri" w:cs="Calibri"/>
                <w:b/>
                <w:sz w:val="18"/>
                <w:szCs w:val="18"/>
              </w:rPr>
              <w:t>GOAL</w:t>
            </w:r>
          </w:p>
        </w:tc>
        <w:tc>
          <w:tcPr>
            <w:tcW w:w="3585" w:type="dxa"/>
          </w:tcPr>
          <w:p w14:paraId="00000C50"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OBJECTIVE</w:t>
            </w:r>
          </w:p>
        </w:tc>
        <w:tc>
          <w:tcPr>
            <w:tcW w:w="2205" w:type="dxa"/>
          </w:tcPr>
          <w:p w14:paraId="00000C51"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STRATEGY</w:t>
            </w:r>
          </w:p>
        </w:tc>
        <w:tc>
          <w:tcPr>
            <w:tcW w:w="1050" w:type="dxa"/>
          </w:tcPr>
          <w:p w14:paraId="00000C52" w14:textId="77777777" w:rsidR="0009583D" w:rsidRDefault="00D14CF3">
            <w:pPr>
              <w:jc w:val="center"/>
              <w:rPr>
                <w:rFonts w:ascii="Calibri" w:eastAsia="Calibri" w:hAnsi="Calibri" w:cs="Calibri"/>
                <w:b/>
                <w:sz w:val="18"/>
                <w:szCs w:val="18"/>
              </w:rPr>
            </w:pPr>
            <w:r>
              <w:rPr>
                <w:rFonts w:ascii="Calibri" w:eastAsia="Calibri" w:hAnsi="Calibri" w:cs="Calibri"/>
                <w:b/>
                <w:sz w:val="18"/>
                <w:szCs w:val="18"/>
              </w:rPr>
              <w:t>ACTION</w:t>
            </w:r>
          </w:p>
        </w:tc>
      </w:tr>
      <w:tr w:rsidR="0009583D" w14:paraId="0F663C00" w14:textId="77777777">
        <w:trPr>
          <w:trHeight w:val="1230"/>
        </w:trPr>
        <w:tc>
          <w:tcPr>
            <w:tcW w:w="3510" w:type="dxa"/>
          </w:tcPr>
          <w:p w14:paraId="00000C53"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u w:val="single"/>
              </w:rPr>
              <w:t>Goal 2:</w:t>
            </w:r>
            <w:r>
              <w:rPr>
                <w:rFonts w:ascii="Calibri" w:eastAsia="Calibri" w:hAnsi="Calibri" w:cs="Calibri"/>
                <w:sz w:val="18"/>
                <w:szCs w:val="18"/>
              </w:rPr>
              <w:t xml:space="preserve"> Improve the interfaces with the Injury Surveillance systems to reflect best practices identified in the Traffic Records Program Assessment Advisory.</w:t>
            </w:r>
          </w:p>
        </w:tc>
        <w:tc>
          <w:tcPr>
            <w:tcW w:w="3585" w:type="dxa"/>
          </w:tcPr>
          <w:p w14:paraId="00000C54" w14:textId="77777777"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Objective 1:</w:t>
            </w:r>
            <w:r>
              <w:rPr>
                <w:rFonts w:ascii="Calibri" w:eastAsia="Calibri" w:hAnsi="Calibri" w:cs="Calibri"/>
                <w:sz w:val="18"/>
                <w:szCs w:val="18"/>
              </w:rPr>
              <w:t xml:space="preserve"> Determine the viability, cost, impact, and effort of improving data integration between the i</w:t>
            </w:r>
            <w:r>
              <w:rPr>
                <w:rFonts w:ascii="Calibri" w:eastAsia="Calibri" w:hAnsi="Calibri" w:cs="Calibri"/>
                <w:sz w:val="18"/>
                <w:szCs w:val="18"/>
              </w:rPr>
              <w:t>njury surveillance system and other traffic records systems.</w:t>
            </w:r>
          </w:p>
        </w:tc>
        <w:tc>
          <w:tcPr>
            <w:tcW w:w="2205" w:type="dxa"/>
          </w:tcPr>
          <w:p w14:paraId="00000C55" w14:textId="1090D106" w:rsidR="0009583D" w:rsidRDefault="00D14CF3">
            <w:pPr>
              <w:spacing w:before="80" w:after="80"/>
              <w:rPr>
                <w:rFonts w:ascii="Calibri" w:eastAsia="Calibri" w:hAnsi="Calibri" w:cs="Calibri"/>
                <w:sz w:val="18"/>
                <w:szCs w:val="18"/>
              </w:rPr>
            </w:pPr>
            <w:r>
              <w:rPr>
                <w:rFonts w:ascii="Calibri" w:eastAsia="Calibri" w:hAnsi="Calibri" w:cs="Calibri"/>
                <w:b/>
                <w:sz w:val="18"/>
                <w:szCs w:val="18"/>
              </w:rPr>
              <w:t>Strategy 1.1</w:t>
            </w:r>
            <w:r>
              <w:rPr>
                <w:rFonts w:ascii="Calibri" w:eastAsia="Calibri" w:hAnsi="Calibri" w:cs="Calibri"/>
                <w:sz w:val="18"/>
                <w:szCs w:val="18"/>
              </w:rPr>
              <w:t xml:space="preserve">: Identify partners and develop a project plan, </w:t>
            </w:r>
            <w:r w:rsidR="00A45148">
              <w:rPr>
                <w:rFonts w:ascii="Calibri" w:eastAsia="Calibri" w:hAnsi="Calibri" w:cs="Calibri"/>
                <w:sz w:val="18"/>
                <w:szCs w:val="18"/>
              </w:rPr>
              <w:t>schedule,</w:t>
            </w:r>
            <w:r>
              <w:rPr>
                <w:rFonts w:ascii="Calibri" w:eastAsia="Calibri" w:hAnsi="Calibri" w:cs="Calibri"/>
                <w:sz w:val="18"/>
                <w:szCs w:val="18"/>
              </w:rPr>
              <w:t xml:space="preserve"> and budget to perform the integration.</w:t>
            </w:r>
          </w:p>
        </w:tc>
        <w:tc>
          <w:tcPr>
            <w:tcW w:w="1050" w:type="dxa"/>
          </w:tcPr>
          <w:p w14:paraId="00000C56" w14:textId="77777777" w:rsidR="0009583D" w:rsidRDefault="0009583D">
            <w:pPr>
              <w:rPr>
                <w:rFonts w:ascii="Calibri" w:eastAsia="Calibri" w:hAnsi="Calibri" w:cs="Calibri"/>
                <w:sz w:val="22"/>
                <w:szCs w:val="22"/>
              </w:rPr>
            </w:pPr>
          </w:p>
        </w:tc>
      </w:tr>
    </w:tbl>
    <w:p w14:paraId="00000C57" w14:textId="77777777" w:rsidR="0009583D" w:rsidRDefault="00D14CF3">
      <w:pPr>
        <w:rPr>
          <w:b/>
          <w:color w:val="1F497D"/>
          <w:sz w:val="28"/>
          <w:szCs w:val="28"/>
        </w:rPr>
      </w:pPr>
      <w:r>
        <w:rPr>
          <w:b/>
          <w:color w:val="1F497D"/>
          <w:sz w:val="28"/>
          <w:szCs w:val="28"/>
        </w:rPr>
        <w:lastRenderedPageBreak/>
        <w:t>3.8.3</w:t>
      </w:r>
      <w:r>
        <w:rPr>
          <w:b/>
          <w:color w:val="1F497D"/>
          <w:sz w:val="28"/>
          <w:szCs w:val="28"/>
        </w:rPr>
        <w:tab/>
        <w:t>EMS/Injury Surveillance Projects &amp; Performance Measures</w:t>
      </w:r>
    </w:p>
    <w:p w14:paraId="00000C58" w14:textId="77777777" w:rsidR="0009583D" w:rsidRDefault="00D14CF3">
      <w:pPr>
        <w:pBdr>
          <w:top w:val="single" w:sz="4" w:space="1" w:color="984806"/>
          <w:left w:val="single" w:sz="4" w:space="4" w:color="984806"/>
        </w:pBdr>
        <w:spacing w:before="120" w:after="0"/>
        <w:ind w:left="450" w:hanging="450"/>
        <w:rPr>
          <w:b/>
          <w:color w:val="984806"/>
          <w:sz w:val="28"/>
          <w:szCs w:val="28"/>
        </w:rPr>
      </w:pPr>
      <w:r>
        <w:rPr>
          <w:b/>
          <w:color w:val="984806"/>
          <w:sz w:val="28"/>
          <w:szCs w:val="28"/>
        </w:rPr>
        <w:t>NMEMSTARS EMS DATABASE Maintenance</w:t>
      </w:r>
    </w:p>
    <w:p w14:paraId="00000C59" w14:textId="77777777" w:rsidR="0009583D" w:rsidRDefault="00D14CF3">
      <w:pPr>
        <w:spacing w:before="240" w:after="0"/>
        <w:ind w:left="450" w:hanging="450"/>
        <w:rPr>
          <w:b/>
          <w:color w:val="000000"/>
        </w:rPr>
      </w:pPr>
      <w:r>
        <w:rPr>
          <w:b/>
          <w:color w:val="000000"/>
        </w:rPr>
        <w:t>Project ID:</w:t>
      </w:r>
      <w:r>
        <w:rPr>
          <w:b/>
          <w:color w:val="000000"/>
        </w:rPr>
        <w:tab/>
        <w:t>STRS-20-11</w:t>
      </w:r>
    </w:p>
    <w:p w14:paraId="00000C5A" w14:textId="77777777" w:rsidR="0009583D" w:rsidRDefault="00D14CF3">
      <w:pPr>
        <w:spacing w:before="240" w:after="0"/>
        <w:ind w:left="450" w:hanging="450"/>
        <w:rPr>
          <w:b/>
          <w:color w:val="000000"/>
        </w:rPr>
      </w:pPr>
      <w:r>
        <w:rPr>
          <w:b/>
          <w:color w:val="000000"/>
        </w:rPr>
        <w:t xml:space="preserve"> NMEMSB NMEMSTARS v.3.4 Elite </w:t>
      </w:r>
    </w:p>
    <w:p w14:paraId="00000C5B" w14:textId="77777777" w:rsidR="0009583D" w:rsidRDefault="00D14CF3">
      <w:pPr>
        <w:spacing w:before="240" w:after="0"/>
        <w:ind w:left="450" w:hanging="450"/>
        <w:rPr>
          <w:b/>
          <w:color w:val="000000"/>
          <w:sz w:val="20"/>
          <w:szCs w:val="20"/>
        </w:rPr>
      </w:pPr>
      <w:r>
        <w:rPr>
          <w:b/>
          <w:color w:val="000000"/>
        </w:rPr>
        <w:t xml:space="preserve">Lead Agency: </w:t>
      </w:r>
      <w:r>
        <w:rPr>
          <w:color w:val="000000"/>
          <w:sz w:val="20"/>
          <w:szCs w:val="20"/>
        </w:rPr>
        <w:t>NM EMS Bureau</w:t>
      </w:r>
    </w:p>
    <w:p w14:paraId="00000C5C" w14:textId="77777777" w:rsidR="0009583D" w:rsidRDefault="00D14CF3">
      <w:pPr>
        <w:keepNext/>
        <w:spacing w:before="240" w:after="0"/>
        <w:ind w:left="446" w:hanging="446"/>
        <w:rPr>
          <w:b/>
          <w:sz w:val="24"/>
          <w:szCs w:val="24"/>
        </w:rPr>
      </w:pPr>
      <w:r>
        <w:rPr>
          <w:b/>
          <w:color w:val="000000"/>
        </w:rPr>
        <w:t>Project Director/Primary Contact:</w:t>
      </w:r>
    </w:p>
    <w:p w14:paraId="00000C5D" w14:textId="77777777" w:rsidR="0009583D" w:rsidRDefault="00D14CF3">
      <w:pPr>
        <w:tabs>
          <w:tab w:val="left" w:pos="1260"/>
        </w:tabs>
        <w:spacing w:after="120"/>
        <w:ind w:left="360"/>
        <w:rPr>
          <w:sz w:val="20"/>
          <w:szCs w:val="20"/>
        </w:rPr>
      </w:pPr>
      <w:r>
        <w:rPr>
          <w:sz w:val="20"/>
          <w:szCs w:val="20"/>
        </w:rPr>
        <w:t>Name:</w:t>
      </w:r>
      <w:r>
        <w:rPr>
          <w:sz w:val="20"/>
          <w:szCs w:val="20"/>
        </w:rPr>
        <w:tab/>
        <w:t>Charles Becvarik</w:t>
      </w:r>
      <w:r>
        <w:rPr>
          <w:sz w:val="20"/>
          <w:szCs w:val="20"/>
        </w:rPr>
        <w:br/>
        <w:t>Title:</w:t>
      </w:r>
      <w:r>
        <w:rPr>
          <w:sz w:val="20"/>
          <w:szCs w:val="20"/>
        </w:rPr>
        <w:tab/>
        <w:t xml:space="preserve">State EMS Data Coordinator </w:t>
      </w:r>
      <w:r>
        <w:rPr>
          <w:sz w:val="20"/>
          <w:szCs w:val="20"/>
        </w:rPr>
        <w:br/>
        <w:t>Agency:</w:t>
      </w:r>
      <w:r>
        <w:rPr>
          <w:sz w:val="20"/>
          <w:szCs w:val="20"/>
        </w:rPr>
        <w:tab/>
        <w:t>NM Dept. of Health</w:t>
      </w:r>
      <w:r>
        <w:rPr>
          <w:sz w:val="20"/>
          <w:szCs w:val="20"/>
        </w:rPr>
        <w:br/>
        <w:t>Office:</w:t>
      </w:r>
      <w:r>
        <w:rPr>
          <w:sz w:val="20"/>
          <w:szCs w:val="20"/>
        </w:rPr>
        <w:tab/>
        <w:t>NM EMS Bureau</w:t>
      </w:r>
      <w:r>
        <w:rPr>
          <w:sz w:val="20"/>
          <w:szCs w:val="20"/>
        </w:rPr>
        <w:br/>
        <w:t>Address:</w:t>
      </w:r>
      <w:r>
        <w:rPr>
          <w:sz w:val="20"/>
          <w:szCs w:val="20"/>
        </w:rPr>
        <w:tab/>
        <w:t>1301 Siler Road, Bldg. F, Santa Fe NM 87501</w:t>
      </w:r>
      <w:r>
        <w:rPr>
          <w:sz w:val="20"/>
          <w:szCs w:val="20"/>
        </w:rPr>
        <w:br/>
        <w:t>Phone:</w:t>
      </w:r>
      <w:r>
        <w:rPr>
          <w:sz w:val="20"/>
          <w:szCs w:val="20"/>
        </w:rPr>
        <w:tab/>
        <w:t>505-476-8247</w:t>
      </w:r>
      <w:r>
        <w:rPr>
          <w:sz w:val="20"/>
          <w:szCs w:val="20"/>
        </w:rPr>
        <w:br/>
        <w:t>Email:</w:t>
      </w:r>
      <w:r>
        <w:rPr>
          <w:sz w:val="20"/>
          <w:szCs w:val="20"/>
        </w:rPr>
        <w:tab/>
        <w:t>Charles.</w:t>
      </w:r>
      <w:r>
        <w:rPr>
          <w:sz w:val="20"/>
          <w:szCs w:val="20"/>
        </w:rPr>
        <w:t>becvarik@state.nm.us</w:t>
      </w:r>
    </w:p>
    <w:p w14:paraId="00000C5E" w14:textId="77777777" w:rsidR="0009583D" w:rsidRDefault="00D14CF3">
      <w:pPr>
        <w:keepNext/>
        <w:spacing w:before="240" w:after="0"/>
        <w:ind w:left="446" w:hanging="446"/>
        <w:rPr>
          <w:b/>
          <w:color w:val="000000"/>
          <w:sz w:val="20"/>
          <w:szCs w:val="20"/>
        </w:rPr>
      </w:pPr>
      <w:r>
        <w:rPr>
          <w:b/>
          <w:color w:val="000000"/>
          <w:sz w:val="20"/>
          <w:szCs w:val="20"/>
        </w:rPr>
        <w:t>Partner Agencies:</w:t>
      </w:r>
    </w:p>
    <w:p w14:paraId="00000C5F" w14:textId="77777777" w:rsidR="0009583D" w:rsidRDefault="00D14CF3">
      <w:pPr>
        <w:spacing w:after="120"/>
        <w:rPr>
          <w:i/>
          <w:sz w:val="20"/>
          <w:szCs w:val="20"/>
        </w:rPr>
      </w:pPr>
      <w:r>
        <w:rPr>
          <w:i/>
          <w:sz w:val="20"/>
          <w:szCs w:val="20"/>
        </w:rPr>
        <w:t>Include the Agencies partnering with the Lead Agency in implementing this project. Partner agencies may not be relevant to most projects, but if included, this helps document that more than one agency is responsible for the implementation and ultimate succ</w:t>
      </w:r>
      <w:r>
        <w:rPr>
          <w:i/>
          <w:sz w:val="20"/>
          <w:szCs w:val="20"/>
        </w:rPr>
        <w:t>ess of the project.</w:t>
      </w:r>
    </w:p>
    <w:p w14:paraId="00000C60" w14:textId="0ECFE79D" w:rsidR="0009583D" w:rsidRDefault="00D14CF3">
      <w:pPr>
        <w:spacing w:after="120"/>
        <w:rPr>
          <w:sz w:val="20"/>
          <w:szCs w:val="20"/>
        </w:rPr>
      </w:pPr>
      <w:r>
        <w:rPr>
          <w:sz w:val="20"/>
          <w:szCs w:val="20"/>
        </w:rPr>
        <w:t xml:space="preserve"> Partner agencies include all EMS Service providers in the state of New Mexico. All NM EMS Service providers are required to submit patient care reporting to the EMS Bureau. This is done either through direct entry utilizing the NMEMSTA</w:t>
      </w:r>
      <w:r>
        <w:rPr>
          <w:sz w:val="20"/>
          <w:szCs w:val="20"/>
        </w:rPr>
        <w:t xml:space="preserve">RS System, or through direct data linkage and integration of reporting from other </w:t>
      </w:r>
      <w:proofErr w:type="spellStart"/>
      <w:r>
        <w:rPr>
          <w:sz w:val="20"/>
          <w:szCs w:val="20"/>
        </w:rPr>
        <w:t>ePCR</w:t>
      </w:r>
      <w:proofErr w:type="spellEnd"/>
      <w:r>
        <w:rPr>
          <w:sz w:val="20"/>
          <w:szCs w:val="20"/>
        </w:rPr>
        <w:t xml:space="preserve"> (electronic Patient Care </w:t>
      </w:r>
      <w:r w:rsidR="003455AA">
        <w:rPr>
          <w:sz w:val="20"/>
          <w:szCs w:val="20"/>
        </w:rPr>
        <w:t>Report) systems</w:t>
      </w:r>
      <w:r>
        <w:rPr>
          <w:sz w:val="20"/>
          <w:szCs w:val="20"/>
        </w:rPr>
        <w:t xml:space="preserve"> to NMEMSTARS.</w:t>
      </w:r>
    </w:p>
    <w:p w14:paraId="00000C61" w14:textId="77777777" w:rsidR="0009583D" w:rsidRDefault="00D14CF3">
      <w:pPr>
        <w:keepNext/>
        <w:spacing w:before="240" w:after="0"/>
        <w:ind w:left="446" w:hanging="446"/>
        <w:rPr>
          <w:b/>
          <w:color w:val="000000"/>
          <w:sz w:val="20"/>
          <w:szCs w:val="20"/>
        </w:rPr>
      </w:pPr>
      <w:r>
        <w:rPr>
          <w:b/>
          <w:color w:val="000000"/>
          <w:sz w:val="20"/>
          <w:szCs w:val="20"/>
        </w:rPr>
        <w:t>Project Description and Strategy:</w:t>
      </w:r>
    </w:p>
    <w:p w14:paraId="00000C62" w14:textId="77777777" w:rsidR="0009583D" w:rsidRDefault="00D14CF3">
      <w:pPr>
        <w:spacing w:after="120"/>
        <w:rPr>
          <w:i/>
          <w:sz w:val="20"/>
          <w:szCs w:val="20"/>
        </w:rPr>
      </w:pPr>
      <w:r>
        <w:rPr>
          <w:i/>
          <w:sz w:val="20"/>
          <w:szCs w:val="20"/>
        </w:rPr>
        <w:t>This section provides a brief overview of what the project will entail and how</w:t>
      </w:r>
      <w:r>
        <w:rPr>
          <w:i/>
          <w:sz w:val="20"/>
          <w:szCs w:val="20"/>
        </w:rPr>
        <w:t xml:space="preserve"> it will be achieved</w:t>
      </w:r>
    </w:p>
    <w:p w14:paraId="00000C63" w14:textId="77777777" w:rsidR="0009583D" w:rsidRDefault="00D14CF3">
      <w:pPr>
        <w:spacing w:after="120"/>
        <w:rPr>
          <w:sz w:val="20"/>
          <w:szCs w:val="20"/>
        </w:rPr>
      </w:pPr>
      <w:r>
        <w:rPr>
          <w:sz w:val="20"/>
          <w:szCs w:val="20"/>
        </w:rPr>
        <w:t xml:space="preserve">The NM EMS Bureau has upgraded NMEMSTARS (New Mexico Emergency Medical Service Tracking and Reporting System) to the </w:t>
      </w:r>
      <w:proofErr w:type="spellStart"/>
      <w:r>
        <w:rPr>
          <w:sz w:val="20"/>
          <w:szCs w:val="20"/>
        </w:rPr>
        <w:t>ImageTrend</w:t>
      </w:r>
      <w:proofErr w:type="spellEnd"/>
      <w:r>
        <w:rPr>
          <w:sz w:val="20"/>
          <w:szCs w:val="20"/>
        </w:rPr>
        <w:t xml:space="preserve"> Elite version 3.4 to meet the NHTSA Version 3 dataset standard (also known as NEMSIS). The National Emergen</w:t>
      </w:r>
      <w:r>
        <w:rPr>
          <w:sz w:val="20"/>
          <w:szCs w:val="20"/>
        </w:rPr>
        <w:t>cy Medical Services Information System (NEMSIS) is the national database that is used to store EMS data from the U.S. States and Territories. NEMSIS is a universal standard for how patient care information resulting from an emergency 911 call for assistanc</w:t>
      </w:r>
      <w:r>
        <w:rPr>
          <w:sz w:val="20"/>
          <w:szCs w:val="20"/>
        </w:rPr>
        <w:t xml:space="preserve">e is collected. NEMSIS is HL7 XML compliant standard accepted nationally. To achieve this standard, the NM EMS Bureau has implemented a fully redesigned and redeveloped state EMS </w:t>
      </w:r>
      <w:proofErr w:type="spellStart"/>
      <w:r>
        <w:rPr>
          <w:sz w:val="20"/>
          <w:szCs w:val="20"/>
        </w:rPr>
        <w:t>ePCR</w:t>
      </w:r>
      <w:proofErr w:type="spellEnd"/>
      <w:r>
        <w:rPr>
          <w:sz w:val="20"/>
          <w:szCs w:val="20"/>
        </w:rPr>
        <w:t xml:space="preserve"> (electronic Patient Care Report) to facilitate patient care reporting, w</w:t>
      </w:r>
      <w:r>
        <w:rPr>
          <w:sz w:val="20"/>
          <w:szCs w:val="20"/>
        </w:rPr>
        <w:t xml:space="preserve">orkflow documentation using dynamic documentation power tools and intuitive reporting functions. The NMEMSTARS </w:t>
      </w:r>
      <w:proofErr w:type="spellStart"/>
      <w:r>
        <w:rPr>
          <w:sz w:val="20"/>
          <w:szCs w:val="20"/>
        </w:rPr>
        <w:t>ePCR</w:t>
      </w:r>
      <w:proofErr w:type="spellEnd"/>
      <w:r>
        <w:rPr>
          <w:sz w:val="20"/>
          <w:szCs w:val="20"/>
        </w:rPr>
        <w:t xml:space="preserve"> has active data compliance rules to increase data validation and collect cleaner and clearer patient care and system data. </w:t>
      </w:r>
    </w:p>
    <w:p w14:paraId="00000C64" w14:textId="77777777" w:rsidR="0009583D" w:rsidRDefault="00D14CF3">
      <w:pPr>
        <w:spacing w:after="120"/>
        <w:rPr>
          <w:sz w:val="20"/>
          <w:szCs w:val="20"/>
        </w:rPr>
      </w:pPr>
      <w:r>
        <w:rPr>
          <w:sz w:val="20"/>
          <w:szCs w:val="20"/>
        </w:rPr>
        <w:t xml:space="preserve">The NMEMSTARS </w:t>
      </w:r>
      <w:proofErr w:type="spellStart"/>
      <w:r>
        <w:rPr>
          <w:sz w:val="20"/>
          <w:szCs w:val="20"/>
        </w:rPr>
        <w:t>eP</w:t>
      </w:r>
      <w:r>
        <w:rPr>
          <w:sz w:val="20"/>
          <w:szCs w:val="20"/>
        </w:rPr>
        <w:t>CR</w:t>
      </w:r>
      <w:proofErr w:type="spellEnd"/>
      <w:r>
        <w:rPr>
          <w:sz w:val="20"/>
          <w:szCs w:val="20"/>
        </w:rPr>
        <w:t xml:space="preserve"> is utilized by licensed EMS personnel and EMS service providers to document prehospital patient care, treatment/intervention, and transport of the sick and injured. The prehospital </w:t>
      </w:r>
      <w:proofErr w:type="spellStart"/>
      <w:r>
        <w:rPr>
          <w:sz w:val="20"/>
          <w:szCs w:val="20"/>
        </w:rPr>
        <w:t>ePCR</w:t>
      </w:r>
      <w:proofErr w:type="spellEnd"/>
      <w:r>
        <w:rPr>
          <w:sz w:val="20"/>
          <w:szCs w:val="20"/>
        </w:rPr>
        <w:t xml:space="preserve"> documentation follows patient care from point of dispatch to the ar</w:t>
      </w:r>
      <w:r>
        <w:rPr>
          <w:sz w:val="20"/>
          <w:szCs w:val="20"/>
        </w:rPr>
        <w:t xml:space="preserve">rival at a healthcare facility, including all points between. </w:t>
      </w:r>
    </w:p>
    <w:p w14:paraId="00000C65" w14:textId="300F954A" w:rsidR="0009583D" w:rsidRDefault="00D14CF3">
      <w:pPr>
        <w:spacing w:after="120"/>
        <w:rPr>
          <w:sz w:val="20"/>
          <w:szCs w:val="20"/>
        </w:rPr>
      </w:pPr>
      <w:r>
        <w:rPr>
          <w:sz w:val="20"/>
          <w:szCs w:val="20"/>
        </w:rPr>
        <w:t>The current NEMSIS standard consists of 165 required data elements, while the New Mexico State Data set consists of 265 defined data elements. The NEMSIS uniform dataset and database help local</w:t>
      </w:r>
      <w:r>
        <w:rPr>
          <w:sz w:val="20"/>
          <w:szCs w:val="20"/>
        </w:rPr>
        <w:t xml:space="preserve">, </w:t>
      </w:r>
      <w:r w:rsidR="00A45148">
        <w:rPr>
          <w:sz w:val="20"/>
          <w:szCs w:val="20"/>
        </w:rPr>
        <w:t>State,</w:t>
      </w:r>
      <w:r>
        <w:rPr>
          <w:sz w:val="20"/>
          <w:szCs w:val="20"/>
        </w:rPr>
        <w:t xml:space="preserve"> and national EMS stakeholders more accurately assess EMS needs and performance, as well as support better strategic planning for the EMS systems of tomorrow. The NEMSIS standard provides the framework for collecting, storing, and sharing standardiz</w:t>
      </w:r>
      <w:r>
        <w:rPr>
          <w:sz w:val="20"/>
          <w:szCs w:val="20"/>
        </w:rPr>
        <w:t xml:space="preserve">ed EMS data from States nationwide. Data from NEMSIS is also used to help benchmark performance, determine the effectiveness of clinical interventions, drive changes to Scope of Practice for EMS providers, and facilitate cost-benefit analyses. </w:t>
      </w:r>
    </w:p>
    <w:p w14:paraId="00000C66" w14:textId="77777777" w:rsidR="0009583D" w:rsidRDefault="0009583D">
      <w:pPr>
        <w:spacing w:after="120"/>
        <w:rPr>
          <w:sz w:val="20"/>
          <w:szCs w:val="20"/>
        </w:rPr>
      </w:pPr>
    </w:p>
    <w:p w14:paraId="00000C67" w14:textId="77777777" w:rsidR="0009583D" w:rsidRDefault="0009583D">
      <w:pPr>
        <w:spacing w:after="120"/>
        <w:rPr>
          <w:sz w:val="20"/>
          <w:szCs w:val="20"/>
        </w:rPr>
      </w:pPr>
    </w:p>
    <w:p w14:paraId="00000C68" w14:textId="77777777" w:rsidR="0009583D" w:rsidRDefault="0009583D">
      <w:pPr>
        <w:spacing w:after="120"/>
        <w:rPr>
          <w:sz w:val="20"/>
          <w:szCs w:val="20"/>
        </w:rPr>
      </w:pPr>
    </w:p>
    <w:p w14:paraId="00000C69" w14:textId="77777777" w:rsidR="0009583D" w:rsidRDefault="00D14CF3">
      <w:pPr>
        <w:spacing w:after="0"/>
        <w:rPr>
          <w:b/>
          <w:color w:val="000000"/>
          <w:sz w:val="20"/>
          <w:szCs w:val="20"/>
        </w:rPr>
      </w:pPr>
      <w:r>
        <w:rPr>
          <w:b/>
          <w:color w:val="000000"/>
          <w:sz w:val="20"/>
          <w:szCs w:val="20"/>
        </w:rPr>
        <w:lastRenderedPageBreak/>
        <w:t xml:space="preserve">Project </w:t>
      </w:r>
      <w:r>
        <w:rPr>
          <w:b/>
          <w:color w:val="000000"/>
          <w:sz w:val="20"/>
          <w:szCs w:val="20"/>
        </w:rPr>
        <w:t>Objective:</w:t>
      </w:r>
    </w:p>
    <w:p w14:paraId="00000C6A" w14:textId="77777777" w:rsidR="0009583D" w:rsidRDefault="00D14CF3">
      <w:pPr>
        <w:spacing w:after="120"/>
        <w:rPr>
          <w:i/>
          <w:sz w:val="20"/>
          <w:szCs w:val="20"/>
        </w:rPr>
      </w:pPr>
      <w:r>
        <w:rPr>
          <w:i/>
          <w:sz w:val="20"/>
          <w:szCs w:val="20"/>
        </w:rPr>
        <w:t>What is the purpose of the project and what deficiency will it address?</w:t>
      </w:r>
    </w:p>
    <w:p w14:paraId="00000C6B" w14:textId="77777777" w:rsidR="0009583D" w:rsidRDefault="00D14CF3">
      <w:pPr>
        <w:spacing w:after="120"/>
        <w:rPr>
          <w:sz w:val="20"/>
          <w:szCs w:val="20"/>
        </w:rPr>
      </w:pPr>
      <w:r>
        <w:rPr>
          <w:sz w:val="20"/>
          <w:szCs w:val="20"/>
        </w:rPr>
        <w:t>The NMEMSTARS upgrade will ensure compliance with the version 3.4 NEMSIS dataset standard, while working to revise state and national data elements and improve data capture.</w:t>
      </w:r>
      <w:r>
        <w:rPr>
          <w:sz w:val="20"/>
          <w:szCs w:val="20"/>
        </w:rPr>
        <w:t xml:space="preserve"> With the implementation of a more user friendly </w:t>
      </w:r>
      <w:proofErr w:type="spellStart"/>
      <w:r>
        <w:rPr>
          <w:sz w:val="20"/>
          <w:szCs w:val="20"/>
        </w:rPr>
        <w:t>ePCR</w:t>
      </w:r>
      <w:proofErr w:type="spellEnd"/>
      <w:r>
        <w:rPr>
          <w:sz w:val="20"/>
          <w:szCs w:val="20"/>
        </w:rPr>
        <w:t xml:space="preserve"> (electronic Patient Care Report) reporting system, NMEMSTARS will have increased reporting capabilities, allowing the state to collect and provide data tracking performance and benchmarking metrics to d</w:t>
      </w:r>
      <w:r>
        <w:rPr>
          <w:sz w:val="20"/>
          <w:szCs w:val="20"/>
        </w:rPr>
        <w:t xml:space="preserve">rive training and education, evidence-based patient care and protocols. By increasing the validation scores with reporting and data capture for the NMEMSTARS repository, outcomes can be applied to queries ranging from an individual to a national spectrum. </w:t>
      </w:r>
      <w:r>
        <w:rPr>
          <w:sz w:val="20"/>
          <w:szCs w:val="20"/>
        </w:rPr>
        <w:t>The further integration of the New Mexico and NEMSIS data requirements with continual refinement and updates will increase data validation and streamline reporting.</w:t>
      </w:r>
    </w:p>
    <w:p w14:paraId="00000C6C" w14:textId="77777777" w:rsidR="0009583D" w:rsidRDefault="00D14CF3">
      <w:pPr>
        <w:spacing w:after="0"/>
        <w:rPr>
          <w:b/>
          <w:color w:val="000000"/>
          <w:sz w:val="20"/>
          <w:szCs w:val="20"/>
        </w:rPr>
      </w:pPr>
      <w:r>
        <w:rPr>
          <w:b/>
          <w:color w:val="000000"/>
          <w:sz w:val="20"/>
          <w:szCs w:val="20"/>
        </w:rPr>
        <w:t>Expected Benefits/Impact of the Project:</w:t>
      </w:r>
    </w:p>
    <w:p w14:paraId="00000C6D" w14:textId="77777777" w:rsidR="0009583D" w:rsidRDefault="00D14CF3">
      <w:pPr>
        <w:spacing w:after="120"/>
        <w:rPr>
          <w:i/>
          <w:sz w:val="20"/>
          <w:szCs w:val="20"/>
        </w:rPr>
      </w:pPr>
      <w:r>
        <w:rPr>
          <w:i/>
          <w:sz w:val="20"/>
          <w:szCs w:val="20"/>
        </w:rPr>
        <w:t>How will completion of the project improve traffic</w:t>
      </w:r>
      <w:r>
        <w:rPr>
          <w:i/>
          <w:sz w:val="20"/>
          <w:szCs w:val="20"/>
        </w:rPr>
        <w:t xml:space="preserve"> safety systems?</w:t>
      </w:r>
    </w:p>
    <w:p w14:paraId="00000C6E" w14:textId="77777777" w:rsidR="0009583D" w:rsidRDefault="00D14CF3">
      <w:pPr>
        <w:spacing w:after="120"/>
        <w:ind w:left="360"/>
        <w:rPr>
          <w:sz w:val="20"/>
          <w:szCs w:val="20"/>
        </w:rPr>
      </w:pPr>
      <w:r>
        <w:rPr>
          <w:sz w:val="20"/>
          <w:szCs w:val="20"/>
        </w:rPr>
        <w:t xml:space="preserve">New Mexico is adopting the NEMSIS v.3.4 NHTSA national dataset to facilitate the collection, sharing and analysis of standardized elements on a local, state, and national level. Integrating the database nationally will be useful in </w:t>
      </w:r>
    </w:p>
    <w:p w14:paraId="00000C6F" w14:textId="77777777" w:rsidR="0009583D" w:rsidRDefault="00D14CF3">
      <w:pPr>
        <w:numPr>
          <w:ilvl w:val="0"/>
          <w:numId w:val="20"/>
        </w:numPr>
        <w:spacing w:after="120"/>
      </w:pPr>
      <w:r>
        <w:rPr>
          <w:sz w:val="20"/>
          <w:szCs w:val="20"/>
        </w:rPr>
        <w:t>Develo</w:t>
      </w:r>
      <w:r>
        <w:rPr>
          <w:sz w:val="20"/>
          <w:szCs w:val="20"/>
        </w:rPr>
        <w:t>ping Nationwide EMS Training Curricula</w:t>
      </w:r>
    </w:p>
    <w:p w14:paraId="00000C70" w14:textId="77777777" w:rsidR="0009583D" w:rsidRDefault="00D14CF3">
      <w:pPr>
        <w:numPr>
          <w:ilvl w:val="0"/>
          <w:numId w:val="20"/>
        </w:numPr>
        <w:spacing w:after="120"/>
      </w:pPr>
      <w:r>
        <w:rPr>
          <w:sz w:val="20"/>
          <w:szCs w:val="20"/>
        </w:rPr>
        <w:t>Evaluating Patient and EMS System Outcomes</w:t>
      </w:r>
    </w:p>
    <w:p w14:paraId="00000C71" w14:textId="7CEEBF57" w:rsidR="0009583D" w:rsidRDefault="00D14CF3">
      <w:pPr>
        <w:numPr>
          <w:ilvl w:val="0"/>
          <w:numId w:val="20"/>
        </w:numPr>
        <w:spacing w:after="120"/>
      </w:pPr>
      <w:r>
        <w:rPr>
          <w:sz w:val="20"/>
          <w:szCs w:val="20"/>
        </w:rPr>
        <w:t xml:space="preserve">Facilitating Research Efforts, Syndromic </w:t>
      </w:r>
      <w:r w:rsidR="00A45148">
        <w:rPr>
          <w:sz w:val="20"/>
          <w:szCs w:val="20"/>
        </w:rPr>
        <w:t>Surveillance,</w:t>
      </w:r>
      <w:r>
        <w:rPr>
          <w:sz w:val="20"/>
          <w:szCs w:val="20"/>
        </w:rPr>
        <w:t xml:space="preserve"> and targeted reporting</w:t>
      </w:r>
    </w:p>
    <w:p w14:paraId="00000C72" w14:textId="77777777" w:rsidR="0009583D" w:rsidRDefault="00D14CF3">
      <w:pPr>
        <w:numPr>
          <w:ilvl w:val="0"/>
          <w:numId w:val="20"/>
        </w:numPr>
        <w:spacing w:after="120"/>
      </w:pPr>
      <w:r>
        <w:rPr>
          <w:sz w:val="20"/>
          <w:szCs w:val="20"/>
        </w:rPr>
        <w:t>Determining National Fee Schedules and Reimbursement Rates</w:t>
      </w:r>
    </w:p>
    <w:p w14:paraId="00000C73" w14:textId="77777777" w:rsidR="0009583D" w:rsidRDefault="00D14CF3">
      <w:pPr>
        <w:numPr>
          <w:ilvl w:val="0"/>
          <w:numId w:val="20"/>
        </w:numPr>
        <w:spacing w:after="120"/>
      </w:pPr>
      <w:r>
        <w:rPr>
          <w:sz w:val="20"/>
          <w:szCs w:val="20"/>
        </w:rPr>
        <w:t xml:space="preserve">Addressing Resources for Disaster and </w:t>
      </w:r>
      <w:r>
        <w:rPr>
          <w:sz w:val="20"/>
          <w:szCs w:val="20"/>
        </w:rPr>
        <w:t>Domestic Preparedness</w:t>
      </w:r>
    </w:p>
    <w:p w14:paraId="00000C74" w14:textId="77777777" w:rsidR="0009583D" w:rsidRDefault="00D14CF3">
      <w:pPr>
        <w:numPr>
          <w:ilvl w:val="0"/>
          <w:numId w:val="20"/>
        </w:numPr>
        <w:spacing w:after="120"/>
      </w:pPr>
      <w:r>
        <w:rPr>
          <w:sz w:val="20"/>
          <w:szCs w:val="20"/>
        </w:rPr>
        <w:t>Providing Valuable Information on Other Issues or Areas of Need Related to EMS Care</w:t>
      </w:r>
    </w:p>
    <w:p w14:paraId="00000C75" w14:textId="77777777" w:rsidR="0009583D" w:rsidRDefault="00D14CF3">
      <w:pPr>
        <w:keepNext/>
        <w:spacing w:after="0"/>
        <w:ind w:left="446" w:hanging="446"/>
        <w:rPr>
          <w:b/>
          <w:color w:val="000000"/>
          <w:sz w:val="20"/>
          <w:szCs w:val="20"/>
        </w:rPr>
      </w:pPr>
      <w:r>
        <w:rPr>
          <w:b/>
          <w:color w:val="000000"/>
          <w:sz w:val="20"/>
          <w:szCs w:val="20"/>
        </w:rPr>
        <w:t>Project Risks:</w:t>
      </w:r>
    </w:p>
    <w:p w14:paraId="00000C76" w14:textId="77777777" w:rsidR="0009583D" w:rsidRDefault="00D14CF3">
      <w:pPr>
        <w:keepNext/>
        <w:spacing w:after="120"/>
        <w:ind w:left="446" w:hanging="446"/>
        <w:rPr>
          <w:b/>
          <w:color w:val="000000"/>
          <w:sz w:val="20"/>
          <w:szCs w:val="20"/>
        </w:rPr>
      </w:pPr>
      <w:r>
        <w:rPr>
          <w:i/>
          <w:sz w:val="20"/>
          <w:szCs w:val="20"/>
        </w:rPr>
        <w:t>What are the risks which might prevent this project from being completed as planned?</w:t>
      </w:r>
    </w:p>
    <w:p w14:paraId="00000C77" w14:textId="77777777" w:rsidR="0009583D" w:rsidRDefault="00D14CF3">
      <w:pPr>
        <w:keepNext/>
        <w:spacing w:after="120"/>
        <w:ind w:left="446"/>
        <w:rPr>
          <w:sz w:val="20"/>
          <w:szCs w:val="20"/>
        </w:rPr>
      </w:pPr>
      <w:r>
        <w:rPr>
          <w:sz w:val="20"/>
          <w:szCs w:val="20"/>
        </w:rPr>
        <w:t>EMS information systems and databases have been well established in much of medicine for collecting prehospital patient and system data. Examples include patient tracking,</w:t>
      </w:r>
      <w:r>
        <w:rPr>
          <w:sz w:val="20"/>
          <w:szCs w:val="20"/>
        </w:rPr>
        <w:t xml:space="preserve"> care reporting, treatment documentation and patient outcomes. The struggle to secure funding for more than a single fiscal year is an ongoing challenge that hampers and limits the implementation and utilization of EMS information systems and databases. </w:t>
      </w:r>
    </w:p>
    <w:p w14:paraId="00000C78" w14:textId="77777777" w:rsidR="0009583D" w:rsidRDefault="00D14CF3">
      <w:pPr>
        <w:keepNext/>
        <w:spacing w:before="240" w:after="0"/>
        <w:ind w:left="446" w:hanging="446"/>
        <w:rPr>
          <w:b/>
          <w:color w:val="000000"/>
          <w:sz w:val="20"/>
          <w:szCs w:val="20"/>
        </w:rPr>
      </w:pPr>
      <w:r>
        <w:rPr>
          <w:b/>
          <w:color w:val="000000"/>
          <w:sz w:val="20"/>
          <w:szCs w:val="20"/>
        </w:rPr>
        <w:t>P</w:t>
      </w:r>
      <w:r>
        <w:rPr>
          <w:b/>
          <w:color w:val="000000"/>
          <w:sz w:val="20"/>
          <w:szCs w:val="20"/>
        </w:rPr>
        <w:t>rojected Budget by Funding Source:</w:t>
      </w:r>
    </w:p>
    <w:p w14:paraId="00000C79" w14:textId="77777777" w:rsidR="0009583D" w:rsidRDefault="00D14CF3">
      <w:pPr>
        <w:spacing w:after="120"/>
        <w:rPr>
          <w:i/>
          <w:sz w:val="20"/>
          <w:szCs w:val="20"/>
        </w:rPr>
      </w:pPr>
      <w:r>
        <w:rPr>
          <w:i/>
          <w:sz w:val="20"/>
          <w:szCs w:val="20"/>
        </w:rPr>
        <w:t xml:space="preserve">Provide funding source and projected budgets by year for the project. This will help establish future year funding estimates for the Section 408 funded programs and will demonstrate other funds being leveraged to improve </w:t>
      </w:r>
      <w:r>
        <w:rPr>
          <w:i/>
          <w:sz w:val="20"/>
          <w:szCs w:val="20"/>
        </w:rPr>
        <w:t>the state traffic records system. (Show estimated thousands of dollars by state fiscal year.)</w:t>
      </w:r>
    </w:p>
    <w:tbl>
      <w:tblPr>
        <w:tblStyle w:val="afff4"/>
        <w:tblW w:w="7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8"/>
        <w:gridCol w:w="1350"/>
        <w:gridCol w:w="1350"/>
        <w:gridCol w:w="1350"/>
        <w:gridCol w:w="1350"/>
      </w:tblGrid>
      <w:tr w:rsidR="0009583D" w14:paraId="60188A90" w14:textId="77777777">
        <w:tc>
          <w:tcPr>
            <w:tcW w:w="2088" w:type="dxa"/>
            <w:vAlign w:val="center"/>
          </w:tcPr>
          <w:p w14:paraId="00000C7A" w14:textId="77777777" w:rsidR="0009583D" w:rsidRDefault="00D14CF3">
            <w:pPr>
              <w:keepNext/>
              <w:spacing w:before="40" w:after="40"/>
              <w:rPr>
                <w:rFonts w:ascii="Calibri" w:eastAsia="Calibri" w:hAnsi="Calibri" w:cs="Calibri"/>
                <w:b/>
              </w:rPr>
            </w:pPr>
            <w:r>
              <w:rPr>
                <w:rFonts w:ascii="Calibri" w:eastAsia="Calibri" w:hAnsi="Calibri" w:cs="Calibri"/>
                <w:b/>
              </w:rPr>
              <w:lastRenderedPageBreak/>
              <w:t>Funding Source</w:t>
            </w:r>
          </w:p>
        </w:tc>
        <w:tc>
          <w:tcPr>
            <w:tcW w:w="1350" w:type="dxa"/>
            <w:vAlign w:val="center"/>
          </w:tcPr>
          <w:p w14:paraId="00000C7B" w14:textId="77777777" w:rsidR="0009583D" w:rsidRDefault="00D14CF3">
            <w:pPr>
              <w:keepNext/>
              <w:spacing w:before="40" w:after="40"/>
              <w:jc w:val="center"/>
              <w:rPr>
                <w:rFonts w:ascii="Calibri" w:eastAsia="Calibri" w:hAnsi="Calibri" w:cs="Calibri"/>
                <w:b/>
              </w:rPr>
            </w:pPr>
            <w:r>
              <w:rPr>
                <w:rFonts w:ascii="Calibri" w:eastAsia="Calibri" w:hAnsi="Calibri" w:cs="Calibri"/>
                <w:b/>
              </w:rPr>
              <w:t>2020</w:t>
            </w:r>
          </w:p>
        </w:tc>
        <w:tc>
          <w:tcPr>
            <w:tcW w:w="1350" w:type="dxa"/>
            <w:vAlign w:val="center"/>
          </w:tcPr>
          <w:p w14:paraId="00000C7C" w14:textId="77777777" w:rsidR="0009583D" w:rsidRDefault="00D14CF3">
            <w:pPr>
              <w:keepNext/>
              <w:spacing w:before="40" w:after="40"/>
              <w:jc w:val="center"/>
              <w:rPr>
                <w:rFonts w:ascii="Calibri" w:eastAsia="Calibri" w:hAnsi="Calibri" w:cs="Calibri"/>
                <w:b/>
              </w:rPr>
            </w:pPr>
            <w:r>
              <w:rPr>
                <w:rFonts w:ascii="Calibri" w:eastAsia="Calibri" w:hAnsi="Calibri" w:cs="Calibri"/>
                <w:b/>
              </w:rPr>
              <w:t>2021</w:t>
            </w:r>
          </w:p>
        </w:tc>
        <w:tc>
          <w:tcPr>
            <w:tcW w:w="1350" w:type="dxa"/>
          </w:tcPr>
          <w:p w14:paraId="00000C7D" w14:textId="77777777" w:rsidR="0009583D" w:rsidRDefault="0009583D">
            <w:pPr>
              <w:keepNext/>
              <w:spacing w:before="40" w:after="40"/>
              <w:jc w:val="center"/>
              <w:rPr>
                <w:rFonts w:ascii="Calibri" w:eastAsia="Calibri" w:hAnsi="Calibri" w:cs="Calibri"/>
                <w:b/>
              </w:rPr>
            </w:pPr>
          </w:p>
          <w:p w14:paraId="00000C7E" w14:textId="77777777" w:rsidR="0009583D" w:rsidRDefault="00D14CF3">
            <w:pPr>
              <w:keepNext/>
              <w:spacing w:before="40" w:after="40"/>
              <w:jc w:val="center"/>
              <w:rPr>
                <w:rFonts w:ascii="Calibri" w:eastAsia="Calibri" w:hAnsi="Calibri" w:cs="Calibri"/>
                <w:b/>
              </w:rPr>
            </w:pPr>
            <w:r>
              <w:rPr>
                <w:rFonts w:ascii="Calibri" w:eastAsia="Calibri" w:hAnsi="Calibri" w:cs="Calibri"/>
                <w:b/>
              </w:rPr>
              <w:t>2022</w:t>
            </w:r>
          </w:p>
          <w:p w14:paraId="00000C7F" w14:textId="77777777" w:rsidR="0009583D" w:rsidRDefault="0009583D">
            <w:pPr>
              <w:keepNext/>
              <w:spacing w:before="40" w:after="40"/>
              <w:jc w:val="center"/>
              <w:rPr>
                <w:rFonts w:ascii="Calibri" w:eastAsia="Calibri" w:hAnsi="Calibri" w:cs="Calibri"/>
                <w:b/>
              </w:rPr>
            </w:pPr>
          </w:p>
        </w:tc>
        <w:tc>
          <w:tcPr>
            <w:tcW w:w="1350" w:type="dxa"/>
            <w:vAlign w:val="center"/>
          </w:tcPr>
          <w:p w14:paraId="00000C80" w14:textId="77777777" w:rsidR="0009583D" w:rsidRDefault="00D14CF3">
            <w:pPr>
              <w:keepNext/>
              <w:spacing w:before="40" w:after="40"/>
              <w:jc w:val="center"/>
              <w:rPr>
                <w:rFonts w:ascii="Calibri" w:eastAsia="Calibri" w:hAnsi="Calibri" w:cs="Calibri"/>
                <w:b/>
              </w:rPr>
            </w:pPr>
            <w:r>
              <w:rPr>
                <w:rFonts w:ascii="Calibri" w:eastAsia="Calibri" w:hAnsi="Calibri" w:cs="Calibri"/>
                <w:b/>
              </w:rPr>
              <w:t>Total</w:t>
            </w:r>
          </w:p>
        </w:tc>
      </w:tr>
      <w:tr w:rsidR="0009583D" w14:paraId="2888A9DB" w14:textId="77777777">
        <w:tc>
          <w:tcPr>
            <w:tcW w:w="2088" w:type="dxa"/>
            <w:shd w:val="clear" w:color="auto" w:fill="auto"/>
            <w:vAlign w:val="center"/>
          </w:tcPr>
          <w:p w14:paraId="00000C81" w14:textId="77777777" w:rsidR="0009583D" w:rsidRDefault="00D14CF3">
            <w:pPr>
              <w:keepNext/>
              <w:spacing w:before="40" w:after="40"/>
              <w:jc w:val="center"/>
              <w:rPr>
                <w:rFonts w:ascii="Calibri" w:eastAsia="Calibri" w:hAnsi="Calibri" w:cs="Calibri"/>
              </w:rPr>
            </w:pPr>
            <w:r>
              <w:rPr>
                <w:rFonts w:ascii="Calibri" w:eastAsia="Calibri" w:hAnsi="Calibri" w:cs="Calibri"/>
              </w:rPr>
              <w:t>TBD</w:t>
            </w:r>
          </w:p>
        </w:tc>
        <w:tc>
          <w:tcPr>
            <w:tcW w:w="1350" w:type="dxa"/>
            <w:vAlign w:val="center"/>
          </w:tcPr>
          <w:p w14:paraId="00000C82" w14:textId="77777777" w:rsidR="0009583D" w:rsidRDefault="00D14CF3">
            <w:pPr>
              <w:keepNext/>
              <w:spacing w:before="40" w:after="40"/>
              <w:jc w:val="center"/>
              <w:rPr>
                <w:rFonts w:ascii="Calibri" w:eastAsia="Calibri" w:hAnsi="Calibri" w:cs="Calibri"/>
                <w:highlight w:val="yellow"/>
              </w:rPr>
            </w:pPr>
            <w:r>
              <w:rPr>
                <w:rFonts w:ascii="Calibri" w:eastAsia="Calibri" w:hAnsi="Calibri" w:cs="Calibri"/>
              </w:rPr>
              <w:t>135,000</w:t>
            </w:r>
          </w:p>
        </w:tc>
        <w:tc>
          <w:tcPr>
            <w:tcW w:w="1350" w:type="dxa"/>
            <w:vAlign w:val="center"/>
          </w:tcPr>
          <w:p w14:paraId="00000C83" w14:textId="77777777" w:rsidR="0009583D" w:rsidRDefault="00D14CF3">
            <w:pPr>
              <w:keepNext/>
              <w:spacing w:before="40" w:after="40"/>
              <w:jc w:val="center"/>
              <w:rPr>
                <w:rFonts w:ascii="Calibri" w:eastAsia="Calibri" w:hAnsi="Calibri" w:cs="Calibri"/>
                <w:highlight w:val="yellow"/>
              </w:rPr>
            </w:pPr>
            <w:r>
              <w:rPr>
                <w:rFonts w:ascii="Calibri" w:eastAsia="Calibri" w:hAnsi="Calibri" w:cs="Calibri"/>
              </w:rPr>
              <w:t>135,000</w:t>
            </w:r>
          </w:p>
        </w:tc>
        <w:tc>
          <w:tcPr>
            <w:tcW w:w="1350" w:type="dxa"/>
            <w:vAlign w:val="center"/>
          </w:tcPr>
          <w:p w14:paraId="00000C84" w14:textId="77777777" w:rsidR="0009583D" w:rsidRDefault="00D14CF3">
            <w:pPr>
              <w:keepNext/>
              <w:spacing w:before="40" w:after="40"/>
              <w:jc w:val="center"/>
              <w:rPr>
                <w:rFonts w:ascii="Calibri" w:eastAsia="Calibri" w:hAnsi="Calibri" w:cs="Calibri"/>
                <w:highlight w:val="yellow"/>
              </w:rPr>
            </w:pPr>
            <w:r>
              <w:rPr>
                <w:rFonts w:ascii="Calibri" w:eastAsia="Calibri" w:hAnsi="Calibri" w:cs="Calibri"/>
              </w:rPr>
              <w:t>135,000</w:t>
            </w:r>
          </w:p>
        </w:tc>
        <w:tc>
          <w:tcPr>
            <w:tcW w:w="1350" w:type="dxa"/>
            <w:vAlign w:val="center"/>
          </w:tcPr>
          <w:p w14:paraId="00000C85" w14:textId="77777777" w:rsidR="0009583D" w:rsidRDefault="00D14CF3">
            <w:pPr>
              <w:keepNext/>
              <w:spacing w:before="40" w:after="40"/>
              <w:jc w:val="center"/>
              <w:rPr>
                <w:rFonts w:ascii="Calibri" w:eastAsia="Calibri" w:hAnsi="Calibri" w:cs="Calibri"/>
                <w:highlight w:val="yellow"/>
              </w:rPr>
            </w:pPr>
            <w:r>
              <w:rPr>
                <w:rFonts w:ascii="Calibri" w:eastAsia="Calibri" w:hAnsi="Calibri" w:cs="Calibri"/>
              </w:rPr>
              <w:t>405,000</w:t>
            </w:r>
          </w:p>
        </w:tc>
      </w:tr>
    </w:tbl>
    <w:p w14:paraId="00000C86" w14:textId="77777777" w:rsidR="0009583D" w:rsidRDefault="0009583D">
      <w:pPr>
        <w:keepNext/>
        <w:spacing w:before="240" w:after="0"/>
        <w:ind w:left="450" w:hanging="450"/>
        <w:rPr>
          <w:b/>
          <w:sz w:val="18"/>
          <w:szCs w:val="18"/>
        </w:rPr>
      </w:pPr>
    </w:p>
    <w:p w14:paraId="00000C87" w14:textId="77777777" w:rsidR="0009583D" w:rsidRDefault="0009583D">
      <w:pPr>
        <w:keepNext/>
        <w:spacing w:before="240" w:after="0"/>
        <w:ind w:left="450" w:hanging="450"/>
        <w:rPr>
          <w:b/>
          <w:sz w:val="18"/>
          <w:szCs w:val="18"/>
        </w:rPr>
      </w:pPr>
    </w:p>
    <w:p w14:paraId="00000C88" w14:textId="77777777" w:rsidR="0009583D" w:rsidRDefault="00D14CF3">
      <w:pPr>
        <w:keepNext/>
        <w:spacing w:before="240" w:after="0"/>
        <w:ind w:left="450" w:hanging="450"/>
        <w:rPr>
          <w:b/>
          <w:color w:val="000000"/>
          <w:sz w:val="20"/>
          <w:szCs w:val="20"/>
        </w:rPr>
      </w:pPr>
      <w:r>
        <w:rPr>
          <w:b/>
          <w:color w:val="000000"/>
          <w:sz w:val="20"/>
          <w:szCs w:val="20"/>
        </w:rPr>
        <w:t>Project Area(s) and System(s)</w:t>
      </w:r>
    </w:p>
    <w:p w14:paraId="00000C89" w14:textId="77777777" w:rsidR="0009583D" w:rsidRDefault="00D14CF3">
      <w:pPr>
        <w:keepNext/>
        <w:spacing w:after="0"/>
        <w:rPr>
          <w:i/>
          <w:sz w:val="20"/>
          <w:szCs w:val="20"/>
        </w:rPr>
      </w:pPr>
      <w:r>
        <w:rPr>
          <w:i/>
          <w:sz w:val="20"/>
          <w:szCs w:val="20"/>
        </w:rPr>
        <w:t>Check all that apply</w:t>
      </w:r>
    </w:p>
    <w:tbl>
      <w:tblPr>
        <w:tblStyle w:val="afff5"/>
        <w:tblW w:w="10188" w:type="dxa"/>
        <w:tblBorders>
          <w:top w:val="nil"/>
          <w:left w:val="nil"/>
          <w:bottom w:val="nil"/>
          <w:right w:val="nil"/>
          <w:insideH w:val="nil"/>
          <w:insideV w:val="nil"/>
        </w:tblBorders>
        <w:tblLayout w:type="fixed"/>
        <w:tblLook w:val="0400" w:firstRow="0" w:lastRow="0" w:firstColumn="0" w:lastColumn="0" w:noHBand="0" w:noVBand="1"/>
      </w:tblPr>
      <w:tblGrid>
        <w:gridCol w:w="2087"/>
        <w:gridCol w:w="1347"/>
        <w:gridCol w:w="1346"/>
        <w:gridCol w:w="1366"/>
        <w:gridCol w:w="1347"/>
        <w:gridCol w:w="1347"/>
        <w:gridCol w:w="1348"/>
      </w:tblGrid>
      <w:tr w:rsidR="0009583D" w14:paraId="1DE8ED7C" w14:textId="77777777">
        <w:tc>
          <w:tcPr>
            <w:tcW w:w="2087" w:type="dxa"/>
          </w:tcPr>
          <w:p w14:paraId="00000C8A" w14:textId="77777777" w:rsidR="0009583D" w:rsidRDefault="0009583D">
            <w:pPr>
              <w:keepNext/>
              <w:spacing w:before="120"/>
              <w:rPr>
                <w:rFonts w:ascii="Calibri" w:eastAsia="Calibri" w:hAnsi="Calibri" w:cs="Calibri"/>
              </w:rPr>
            </w:pPr>
          </w:p>
        </w:tc>
        <w:tc>
          <w:tcPr>
            <w:tcW w:w="1347" w:type="dxa"/>
            <w:vAlign w:val="center"/>
          </w:tcPr>
          <w:p w14:paraId="00000C8B" w14:textId="77777777" w:rsidR="0009583D" w:rsidRDefault="00D14CF3">
            <w:pPr>
              <w:keepNext/>
              <w:spacing w:before="120"/>
              <w:jc w:val="center"/>
              <w:rPr>
                <w:rFonts w:ascii="Calibri" w:eastAsia="Calibri" w:hAnsi="Calibri" w:cs="Calibri"/>
              </w:rPr>
            </w:pPr>
            <w:r>
              <w:rPr>
                <w:rFonts w:ascii="Calibri" w:eastAsia="Calibri" w:hAnsi="Calibri" w:cs="Calibri"/>
              </w:rPr>
              <w:t>Timeliness</w:t>
            </w:r>
          </w:p>
        </w:tc>
        <w:tc>
          <w:tcPr>
            <w:tcW w:w="1346" w:type="dxa"/>
            <w:vAlign w:val="center"/>
          </w:tcPr>
          <w:p w14:paraId="00000C8C" w14:textId="77777777" w:rsidR="0009583D" w:rsidRDefault="00D14CF3">
            <w:pPr>
              <w:keepNext/>
              <w:spacing w:before="120"/>
              <w:jc w:val="center"/>
              <w:rPr>
                <w:rFonts w:ascii="Calibri" w:eastAsia="Calibri" w:hAnsi="Calibri" w:cs="Calibri"/>
              </w:rPr>
            </w:pPr>
            <w:r>
              <w:rPr>
                <w:rFonts w:ascii="Calibri" w:eastAsia="Calibri" w:hAnsi="Calibri" w:cs="Calibri"/>
              </w:rPr>
              <w:t>Accuracy</w:t>
            </w:r>
          </w:p>
        </w:tc>
        <w:tc>
          <w:tcPr>
            <w:tcW w:w="1366" w:type="dxa"/>
            <w:vAlign w:val="center"/>
          </w:tcPr>
          <w:p w14:paraId="00000C8D" w14:textId="77777777" w:rsidR="0009583D" w:rsidRDefault="00D14CF3">
            <w:pPr>
              <w:keepNext/>
              <w:spacing w:before="120"/>
              <w:jc w:val="center"/>
              <w:rPr>
                <w:rFonts w:ascii="Calibri" w:eastAsia="Calibri" w:hAnsi="Calibri" w:cs="Calibri"/>
              </w:rPr>
            </w:pPr>
            <w:r>
              <w:rPr>
                <w:rFonts w:ascii="Calibri" w:eastAsia="Calibri" w:hAnsi="Calibri" w:cs="Calibri"/>
              </w:rPr>
              <w:t>Completeness</w:t>
            </w:r>
          </w:p>
        </w:tc>
        <w:tc>
          <w:tcPr>
            <w:tcW w:w="1347" w:type="dxa"/>
            <w:vAlign w:val="center"/>
          </w:tcPr>
          <w:p w14:paraId="00000C8E" w14:textId="77777777" w:rsidR="0009583D" w:rsidRDefault="00D14CF3">
            <w:pPr>
              <w:keepNext/>
              <w:spacing w:before="120"/>
              <w:jc w:val="center"/>
              <w:rPr>
                <w:rFonts w:ascii="Calibri" w:eastAsia="Calibri" w:hAnsi="Calibri" w:cs="Calibri"/>
              </w:rPr>
            </w:pPr>
            <w:r>
              <w:rPr>
                <w:rFonts w:ascii="Calibri" w:eastAsia="Calibri" w:hAnsi="Calibri" w:cs="Calibri"/>
              </w:rPr>
              <w:t>Uniformity</w:t>
            </w:r>
          </w:p>
        </w:tc>
        <w:tc>
          <w:tcPr>
            <w:tcW w:w="1347" w:type="dxa"/>
            <w:vAlign w:val="center"/>
          </w:tcPr>
          <w:p w14:paraId="00000C8F" w14:textId="77777777" w:rsidR="0009583D" w:rsidRDefault="00D14CF3">
            <w:pPr>
              <w:keepNext/>
              <w:spacing w:before="120"/>
              <w:jc w:val="center"/>
              <w:rPr>
                <w:rFonts w:ascii="Calibri" w:eastAsia="Calibri" w:hAnsi="Calibri" w:cs="Calibri"/>
              </w:rPr>
            </w:pPr>
            <w:r>
              <w:rPr>
                <w:rFonts w:ascii="Calibri" w:eastAsia="Calibri" w:hAnsi="Calibri" w:cs="Calibri"/>
              </w:rPr>
              <w:t>Integration</w:t>
            </w:r>
          </w:p>
        </w:tc>
        <w:tc>
          <w:tcPr>
            <w:tcW w:w="1348" w:type="dxa"/>
            <w:vAlign w:val="center"/>
          </w:tcPr>
          <w:p w14:paraId="00000C90" w14:textId="77777777" w:rsidR="0009583D" w:rsidRDefault="00D14CF3">
            <w:pPr>
              <w:keepNext/>
              <w:spacing w:before="120"/>
              <w:jc w:val="center"/>
              <w:rPr>
                <w:rFonts w:ascii="Calibri" w:eastAsia="Calibri" w:hAnsi="Calibri" w:cs="Calibri"/>
              </w:rPr>
            </w:pPr>
            <w:r>
              <w:rPr>
                <w:rFonts w:ascii="Calibri" w:eastAsia="Calibri" w:hAnsi="Calibri" w:cs="Calibri"/>
              </w:rPr>
              <w:t>Accessibility</w:t>
            </w:r>
          </w:p>
        </w:tc>
      </w:tr>
      <w:tr w:rsidR="0009583D" w14:paraId="0BEB66FF" w14:textId="77777777">
        <w:tc>
          <w:tcPr>
            <w:tcW w:w="2087" w:type="dxa"/>
            <w:vAlign w:val="center"/>
          </w:tcPr>
          <w:p w14:paraId="00000C91" w14:textId="77777777" w:rsidR="0009583D" w:rsidRDefault="00D14CF3">
            <w:pPr>
              <w:keepNext/>
              <w:rPr>
                <w:rFonts w:ascii="Calibri" w:eastAsia="Calibri" w:hAnsi="Calibri" w:cs="Calibri"/>
              </w:rPr>
            </w:pPr>
            <w:r>
              <w:rPr>
                <w:rFonts w:ascii="Calibri" w:eastAsia="Calibri" w:hAnsi="Calibri" w:cs="Calibri"/>
              </w:rPr>
              <w:t>Crash</w:t>
            </w:r>
          </w:p>
        </w:tc>
        <w:tc>
          <w:tcPr>
            <w:tcW w:w="1347" w:type="dxa"/>
            <w:vAlign w:val="center"/>
          </w:tcPr>
          <w:p w14:paraId="00000C92"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6" w:type="dxa"/>
            <w:vAlign w:val="center"/>
          </w:tcPr>
          <w:p w14:paraId="00000C93"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66" w:type="dxa"/>
            <w:vAlign w:val="center"/>
          </w:tcPr>
          <w:p w14:paraId="00000C94"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7" w:type="dxa"/>
            <w:vAlign w:val="center"/>
          </w:tcPr>
          <w:p w14:paraId="00000C95"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7" w:type="dxa"/>
            <w:vAlign w:val="center"/>
          </w:tcPr>
          <w:p w14:paraId="00000C96"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8" w:type="dxa"/>
            <w:vAlign w:val="center"/>
          </w:tcPr>
          <w:p w14:paraId="00000C97"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r>
      <w:tr w:rsidR="0009583D" w14:paraId="60DAF9E9" w14:textId="77777777">
        <w:tc>
          <w:tcPr>
            <w:tcW w:w="2087" w:type="dxa"/>
            <w:vAlign w:val="center"/>
          </w:tcPr>
          <w:p w14:paraId="00000C98" w14:textId="77777777" w:rsidR="0009583D" w:rsidRDefault="00D14CF3">
            <w:pPr>
              <w:keepNext/>
              <w:rPr>
                <w:rFonts w:ascii="Calibri" w:eastAsia="Calibri" w:hAnsi="Calibri" w:cs="Calibri"/>
              </w:rPr>
            </w:pPr>
            <w:r>
              <w:rPr>
                <w:rFonts w:ascii="Calibri" w:eastAsia="Calibri" w:hAnsi="Calibri" w:cs="Calibri"/>
              </w:rPr>
              <w:t>Vehicle</w:t>
            </w:r>
          </w:p>
        </w:tc>
        <w:tc>
          <w:tcPr>
            <w:tcW w:w="1347" w:type="dxa"/>
            <w:vAlign w:val="center"/>
          </w:tcPr>
          <w:p w14:paraId="00000C99"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6" w:type="dxa"/>
            <w:vAlign w:val="center"/>
          </w:tcPr>
          <w:p w14:paraId="00000C9A"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66" w:type="dxa"/>
            <w:vAlign w:val="center"/>
          </w:tcPr>
          <w:p w14:paraId="00000C9B"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7" w:type="dxa"/>
            <w:vAlign w:val="center"/>
          </w:tcPr>
          <w:p w14:paraId="00000C9C"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7" w:type="dxa"/>
            <w:vAlign w:val="center"/>
          </w:tcPr>
          <w:p w14:paraId="00000C9D"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8" w:type="dxa"/>
            <w:vAlign w:val="center"/>
          </w:tcPr>
          <w:p w14:paraId="00000C9E"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r>
      <w:tr w:rsidR="0009583D" w14:paraId="4BB23F1A" w14:textId="77777777">
        <w:tc>
          <w:tcPr>
            <w:tcW w:w="2087" w:type="dxa"/>
            <w:vAlign w:val="center"/>
          </w:tcPr>
          <w:p w14:paraId="00000C9F" w14:textId="77777777" w:rsidR="0009583D" w:rsidRDefault="00D14CF3">
            <w:pPr>
              <w:keepNext/>
              <w:rPr>
                <w:rFonts w:ascii="Calibri" w:eastAsia="Calibri" w:hAnsi="Calibri" w:cs="Calibri"/>
              </w:rPr>
            </w:pPr>
            <w:r>
              <w:rPr>
                <w:rFonts w:ascii="Calibri" w:eastAsia="Calibri" w:hAnsi="Calibri" w:cs="Calibri"/>
              </w:rPr>
              <w:t>Driver</w:t>
            </w:r>
          </w:p>
        </w:tc>
        <w:tc>
          <w:tcPr>
            <w:tcW w:w="1347" w:type="dxa"/>
            <w:vAlign w:val="center"/>
          </w:tcPr>
          <w:p w14:paraId="00000CA0"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6" w:type="dxa"/>
            <w:vAlign w:val="center"/>
          </w:tcPr>
          <w:p w14:paraId="00000CA1"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66" w:type="dxa"/>
            <w:vAlign w:val="center"/>
          </w:tcPr>
          <w:p w14:paraId="00000CA2"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7" w:type="dxa"/>
            <w:vAlign w:val="center"/>
          </w:tcPr>
          <w:p w14:paraId="00000CA3"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7" w:type="dxa"/>
            <w:vAlign w:val="center"/>
          </w:tcPr>
          <w:p w14:paraId="00000CA4"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8" w:type="dxa"/>
            <w:vAlign w:val="center"/>
          </w:tcPr>
          <w:p w14:paraId="00000CA5"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r>
      <w:tr w:rsidR="0009583D" w14:paraId="102BB206" w14:textId="77777777">
        <w:tc>
          <w:tcPr>
            <w:tcW w:w="2087" w:type="dxa"/>
            <w:vAlign w:val="center"/>
          </w:tcPr>
          <w:p w14:paraId="00000CA6" w14:textId="77777777" w:rsidR="0009583D" w:rsidRDefault="00D14CF3">
            <w:pPr>
              <w:keepNext/>
              <w:rPr>
                <w:rFonts w:ascii="Calibri" w:eastAsia="Calibri" w:hAnsi="Calibri" w:cs="Calibri"/>
              </w:rPr>
            </w:pPr>
            <w:r>
              <w:rPr>
                <w:rFonts w:ascii="Calibri" w:eastAsia="Calibri" w:hAnsi="Calibri" w:cs="Calibri"/>
              </w:rPr>
              <w:t>Roadway</w:t>
            </w:r>
          </w:p>
        </w:tc>
        <w:tc>
          <w:tcPr>
            <w:tcW w:w="1347" w:type="dxa"/>
            <w:vAlign w:val="center"/>
          </w:tcPr>
          <w:p w14:paraId="00000CA7"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6" w:type="dxa"/>
            <w:vAlign w:val="center"/>
          </w:tcPr>
          <w:p w14:paraId="00000CA8"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66" w:type="dxa"/>
            <w:vAlign w:val="center"/>
          </w:tcPr>
          <w:p w14:paraId="00000CA9"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7" w:type="dxa"/>
            <w:vAlign w:val="center"/>
          </w:tcPr>
          <w:p w14:paraId="00000CAA"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7" w:type="dxa"/>
            <w:vAlign w:val="center"/>
          </w:tcPr>
          <w:p w14:paraId="00000CAB"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8" w:type="dxa"/>
            <w:vAlign w:val="center"/>
          </w:tcPr>
          <w:p w14:paraId="00000CAC"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r>
      <w:tr w:rsidR="0009583D" w14:paraId="77594108" w14:textId="77777777">
        <w:tc>
          <w:tcPr>
            <w:tcW w:w="2087" w:type="dxa"/>
            <w:vAlign w:val="center"/>
          </w:tcPr>
          <w:p w14:paraId="00000CAD" w14:textId="77777777" w:rsidR="0009583D" w:rsidRDefault="00D14CF3">
            <w:pPr>
              <w:keepNext/>
              <w:rPr>
                <w:rFonts w:ascii="Calibri" w:eastAsia="Calibri" w:hAnsi="Calibri" w:cs="Calibri"/>
              </w:rPr>
            </w:pPr>
            <w:r>
              <w:rPr>
                <w:rFonts w:ascii="Calibri" w:eastAsia="Calibri" w:hAnsi="Calibri" w:cs="Calibri"/>
              </w:rPr>
              <w:t>Citation/Adjudication</w:t>
            </w:r>
          </w:p>
        </w:tc>
        <w:tc>
          <w:tcPr>
            <w:tcW w:w="1347" w:type="dxa"/>
            <w:vAlign w:val="center"/>
          </w:tcPr>
          <w:p w14:paraId="00000CAE"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6" w:type="dxa"/>
            <w:vAlign w:val="center"/>
          </w:tcPr>
          <w:p w14:paraId="00000CAF"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66" w:type="dxa"/>
            <w:vAlign w:val="center"/>
          </w:tcPr>
          <w:p w14:paraId="00000CB0"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7" w:type="dxa"/>
            <w:vAlign w:val="center"/>
          </w:tcPr>
          <w:p w14:paraId="00000CB1"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7" w:type="dxa"/>
            <w:vAlign w:val="center"/>
          </w:tcPr>
          <w:p w14:paraId="00000CB2"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c>
          <w:tcPr>
            <w:tcW w:w="1348" w:type="dxa"/>
            <w:vAlign w:val="center"/>
          </w:tcPr>
          <w:p w14:paraId="00000CB3" w14:textId="77777777" w:rsidR="0009583D" w:rsidRDefault="00D14CF3">
            <w:pPr>
              <w:keepNext/>
              <w:jc w:val="center"/>
              <w:rPr>
                <w:rFonts w:ascii="Calibri" w:eastAsia="Calibri" w:hAnsi="Calibri" w:cs="Calibri"/>
              </w:rPr>
            </w:pPr>
            <w:r>
              <w:rPr>
                <w:rFonts w:ascii="Noto Sans Symbols" w:eastAsia="Noto Sans Symbols" w:hAnsi="Noto Sans Symbols" w:cs="Noto Sans Symbols"/>
              </w:rPr>
              <w:t>•</w:t>
            </w:r>
          </w:p>
        </w:tc>
      </w:tr>
      <w:tr w:rsidR="0009583D" w14:paraId="3620BA3B" w14:textId="77777777">
        <w:tc>
          <w:tcPr>
            <w:tcW w:w="2087" w:type="dxa"/>
            <w:vAlign w:val="center"/>
          </w:tcPr>
          <w:p w14:paraId="00000CB4" w14:textId="77777777" w:rsidR="0009583D" w:rsidRDefault="00D14CF3">
            <w:pPr>
              <w:rPr>
                <w:rFonts w:ascii="Calibri" w:eastAsia="Calibri" w:hAnsi="Calibri" w:cs="Calibri"/>
              </w:rPr>
            </w:pPr>
            <w:r>
              <w:rPr>
                <w:rFonts w:ascii="Calibri" w:eastAsia="Calibri" w:hAnsi="Calibri" w:cs="Calibri"/>
              </w:rPr>
              <w:t>EMS/Injury Surveillance</w:t>
            </w:r>
          </w:p>
        </w:tc>
        <w:tc>
          <w:tcPr>
            <w:tcW w:w="1347" w:type="dxa"/>
            <w:vAlign w:val="center"/>
          </w:tcPr>
          <w:p w14:paraId="00000CB5" w14:textId="77777777" w:rsidR="0009583D" w:rsidRDefault="00D14CF3">
            <w:pPr>
              <w:jc w:val="center"/>
              <w:rPr>
                <w:rFonts w:ascii="Calibri" w:eastAsia="Calibri" w:hAnsi="Calibri" w:cs="Calibri"/>
                <w:b/>
                <w:highlight w:val="yellow"/>
              </w:rPr>
            </w:pPr>
            <w:r>
              <w:rPr>
                <w:rFonts w:ascii="Noto Sans Symbols" w:eastAsia="Noto Sans Symbols" w:hAnsi="Noto Sans Symbols" w:cs="Noto Sans Symbols"/>
                <w:b/>
              </w:rPr>
              <w:t>⋅</w:t>
            </w:r>
          </w:p>
        </w:tc>
        <w:tc>
          <w:tcPr>
            <w:tcW w:w="1346" w:type="dxa"/>
            <w:vAlign w:val="center"/>
          </w:tcPr>
          <w:p w14:paraId="00000CB6" w14:textId="77777777" w:rsidR="0009583D" w:rsidRDefault="00D14CF3">
            <w:pPr>
              <w:jc w:val="center"/>
              <w:rPr>
                <w:rFonts w:ascii="Calibri" w:eastAsia="Calibri" w:hAnsi="Calibri" w:cs="Calibri"/>
                <w:highlight w:val="yellow"/>
              </w:rPr>
            </w:pPr>
            <w:r>
              <w:rPr>
                <w:rFonts w:ascii="Noto Sans Symbols" w:eastAsia="Noto Sans Symbols" w:hAnsi="Noto Sans Symbols" w:cs="Noto Sans Symbols"/>
                <w:b/>
              </w:rPr>
              <w:t>⋅</w:t>
            </w:r>
          </w:p>
        </w:tc>
        <w:tc>
          <w:tcPr>
            <w:tcW w:w="1366" w:type="dxa"/>
            <w:vAlign w:val="center"/>
          </w:tcPr>
          <w:p w14:paraId="00000CB7" w14:textId="77777777" w:rsidR="0009583D" w:rsidRDefault="00D14CF3">
            <w:pPr>
              <w:jc w:val="center"/>
              <w:rPr>
                <w:rFonts w:ascii="Calibri" w:eastAsia="Calibri" w:hAnsi="Calibri" w:cs="Calibri"/>
                <w:highlight w:val="yellow"/>
              </w:rPr>
            </w:pPr>
            <w:r>
              <w:rPr>
                <w:rFonts w:ascii="Noto Sans Symbols" w:eastAsia="Noto Sans Symbols" w:hAnsi="Noto Sans Symbols" w:cs="Noto Sans Symbols"/>
                <w:b/>
              </w:rPr>
              <w:t>⋅</w:t>
            </w:r>
          </w:p>
        </w:tc>
        <w:tc>
          <w:tcPr>
            <w:tcW w:w="1347" w:type="dxa"/>
            <w:vAlign w:val="center"/>
          </w:tcPr>
          <w:p w14:paraId="00000CB8" w14:textId="77777777" w:rsidR="0009583D" w:rsidRDefault="00D14CF3">
            <w:pPr>
              <w:jc w:val="center"/>
              <w:rPr>
                <w:rFonts w:ascii="Calibri" w:eastAsia="Calibri" w:hAnsi="Calibri" w:cs="Calibri"/>
                <w:highlight w:val="yellow"/>
              </w:rPr>
            </w:pPr>
            <w:r>
              <w:rPr>
                <w:rFonts w:ascii="Noto Sans Symbols" w:eastAsia="Noto Sans Symbols" w:hAnsi="Noto Sans Symbols" w:cs="Noto Sans Symbols"/>
                <w:b/>
              </w:rPr>
              <w:t>⋅</w:t>
            </w:r>
          </w:p>
        </w:tc>
        <w:tc>
          <w:tcPr>
            <w:tcW w:w="1347" w:type="dxa"/>
            <w:vAlign w:val="center"/>
          </w:tcPr>
          <w:p w14:paraId="00000CB9" w14:textId="77777777" w:rsidR="0009583D" w:rsidRDefault="00D14CF3">
            <w:pPr>
              <w:jc w:val="center"/>
              <w:rPr>
                <w:rFonts w:ascii="Calibri" w:eastAsia="Calibri" w:hAnsi="Calibri" w:cs="Calibri"/>
                <w:highlight w:val="yellow"/>
              </w:rPr>
            </w:pPr>
            <w:r>
              <w:rPr>
                <w:rFonts w:ascii="Noto Sans Symbols" w:eastAsia="Noto Sans Symbols" w:hAnsi="Noto Sans Symbols" w:cs="Noto Sans Symbols"/>
                <w:b/>
              </w:rPr>
              <w:t>⋅</w:t>
            </w:r>
          </w:p>
        </w:tc>
        <w:tc>
          <w:tcPr>
            <w:tcW w:w="1348" w:type="dxa"/>
            <w:vAlign w:val="center"/>
          </w:tcPr>
          <w:p w14:paraId="00000CBA" w14:textId="77777777" w:rsidR="0009583D" w:rsidRDefault="00D14CF3">
            <w:pPr>
              <w:jc w:val="center"/>
              <w:rPr>
                <w:rFonts w:ascii="Calibri" w:eastAsia="Calibri" w:hAnsi="Calibri" w:cs="Calibri"/>
                <w:highlight w:val="yellow"/>
              </w:rPr>
            </w:pPr>
            <w:r>
              <w:rPr>
                <w:rFonts w:ascii="Noto Sans Symbols" w:eastAsia="Noto Sans Symbols" w:hAnsi="Noto Sans Symbols" w:cs="Noto Sans Symbols"/>
                <w:b/>
              </w:rPr>
              <w:t>⋅</w:t>
            </w:r>
          </w:p>
        </w:tc>
      </w:tr>
    </w:tbl>
    <w:p w14:paraId="00000CBB" w14:textId="77777777" w:rsidR="0009583D" w:rsidRDefault="00D14CF3">
      <w:pPr>
        <w:keepNext/>
        <w:spacing w:before="120" w:after="120"/>
        <w:rPr>
          <w:b/>
          <w:sz w:val="20"/>
          <w:szCs w:val="20"/>
        </w:rPr>
      </w:pPr>
      <w:r>
        <w:rPr>
          <w:b/>
          <w:sz w:val="20"/>
          <w:szCs w:val="20"/>
        </w:rPr>
        <w:t>Project Milestones:</w:t>
      </w:r>
    </w:p>
    <w:tbl>
      <w:tblPr>
        <w:tblStyle w:val="afff6"/>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8"/>
        <w:gridCol w:w="2430"/>
        <w:gridCol w:w="2250"/>
        <w:gridCol w:w="1620"/>
      </w:tblGrid>
      <w:tr w:rsidR="0009583D" w14:paraId="209539AF" w14:textId="77777777">
        <w:tc>
          <w:tcPr>
            <w:tcW w:w="3888" w:type="dxa"/>
            <w:vAlign w:val="center"/>
          </w:tcPr>
          <w:p w14:paraId="00000CBC" w14:textId="77777777" w:rsidR="0009583D" w:rsidRDefault="00D14CF3">
            <w:pPr>
              <w:keepNext/>
              <w:spacing w:before="40" w:after="40"/>
              <w:rPr>
                <w:rFonts w:ascii="Calibri" w:eastAsia="Calibri" w:hAnsi="Calibri" w:cs="Calibri"/>
                <w:b/>
              </w:rPr>
            </w:pPr>
            <w:r>
              <w:rPr>
                <w:rFonts w:ascii="Calibri" w:eastAsia="Calibri" w:hAnsi="Calibri" w:cs="Calibri"/>
                <w:b/>
              </w:rPr>
              <w:t>Milestone</w:t>
            </w:r>
          </w:p>
        </w:tc>
        <w:tc>
          <w:tcPr>
            <w:tcW w:w="2430" w:type="dxa"/>
            <w:vAlign w:val="center"/>
          </w:tcPr>
          <w:p w14:paraId="00000CBD" w14:textId="77777777" w:rsidR="0009583D" w:rsidRDefault="00D14CF3">
            <w:pPr>
              <w:keepNext/>
              <w:spacing w:before="40" w:after="40"/>
              <w:jc w:val="center"/>
              <w:rPr>
                <w:rFonts w:ascii="Calibri" w:eastAsia="Calibri" w:hAnsi="Calibri" w:cs="Calibri"/>
                <w:b/>
              </w:rPr>
            </w:pPr>
            <w:r>
              <w:rPr>
                <w:rFonts w:ascii="Calibri" w:eastAsia="Calibri" w:hAnsi="Calibri" w:cs="Calibri"/>
                <w:b/>
              </w:rPr>
              <w:t>Projected Completion Date</w:t>
            </w:r>
          </w:p>
        </w:tc>
        <w:tc>
          <w:tcPr>
            <w:tcW w:w="2250" w:type="dxa"/>
            <w:vAlign w:val="center"/>
          </w:tcPr>
          <w:p w14:paraId="00000CBE" w14:textId="77777777" w:rsidR="0009583D" w:rsidRDefault="00D14CF3">
            <w:pPr>
              <w:keepNext/>
              <w:spacing w:before="40" w:after="40"/>
              <w:jc w:val="center"/>
              <w:rPr>
                <w:rFonts w:ascii="Calibri" w:eastAsia="Calibri" w:hAnsi="Calibri" w:cs="Calibri"/>
                <w:b/>
              </w:rPr>
            </w:pPr>
            <w:r>
              <w:rPr>
                <w:rFonts w:ascii="Calibri" w:eastAsia="Calibri" w:hAnsi="Calibri" w:cs="Calibri"/>
                <w:b/>
              </w:rPr>
              <w:t>Actual Completion Date</w:t>
            </w:r>
          </w:p>
        </w:tc>
        <w:tc>
          <w:tcPr>
            <w:tcW w:w="1620" w:type="dxa"/>
            <w:vAlign w:val="center"/>
          </w:tcPr>
          <w:p w14:paraId="00000CBF" w14:textId="77777777" w:rsidR="0009583D" w:rsidRDefault="00D14CF3">
            <w:pPr>
              <w:keepNext/>
              <w:spacing w:before="40" w:after="40"/>
              <w:jc w:val="center"/>
              <w:rPr>
                <w:rFonts w:ascii="Calibri" w:eastAsia="Calibri" w:hAnsi="Calibri" w:cs="Calibri"/>
                <w:b/>
              </w:rPr>
            </w:pPr>
            <w:r>
              <w:rPr>
                <w:rFonts w:ascii="Calibri" w:eastAsia="Calibri" w:hAnsi="Calibri" w:cs="Calibri"/>
                <w:b/>
              </w:rPr>
              <w:t>Status</w:t>
            </w:r>
          </w:p>
        </w:tc>
      </w:tr>
      <w:tr w:rsidR="0009583D" w14:paraId="17D2B6A8" w14:textId="77777777">
        <w:tc>
          <w:tcPr>
            <w:tcW w:w="3888" w:type="dxa"/>
            <w:vAlign w:val="center"/>
          </w:tcPr>
          <w:p w14:paraId="00000CC0" w14:textId="77777777" w:rsidR="0009583D" w:rsidRDefault="00D14CF3">
            <w:pPr>
              <w:keepNext/>
              <w:spacing w:before="40" w:after="40"/>
              <w:rPr>
                <w:rFonts w:ascii="Calibri" w:eastAsia="Calibri" w:hAnsi="Calibri" w:cs="Calibri"/>
              </w:rPr>
            </w:pPr>
            <w:r>
              <w:rPr>
                <w:rFonts w:ascii="Calibri" w:eastAsia="Calibri" w:hAnsi="Calibri" w:cs="Calibri"/>
              </w:rPr>
              <w:t>TBD</w:t>
            </w:r>
          </w:p>
        </w:tc>
        <w:tc>
          <w:tcPr>
            <w:tcW w:w="2430" w:type="dxa"/>
            <w:vAlign w:val="center"/>
          </w:tcPr>
          <w:p w14:paraId="00000CC1" w14:textId="77777777" w:rsidR="0009583D" w:rsidRDefault="00D14CF3">
            <w:pPr>
              <w:keepNext/>
              <w:spacing w:before="40" w:after="40"/>
              <w:jc w:val="center"/>
              <w:rPr>
                <w:rFonts w:ascii="Calibri" w:eastAsia="Calibri" w:hAnsi="Calibri" w:cs="Calibri"/>
              </w:rPr>
            </w:pPr>
            <w:r>
              <w:rPr>
                <w:rFonts w:ascii="Calibri" w:eastAsia="Calibri" w:hAnsi="Calibri" w:cs="Calibri"/>
              </w:rPr>
              <w:t>TBD</w:t>
            </w:r>
          </w:p>
        </w:tc>
        <w:tc>
          <w:tcPr>
            <w:tcW w:w="2250" w:type="dxa"/>
            <w:vAlign w:val="center"/>
          </w:tcPr>
          <w:p w14:paraId="00000CC2" w14:textId="77777777" w:rsidR="0009583D" w:rsidRDefault="0009583D">
            <w:pPr>
              <w:keepNext/>
              <w:spacing w:before="40" w:after="40"/>
              <w:jc w:val="center"/>
              <w:rPr>
                <w:rFonts w:ascii="Calibri" w:eastAsia="Calibri" w:hAnsi="Calibri" w:cs="Calibri"/>
                <w:highlight w:val="yellow"/>
              </w:rPr>
            </w:pPr>
          </w:p>
        </w:tc>
        <w:tc>
          <w:tcPr>
            <w:tcW w:w="1620" w:type="dxa"/>
            <w:vAlign w:val="center"/>
          </w:tcPr>
          <w:p w14:paraId="00000CC3" w14:textId="77777777" w:rsidR="0009583D" w:rsidRDefault="0009583D">
            <w:pPr>
              <w:keepNext/>
              <w:spacing w:before="40" w:after="40"/>
              <w:jc w:val="center"/>
              <w:rPr>
                <w:rFonts w:ascii="Calibri" w:eastAsia="Calibri" w:hAnsi="Calibri" w:cs="Calibri"/>
                <w:highlight w:val="yellow"/>
              </w:rPr>
            </w:pPr>
          </w:p>
        </w:tc>
      </w:tr>
    </w:tbl>
    <w:p w14:paraId="00000CC4" w14:textId="77777777" w:rsidR="0009583D" w:rsidRDefault="00D14CF3">
      <w:pPr>
        <w:keepNext/>
        <w:spacing w:before="240" w:after="0"/>
        <w:ind w:left="446" w:hanging="446"/>
        <w:rPr>
          <w:b/>
          <w:sz w:val="20"/>
          <w:szCs w:val="20"/>
        </w:rPr>
      </w:pPr>
      <w:r>
        <w:rPr>
          <w:b/>
          <w:sz w:val="20"/>
          <w:szCs w:val="20"/>
        </w:rPr>
        <w:t>Performance Measure(s):</w:t>
      </w:r>
    </w:p>
    <w:p w14:paraId="00000CC5" w14:textId="77777777" w:rsidR="0009583D" w:rsidRDefault="00D14CF3">
      <w:pPr>
        <w:spacing w:after="120"/>
        <w:rPr>
          <w:i/>
          <w:sz w:val="20"/>
          <w:szCs w:val="20"/>
        </w:rPr>
      </w:pPr>
      <w:r>
        <w:rPr>
          <w:i/>
          <w:sz w:val="20"/>
          <w:szCs w:val="20"/>
        </w:rPr>
        <w:t xml:space="preserve">Determine at least one performance measure for each project. The performance measure(s) must conform to one of the model performance measures published by NHSTA as </w:t>
      </w:r>
      <w:r>
        <w:rPr>
          <w:i/>
          <w:sz w:val="20"/>
          <w:szCs w:val="20"/>
        </w:rPr>
        <w:t>a guide to help states monitor and improve the quality of the data in their traffic records systems.</w:t>
      </w:r>
    </w:p>
    <w:p w14:paraId="00000CC6" w14:textId="77777777" w:rsidR="0009583D" w:rsidRDefault="00D14CF3">
      <w:pPr>
        <w:numPr>
          <w:ilvl w:val="0"/>
          <w:numId w:val="16"/>
        </w:numPr>
        <w:tabs>
          <w:tab w:val="left" w:pos="2160"/>
        </w:tabs>
        <w:spacing w:after="0"/>
        <w:ind w:left="360"/>
        <w:rPr>
          <w:sz w:val="20"/>
          <w:szCs w:val="20"/>
        </w:rPr>
      </w:pPr>
      <w:r>
        <w:rPr>
          <w:b/>
          <w:sz w:val="20"/>
          <w:szCs w:val="20"/>
        </w:rPr>
        <w:t>Performance Area:</w:t>
      </w:r>
      <w:r>
        <w:rPr>
          <w:sz w:val="20"/>
          <w:szCs w:val="20"/>
        </w:rPr>
        <w:tab/>
        <w:t>Data Quality Improvement</w:t>
      </w:r>
    </w:p>
    <w:p w14:paraId="00000CC7" w14:textId="77777777" w:rsidR="0009583D" w:rsidRDefault="00D14CF3">
      <w:pPr>
        <w:tabs>
          <w:tab w:val="left" w:pos="2160"/>
        </w:tabs>
        <w:spacing w:after="0"/>
        <w:ind w:left="360"/>
        <w:rPr>
          <w:sz w:val="20"/>
          <w:szCs w:val="20"/>
        </w:rPr>
      </w:pPr>
      <w:r>
        <w:rPr>
          <w:b/>
          <w:sz w:val="20"/>
          <w:szCs w:val="20"/>
        </w:rPr>
        <w:t>System:</w:t>
      </w:r>
      <w:r>
        <w:rPr>
          <w:sz w:val="20"/>
          <w:szCs w:val="20"/>
        </w:rPr>
        <w:tab/>
        <w:t>EMS</w:t>
      </w:r>
    </w:p>
    <w:p w14:paraId="00000CC8" w14:textId="77777777" w:rsidR="0009583D" w:rsidRDefault="00D14CF3">
      <w:pPr>
        <w:tabs>
          <w:tab w:val="left" w:pos="2160"/>
        </w:tabs>
        <w:spacing w:after="120"/>
        <w:ind w:left="360"/>
        <w:rPr>
          <w:sz w:val="20"/>
          <w:szCs w:val="20"/>
        </w:rPr>
      </w:pPr>
      <w:r>
        <w:rPr>
          <w:b/>
          <w:sz w:val="20"/>
          <w:szCs w:val="20"/>
        </w:rPr>
        <w:t>Increase/Decrease:</w:t>
      </w:r>
      <w:r>
        <w:rPr>
          <w:sz w:val="20"/>
          <w:szCs w:val="20"/>
        </w:rPr>
        <w:tab/>
        <w:t>Increase data quality</w:t>
      </w:r>
    </w:p>
    <w:p w14:paraId="00000CC9" w14:textId="77777777" w:rsidR="0009583D" w:rsidRDefault="00D14CF3">
      <w:pPr>
        <w:tabs>
          <w:tab w:val="left" w:pos="2160"/>
        </w:tabs>
        <w:spacing w:after="40"/>
        <w:ind w:left="360"/>
        <w:rPr>
          <w:sz w:val="20"/>
          <w:szCs w:val="20"/>
        </w:rPr>
      </w:pPr>
      <w:r>
        <w:rPr>
          <w:b/>
          <w:sz w:val="20"/>
          <w:szCs w:val="20"/>
        </w:rPr>
        <w:t>Measurement:</w:t>
      </w:r>
      <w:r>
        <w:rPr>
          <w:sz w:val="20"/>
          <w:szCs w:val="20"/>
        </w:rPr>
        <w:br/>
      </w:r>
      <w:r>
        <w:rPr>
          <w:sz w:val="20"/>
          <w:szCs w:val="20"/>
        </w:rPr>
        <w:t>Increased validation scores with data submission</w:t>
      </w:r>
    </w:p>
    <w:p w14:paraId="00000CCA" w14:textId="77777777" w:rsidR="0009583D" w:rsidRDefault="00D14CF3">
      <w:pPr>
        <w:tabs>
          <w:tab w:val="left" w:pos="2160"/>
        </w:tabs>
        <w:spacing w:after="120"/>
        <w:ind w:left="360"/>
        <w:rPr>
          <w:sz w:val="20"/>
          <w:szCs w:val="20"/>
        </w:rPr>
      </w:pPr>
      <w:r>
        <w:rPr>
          <w:b/>
          <w:sz w:val="20"/>
          <w:szCs w:val="20"/>
        </w:rPr>
        <w:t>Measurement Method:</w:t>
      </w:r>
    </w:p>
    <w:p w14:paraId="00000CCB" w14:textId="77777777" w:rsidR="0009583D" w:rsidRDefault="00D14CF3">
      <w:pPr>
        <w:numPr>
          <w:ilvl w:val="0"/>
          <w:numId w:val="7"/>
        </w:numPr>
        <w:tabs>
          <w:tab w:val="left" w:pos="2160"/>
        </w:tabs>
        <w:spacing w:after="0"/>
      </w:pPr>
      <w:r>
        <w:rPr>
          <w:sz w:val="20"/>
          <w:szCs w:val="20"/>
        </w:rPr>
        <w:lastRenderedPageBreak/>
        <w:t>Integration and implementation of NEMSIS v.3.4 Data elements and recommended state and national validation rules.</w:t>
      </w:r>
    </w:p>
    <w:p w14:paraId="00000CCC" w14:textId="77777777" w:rsidR="0009583D" w:rsidRDefault="00D14CF3">
      <w:pPr>
        <w:numPr>
          <w:ilvl w:val="0"/>
          <w:numId w:val="7"/>
        </w:numPr>
        <w:tabs>
          <w:tab w:val="left" w:pos="2160"/>
        </w:tabs>
        <w:spacing w:after="120"/>
      </w:pPr>
      <w:r>
        <w:rPr>
          <w:sz w:val="20"/>
          <w:szCs w:val="20"/>
        </w:rPr>
        <w:t xml:space="preserve">Utilization of NEMSIS v.3.4 Data Dictionary </w:t>
      </w:r>
    </w:p>
    <w:p w14:paraId="00000CCD" w14:textId="77777777" w:rsidR="0009583D" w:rsidRDefault="00D14CF3">
      <w:pPr>
        <w:numPr>
          <w:ilvl w:val="0"/>
          <w:numId w:val="16"/>
        </w:numPr>
        <w:tabs>
          <w:tab w:val="left" w:pos="2160"/>
        </w:tabs>
        <w:spacing w:after="0"/>
        <w:ind w:left="360"/>
        <w:rPr>
          <w:sz w:val="20"/>
          <w:szCs w:val="20"/>
        </w:rPr>
      </w:pPr>
      <w:r>
        <w:rPr>
          <w:b/>
          <w:sz w:val="20"/>
          <w:szCs w:val="20"/>
        </w:rPr>
        <w:t>Performance Area:</w:t>
      </w:r>
      <w:r>
        <w:rPr>
          <w:sz w:val="20"/>
          <w:szCs w:val="20"/>
        </w:rPr>
        <w:tab/>
        <w:t>Data expor</w:t>
      </w:r>
      <w:r>
        <w:rPr>
          <w:sz w:val="20"/>
          <w:szCs w:val="20"/>
        </w:rPr>
        <w:t>t / analysis</w:t>
      </w:r>
    </w:p>
    <w:p w14:paraId="00000CCE" w14:textId="77777777" w:rsidR="0009583D" w:rsidRDefault="00D14CF3">
      <w:pPr>
        <w:tabs>
          <w:tab w:val="left" w:pos="2160"/>
        </w:tabs>
        <w:spacing w:after="0"/>
        <w:ind w:left="360"/>
        <w:rPr>
          <w:sz w:val="20"/>
          <w:szCs w:val="20"/>
        </w:rPr>
      </w:pPr>
      <w:r>
        <w:rPr>
          <w:b/>
          <w:sz w:val="20"/>
          <w:szCs w:val="20"/>
        </w:rPr>
        <w:t>System:</w:t>
      </w:r>
      <w:r>
        <w:rPr>
          <w:sz w:val="20"/>
          <w:szCs w:val="20"/>
        </w:rPr>
        <w:tab/>
        <w:t>EMS</w:t>
      </w:r>
    </w:p>
    <w:p w14:paraId="00000CCF" w14:textId="77777777" w:rsidR="0009583D" w:rsidRDefault="00D14CF3">
      <w:pPr>
        <w:tabs>
          <w:tab w:val="left" w:pos="2160"/>
        </w:tabs>
        <w:spacing w:after="120"/>
        <w:ind w:left="360"/>
        <w:rPr>
          <w:sz w:val="20"/>
          <w:szCs w:val="20"/>
        </w:rPr>
      </w:pPr>
      <w:r>
        <w:rPr>
          <w:b/>
          <w:sz w:val="20"/>
          <w:szCs w:val="20"/>
        </w:rPr>
        <w:t>Increase/Decrease:</w:t>
      </w:r>
      <w:r>
        <w:rPr>
          <w:sz w:val="20"/>
          <w:szCs w:val="20"/>
        </w:rPr>
        <w:tab/>
        <w:t>decreased data export times</w:t>
      </w:r>
    </w:p>
    <w:p w14:paraId="00000CD0" w14:textId="77777777" w:rsidR="0009583D" w:rsidRDefault="00D14CF3">
      <w:pPr>
        <w:tabs>
          <w:tab w:val="left" w:pos="2160"/>
        </w:tabs>
        <w:spacing w:after="120"/>
        <w:ind w:left="360"/>
        <w:rPr>
          <w:sz w:val="20"/>
          <w:szCs w:val="20"/>
        </w:rPr>
      </w:pPr>
      <w:r>
        <w:rPr>
          <w:b/>
          <w:sz w:val="20"/>
          <w:szCs w:val="20"/>
        </w:rPr>
        <w:t>Measurement:</w:t>
      </w:r>
      <w:r>
        <w:rPr>
          <w:sz w:val="20"/>
          <w:szCs w:val="20"/>
        </w:rPr>
        <w:br/>
        <w:t>Collect more “formal” standardized data elements (NEMSIS defined)</w:t>
      </w:r>
    </w:p>
    <w:p w14:paraId="00000CD1" w14:textId="77777777" w:rsidR="0009583D" w:rsidRDefault="00D14CF3">
      <w:pPr>
        <w:tabs>
          <w:tab w:val="left" w:pos="2160"/>
        </w:tabs>
        <w:spacing w:after="120"/>
        <w:ind w:left="360"/>
        <w:rPr>
          <w:b/>
          <w:sz w:val="20"/>
          <w:szCs w:val="20"/>
        </w:rPr>
      </w:pPr>
      <w:r>
        <w:rPr>
          <w:b/>
          <w:sz w:val="20"/>
          <w:szCs w:val="20"/>
        </w:rPr>
        <w:t>Measurement Method:</w:t>
      </w:r>
    </w:p>
    <w:p w14:paraId="00000CD2" w14:textId="77777777" w:rsidR="0009583D" w:rsidRDefault="00D14CF3">
      <w:pPr>
        <w:numPr>
          <w:ilvl w:val="0"/>
          <w:numId w:val="8"/>
        </w:numPr>
        <w:tabs>
          <w:tab w:val="left" w:pos="2160"/>
        </w:tabs>
        <w:spacing w:after="120"/>
        <w:ind w:left="720"/>
        <w:rPr>
          <w:sz w:val="20"/>
          <w:szCs w:val="20"/>
        </w:rPr>
      </w:pPr>
      <w:r>
        <w:rPr>
          <w:sz w:val="20"/>
          <w:szCs w:val="20"/>
        </w:rPr>
        <w:t>Streamlined data export to NEMSIS utilizing standardized data elements.</w:t>
      </w:r>
    </w:p>
    <w:p w14:paraId="00000CD3" w14:textId="77777777" w:rsidR="0009583D" w:rsidRDefault="00D14CF3">
      <w:pPr>
        <w:numPr>
          <w:ilvl w:val="0"/>
          <w:numId w:val="8"/>
        </w:numPr>
        <w:tabs>
          <w:tab w:val="left" w:pos="2160"/>
        </w:tabs>
        <w:spacing w:after="120"/>
        <w:ind w:left="720"/>
        <w:rPr>
          <w:sz w:val="20"/>
          <w:szCs w:val="20"/>
        </w:rPr>
      </w:pPr>
      <w:r>
        <w:rPr>
          <w:sz w:val="20"/>
          <w:szCs w:val="20"/>
        </w:rPr>
        <w:t>Decreased ‘error’ message during data export</w:t>
      </w:r>
    </w:p>
    <w:p w14:paraId="00000CD4" w14:textId="77777777" w:rsidR="0009583D" w:rsidRDefault="00D14CF3">
      <w:pPr>
        <w:numPr>
          <w:ilvl w:val="0"/>
          <w:numId w:val="8"/>
        </w:numPr>
        <w:tabs>
          <w:tab w:val="left" w:pos="2160"/>
        </w:tabs>
        <w:spacing w:after="120"/>
        <w:ind w:left="720"/>
        <w:rPr>
          <w:sz w:val="20"/>
          <w:szCs w:val="20"/>
        </w:rPr>
      </w:pPr>
      <w:r>
        <w:rPr>
          <w:sz w:val="20"/>
          <w:szCs w:val="20"/>
        </w:rPr>
        <w:t>Set-up integration accounts for third-party vendors to submit data to NMEMSTARS</w:t>
      </w:r>
    </w:p>
    <w:p w14:paraId="00000CD5" w14:textId="77777777" w:rsidR="0009583D" w:rsidRDefault="00D14CF3">
      <w:pPr>
        <w:numPr>
          <w:ilvl w:val="0"/>
          <w:numId w:val="16"/>
        </w:numPr>
        <w:tabs>
          <w:tab w:val="left" w:pos="2160"/>
        </w:tabs>
        <w:spacing w:after="0"/>
        <w:ind w:left="360"/>
        <w:rPr>
          <w:sz w:val="20"/>
          <w:szCs w:val="20"/>
        </w:rPr>
      </w:pPr>
      <w:r>
        <w:rPr>
          <w:b/>
          <w:sz w:val="20"/>
          <w:szCs w:val="20"/>
        </w:rPr>
        <w:t>Performance Area:</w:t>
      </w:r>
      <w:r>
        <w:rPr>
          <w:sz w:val="20"/>
          <w:szCs w:val="20"/>
        </w:rPr>
        <w:tab/>
        <w:t>Data Integration</w:t>
      </w:r>
    </w:p>
    <w:p w14:paraId="00000CD6" w14:textId="77777777" w:rsidR="0009583D" w:rsidRDefault="00D14CF3">
      <w:pPr>
        <w:tabs>
          <w:tab w:val="left" w:pos="2160"/>
        </w:tabs>
        <w:spacing w:after="0"/>
        <w:ind w:left="360"/>
        <w:rPr>
          <w:sz w:val="20"/>
          <w:szCs w:val="20"/>
        </w:rPr>
      </w:pPr>
      <w:r>
        <w:rPr>
          <w:b/>
          <w:sz w:val="20"/>
          <w:szCs w:val="20"/>
        </w:rPr>
        <w:t>System:</w:t>
      </w:r>
      <w:r>
        <w:rPr>
          <w:sz w:val="20"/>
          <w:szCs w:val="20"/>
        </w:rPr>
        <w:tab/>
        <w:t>EMS</w:t>
      </w:r>
    </w:p>
    <w:p w14:paraId="00000CD7" w14:textId="77777777" w:rsidR="0009583D" w:rsidRDefault="00D14CF3">
      <w:pPr>
        <w:tabs>
          <w:tab w:val="left" w:pos="2160"/>
        </w:tabs>
        <w:spacing w:after="120"/>
        <w:ind w:left="360"/>
        <w:rPr>
          <w:sz w:val="20"/>
          <w:szCs w:val="20"/>
        </w:rPr>
      </w:pPr>
      <w:r>
        <w:rPr>
          <w:b/>
          <w:sz w:val="20"/>
          <w:szCs w:val="20"/>
        </w:rPr>
        <w:t>Increase/Dec</w:t>
      </w:r>
      <w:r>
        <w:rPr>
          <w:b/>
          <w:sz w:val="20"/>
          <w:szCs w:val="20"/>
        </w:rPr>
        <w:t>rease:</w:t>
      </w:r>
      <w:r>
        <w:rPr>
          <w:sz w:val="20"/>
          <w:szCs w:val="20"/>
        </w:rPr>
        <w:tab/>
        <w:t>Increase EMS / prehospital data interface with hospital emergency departments</w:t>
      </w:r>
    </w:p>
    <w:p w14:paraId="00000CD8" w14:textId="77777777" w:rsidR="0009583D" w:rsidRDefault="00D14CF3">
      <w:pPr>
        <w:tabs>
          <w:tab w:val="left" w:pos="2160"/>
        </w:tabs>
        <w:spacing w:after="120"/>
        <w:ind w:left="360"/>
        <w:rPr>
          <w:sz w:val="20"/>
          <w:szCs w:val="20"/>
        </w:rPr>
      </w:pPr>
      <w:r>
        <w:rPr>
          <w:b/>
          <w:sz w:val="20"/>
          <w:szCs w:val="20"/>
        </w:rPr>
        <w:t>Measurement:</w:t>
      </w:r>
      <w:r>
        <w:rPr>
          <w:sz w:val="20"/>
          <w:szCs w:val="20"/>
        </w:rPr>
        <w:br/>
        <w:t>NMEMSTARS data integration with hospital emergency department systems and outcome data.</w:t>
      </w:r>
    </w:p>
    <w:p w14:paraId="00000CD9" w14:textId="77777777" w:rsidR="0009583D" w:rsidRDefault="00D14CF3">
      <w:pPr>
        <w:tabs>
          <w:tab w:val="left" w:pos="2160"/>
        </w:tabs>
        <w:spacing w:after="120"/>
        <w:ind w:left="360"/>
        <w:rPr>
          <w:b/>
          <w:sz w:val="20"/>
          <w:szCs w:val="20"/>
        </w:rPr>
      </w:pPr>
      <w:r>
        <w:rPr>
          <w:b/>
          <w:sz w:val="20"/>
          <w:szCs w:val="20"/>
        </w:rPr>
        <w:t>Measurement Method:</w:t>
      </w:r>
    </w:p>
    <w:p w14:paraId="00000CDA" w14:textId="77777777" w:rsidR="0009583D" w:rsidRDefault="00D14CF3">
      <w:pPr>
        <w:numPr>
          <w:ilvl w:val="0"/>
          <w:numId w:val="8"/>
        </w:numPr>
        <w:tabs>
          <w:tab w:val="left" w:pos="2160"/>
        </w:tabs>
        <w:spacing w:after="120"/>
        <w:ind w:left="720"/>
        <w:rPr>
          <w:sz w:val="20"/>
          <w:szCs w:val="20"/>
        </w:rPr>
      </w:pPr>
      <w:r>
        <w:rPr>
          <w:sz w:val="20"/>
          <w:szCs w:val="20"/>
        </w:rPr>
        <w:t xml:space="preserve"> Increase accessibility of NMEMSTARS EMS </w:t>
      </w:r>
      <w:proofErr w:type="spellStart"/>
      <w:r>
        <w:rPr>
          <w:sz w:val="20"/>
          <w:szCs w:val="20"/>
        </w:rPr>
        <w:t>ePCR</w:t>
      </w:r>
      <w:proofErr w:type="spellEnd"/>
      <w:r>
        <w:rPr>
          <w:sz w:val="20"/>
          <w:szCs w:val="20"/>
        </w:rPr>
        <w:t xml:space="preserve"> reporting to hospital emergency departments</w:t>
      </w:r>
    </w:p>
    <w:p w14:paraId="00000CDB" w14:textId="77777777" w:rsidR="0009583D" w:rsidRDefault="00D14CF3">
      <w:pPr>
        <w:numPr>
          <w:ilvl w:val="0"/>
          <w:numId w:val="8"/>
        </w:numPr>
        <w:tabs>
          <w:tab w:val="left" w:pos="2160"/>
        </w:tabs>
        <w:spacing w:after="120"/>
        <w:ind w:left="720"/>
        <w:rPr>
          <w:sz w:val="20"/>
          <w:szCs w:val="20"/>
        </w:rPr>
      </w:pPr>
      <w:r>
        <w:rPr>
          <w:sz w:val="20"/>
          <w:szCs w:val="20"/>
        </w:rPr>
        <w:t xml:space="preserve"> Provide hospitals with analysis of EMS patients transported to the emergency department.</w:t>
      </w:r>
    </w:p>
    <w:p w14:paraId="00000CDC" w14:textId="77777777" w:rsidR="0009583D" w:rsidRDefault="00D14CF3">
      <w:pPr>
        <w:numPr>
          <w:ilvl w:val="0"/>
          <w:numId w:val="8"/>
        </w:numPr>
        <w:tabs>
          <w:tab w:val="left" w:pos="2160"/>
        </w:tabs>
        <w:spacing w:after="120"/>
        <w:ind w:left="720"/>
        <w:rPr>
          <w:sz w:val="20"/>
          <w:szCs w:val="20"/>
        </w:rPr>
      </w:pPr>
      <w:r>
        <w:rPr>
          <w:sz w:val="20"/>
          <w:szCs w:val="20"/>
        </w:rPr>
        <w:t>Work with designated hospitals and healthcare facilities to streamline the a</w:t>
      </w:r>
      <w:r>
        <w:rPr>
          <w:sz w:val="20"/>
          <w:szCs w:val="20"/>
        </w:rPr>
        <w:t>vailability of patient care information to the receiving facility.</w:t>
      </w:r>
    </w:p>
    <w:p w14:paraId="00000CDD" w14:textId="77777777" w:rsidR="0009583D" w:rsidRDefault="00D14CF3">
      <w:pPr>
        <w:numPr>
          <w:ilvl w:val="0"/>
          <w:numId w:val="16"/>
        </w:numPr>
        <w:tabs>
          <w:tab w:val="left" w:pos="2160"/>
        </w:tabs>
        <w:spacing w:after="0"/>
        <w:ind w:left="360"/>
        <w:rPr>
          <w:sz w:val="20"/>
          <w:szCs w:val="20"/>
        </w:rPr>
      </w:pPr>
      <w:r>
        <w:rPr>
          <w:b/>
          <w:sz w:val="20"/>
          <w:szCs w:val="20"/>
        </w:rPr>
        <w:t>Performance Area:</w:t>
      </w:r>
      <w:r>
        <w:rPr>
          <w:sz w:val="20"/>
          <w:szCs w:val="20"/>
        </w:rPr>
        <w:tab/>
        <w:t>Data Quality</w:t>
      </w:r>
    </w:p>
    <w:p w14:paraId="00000CDE" w14:textId="77777777" w:rsidR="0009583D" w:rsidRDefault="00D14CF3">
      <w:pPr>
        <w:tabs>
          <w:tab w:val="left" w:pos="2160"/>
        </w:tabs>
        <w:spacing w:after="0"/>
        <w:ind w:left="360"/>
        <w:rPr>
          <w:sz w:val="20"/>
          <w:szCs w:val="20"/>
        </w:rPr>
      </w:pPr>
      <w:r>
        <w:rPr>
          <w:b/>
          <w:sz w:val="20"/>
          <w:szCs w:val="20"/>
        </w:rPr>
        <w:t>System:</w:t>
      </w:r>
      <w:r>
        <w:rPr>
          <w:sz w:val="20"/>
          <w:szCs w:val="20"/>
        </w:rPr>
        <w:tab/>
        <w:t>EMS</w:t>
      </w:r>
    </w:p>
    <w:p w14:paraId="00000CDF" w14:textId="77777777" w:rsidR="0009583D" w:rsidRDefault="00D14CF3">
      <w:pPr>
        <w:tabs>
          <w:tab w:val="left" w:pos="2160"/>
        </w:tabs>
        <w:spacing w:after="120"/>
        <w:ind w:left="360"/>
        <w:rPr>
          <w:sz w:val="20"/>
          <w:szCs w:val="20"/>
        </w:rPr>
      </w:pPr>
      <w:r>
        <w:rPr>
          <w:b/>
          <w:sz w:val="20"/>
          <w:szCs w:val="20"/>
        </w:rPr>
        <w:t>Increase/Decrease:</w:t>
      </w:r>
      <w:r>
        <w:rPr>
          <w:sz w:val="20"/>
          <w:szCs w:val="20"/>
        </w:rPr>
        <w:tab/>
        <w:t>Decrease data export errors, increase data quality</w:t>
      </w:r>
    </w:p>
    <w:p w14:paraId="00000CE0" w14:textId="77777777" w:rsidR="0009583D" w:rsidRDefault="00D14CF3">
      <w:pPr>
        <w:tabs>
          <w:tab w:val="left" w:pos="2160"/>
        </w:tabs>
        <w:spacing w:after="120"/>
        <w:ind w:left="360"/>
        <w:rPr>
          <w:sz w:val="20"/>
          <w:szCs w:val="20"/>
        </w:rPr>
      </w:pPr>
      <w:r>
        <w:rPr>
          <w:b/>
          <w:sz w:val="20"/>
          <w:szCs w:val="20"/>
        </w:rPr>
        <w:t>Measurement:</w:t>
      </w:r>
      <w:r>
        <w:rPr>
          <w:sz w:val="20"/>
          <w:szCs w:val="20"/>
        </w:rPr>
        <w:br/>
        <w:t xml:space="preserve">Reduce errors and poor data quality submissions to NMEMSTARS / </w:t>
      </w:r>
      <w:r>
        <w:rPr>
          <w:sz w:val="20"/>
          <w:szCs w:val="20"/>
        </w:rPr>
        <w:t>NEMSIS</w:t>
      </w:r>
    </w:p>
    <w:p w14:paraId="00000CE1" w14:textId="77777777" w:rsidR="0009583D" w:rsidRDefault="00D14CF3">
      <w:pPr>
        <w:tabs>
          <w:tab w:val="left" w:pos="2160"/>
        </w:tabs>
        <w:spacing w:after="120"/>
        <w:ind w:left="360"/>
        <w:rPr>
          <w:b/>
          <w:sz w:val="20"/>
          <w:szCs w:val="20"/>
        </w:rPr>
      </w:pPr>
      <w:r>
        <w:rPr>
          <w:b/>
          <w:sz w:val="20"/>
          <w:szCs w:val="20"/>
        </w:rPr>
        <w:t>Measurement Method:</w:t>
      </w:r>
    </w:p>
    <w:p w14:paraId="00000CE2" w14:textId="77777777" w:rsidR="0009583D" w:rsidRDefault="00D14CF3">
      <w:pPr>
        <w:numPr>
          <w:ilvl w:val="0"/>
          <w:numId w:val="8"/>
        </w:numPr>
        <w:tabs>
          <w:tab w:val="left" w:pos="2160"/>
        </w:tabs>
        <w:spacing w:after="120"/>
        <w:ind w:left="720"/>
        <w:rPr>
          <w:sz w:val="20"/>
          <w:szCs w:val="20"/>
        </w:rPr>
      </w:pPr>
      <w:r>
        <w:rPr>
          <w:sz w:val="20"/>
          <w:szCs w:val="20"/>
        </w:rPr>
        <w:t xml:space="preserve"> Develop training and quality assurance procedures to reduce errors.</w:t>
      </w:r>
    </w:p>
    <w:p w14:paraId="00000CE3" w14:textId="77777777" w:rsidR="0009583D" w:rsidRDefault="00D14CF3">
      <w:pPr>
        <w:numPr>
          <w:ilvl w:val="0"/>
          <w:numId w:val="8"/>
        </w:numPr>
        <w:tabs>
          <w:tab w:val="left" w:pos="2160"/>
        </w:tabs>
        <w:spacing w:after="120"/>
        <w:ind w:left="720"/>
        <w:rPr>
          <w:sz w:val="20"/>
          <w:szCs w:val="20"/>
        </w:rPr>
      </w:pPr>
      <w:r>
        <w:rPr>
          <w:sz w:val="20"/>
          <w:szCs w:val="20"/>
        </w:rPr>
        <w:t xml:space="preserve"> Increase available reporting templates and data analysis of provider and service level performance for EMS service administrators.</w:t>
      </w:r>
    </w:p>
    <w:p w14:paraId="00000CE4" w14:textId="77777777" w:rsidR="0009583D" w:rsidRDefault="00D14CF3">
      <w:pPr>
        <w:numPr>
          <w:ilvl w:val="0"/>
          <w:numId w:val="8"/>
        </w:numPr>
        <w:tabs>
          <w:tab w:val="left" w:pos="2160"/>
        </w:tabs>
        <w:spacing w:after="120"/>
        <w:ind w:left="720"/>
        <w:rPr>
          <w:sz w:val="20"/>
          <w:szCs w:val="20"/>
        </w:rPr>
      </w:pPr>
      <w:r>
        <w:rPr>
          <w:sz w:val="20"/>
          <w:szCs w:val="20"/>
        </w:rPr>
        <w:t>Conduct quality control revi</w:t>
      </w:r>
      <w:r>
        <w:rPr>
          <w:sz w:val="20"/>
          <w:szCs w:val="20"/>
        </w:rPr>
        <w:t>ews at random to ensure completeness, accuracy, and uniformity of injury data.</w:t>
      </w:r>
    </w:p>
    <w:p w14:paraId="00000CE5" w14:textId="77777777" w:rsidR="0009583D" w:rsidRDefault="00D14CF3">
      <w:pPr>
        <w:rPr>
          <w:b/>
          <w:color w:val="548DD4"/>
          <w:sz w:val="28"/>
          <w:szCs w:val="28"/>
        </w:rPr>
      </w:pPr>
      <w:r>
        <w:br w:type="page"/>
      </w:r>
      <w:r>
        <w:rPr>
          <w:b/>
          <w:color w:val="548DD4"/>
          <w:sz w:val="28"/>
          <w:szCs w:val="28"/>
        </w:rPr>
        <w:lastRenderedPageBreak/>
        <w:t>IV.</w:t>
      </w:r>
      <w:r>
        <w:rPr>
          <w:b/>
          <w:color w:val="548DD4"/>
          <w:sz w:val="28"/>
          <w:szCs w:val="28"/>
        </w:rPr>
        <w:tab/>
        <w:t>APPENDICES</w:t>
      </w:r>
    </w:p>
    <w:p w14:paraId="00000CE6" w14:textId="77777777" w:rsidR="0009583D" w:rsidRDefault="00D14CF3">
      <w:pPr>
        <w:pBdr>
          <w:top w:val="nil"/>
          <w:left w:val="nil"/>
          <w:bottom w:val="nil"/>
          <w:right w:val="nil"/>
          <w:between w:val="nil"/>
        </w:pBdr>
        <w:spacing w:after="0"/>
        <w:rPr>
          <w:b/>
          <w:color w:val="1F497D"/>
          <w:sz w:val="28"/>
          <w:szCs w:val="28"/>
        </w:rPr>
      </w:pPr>
      <w:r>
        <w:rPr>
          <w:b/>
          <w:color w:val="1F497D"/>
          <w:sz w:val="28"/>
          <w:szCs w:val="28"/>
        </w:rPr>
        <w:t xml:space="preserve"> 4.1</w:t>
      </w:r>
      <w:r>
        <w:rPr>
          <w:b/>
          <w:color w:val="1F497D"/>
          <w:sz w:val="28"/>
          <w:szCs w:val="28"/>
        </w:rPr>
        <w:tab/>
        <w:t>Acronyms</w:t>
      </w:r>
    </w:p>
    <w:p w14:paraId="00000CE7" w14:textId="77777777" w:rsidR="0009583D" w:rsidRDefault="0009583D">
      <w:pPr>
        <w:pBdr>
          <w:top w:val="nil"/>
          <w:left w:val="nil"/>
          <w:bottom w:val="nil"/>
          <w:right w:val="nil"/>
          <w:between w:val="nil"/>
        </w:pBdr>
        <w:spacing w:after="0" w:line="218" w:lineRule="auto"/>
        <w:rPr>
          <w:rFonts w:ascii="Arial" w:eastAsia="Arial" w:hAnsi="Arial" w:cs="Arial"/>
          <w:color w:val="231F20"/>
          <w:sz w:val="24"/>
          <w:szCs w:val="24"/>
        </w:rPr>
      </w:pPr>
      <w:bookmarkStart w:id="27" w:name="qsh70q" w:colFirst="0" w:colLast="0"/>
      <w:bookmarkEnd w:id="27"/>
    </w:p>
    <w:p w14:paraId="00000CE8" w14:textId="77777777" w:rsidR="0009583D" w:rsidRDefault="0009583D">
      <w:pPr>
        <w:pBdr>
          <w:top w:val="nil"/>
          <w:left w:val="nil"/>
          <w:bottom w:val="nil"/>
          <w:right w:val="nil"/>
          <w:between w:val="nil"/>
        </w:pBdr>
        <w:spacing w:after="0" w:line="218" w:lineRule="auto"/>
        <w:rPr>
          <w:rFonts w:ascii="Arial" w:eastAsia="Arial" w:hAnsi="Arial" w:cs="Arial"/>
          <w:color w:val="231F20"/>
          <w:sz w:val="24"/>
          <w:szCs w:val="24"/>
        </w:rPr>
        <w:sectPr w:rsidR="0009583D">
          <w:headerReference w:type="default" r:id="rId37"/>
          <w:footerReference w:type="default" r:id="rId38"/>
          <w:pgSz w:w="12240" w:h="15840"/>
          <w:pgMar w:top="1440" w:right="662" w:bottom="1267" w:left="806" w:header="720" w:footer="0" w:gutter="0"/>
          <w:pgNumType w:start="1"/>
          <w:cols w:space="720"/>
          <w:titlePg/>
        </w:sectPr>
      </w:pPr>
    </w:p>
    <w:p w14:paraId="00000CE9" w14:textId="77777777" w:rsidR="0009583D" w:rsidRDefault="00D14CF3">
      <w:pPr>
        <w:pBdr>
          <w:top w:val="nil"/>
          <w:left w:val="nil"/>
          <w:bottom w:val="nil"/>
          <w:right w:val="nil"/>
          <w:between w:val="nil"/>
        </w:pBdr>
        <w:spacing w:after="0" w:line="218" w:lineRule="auto"/>
        <w:rPr>
          <w:rFonts w:ascii="Arial" w:eastAsia="Arial" w:hAnsi="Arial" w:cs="Arial"/>
          <w:color w:val="231F20"/>
          <w:sz w:val="24"/>
          <w:szCs w:val="24"/>
        </w:rPr>
      </w:pPr>
      <w:r>
        <w:rPr>
          <w:rFonts w:ascii="Arial" w:eastAsia="Arial" w:hAnsi="Arial" w:cs="Arial"/>
          <w:color w:val="231F20"/>
          <w:sz w:val="24"/>
          <w:szCs w:val="24"/>
        </w:rPr>
        <w:t>AOC – Administrative Office of the Courts</w:t>
      </w:r>
    </w:p>
    <w:p w14:paraId="00000CEA" w14:textId="77777777" w:rsidR="0009583D" w:rsidRDefault="0009583D">
      <w:pPr>
        <w:pBdr>
          <w:top w:val="nil"/>
          <w:left w:val="nil"/>
          <w:bottom w:val="nil"/>
          <w:right w:val="nil"/>
          <w:between w:val="nil"/>
        </w:pBdr>
        <w:spacing w:before="8" w:after="0"/>
        <w:rPr>
          <w:rFonts w:ascii="Arial" w:eastAsia="Arial" w:hAnsi="Arial" w:cs="Arial"/>
          <w:color w:val="0000FF"/>
          <w:sz w:val="18"/>
          <w:szCs w:val="18"/>
        </w:rPr>
      </w:pPr>
    </w:p>
    <w:p w14:paraId="00000CEB" w14:textId="77777777" w:rsidR="0009583D" w:rsidRDefault="00D14CF3">
      <w:pPr>
        <w:pBdr>
          <w:top w:val="nil"/>
          <w:left w:val="nil"/>
          <w:bottom w:val="nil"/>
          <w:right w:val="nil"/>
          <w:between w:val="nil"/>
        </w:pBdr>
        <w:ind w:right="950"/>
        <w:rPr>
          <w:rFonts w:ascii="Arial" w:eastAsia="Arial" w:hAnsi="Arial" w:cs="Arial"/>
          <w:color w:val="231F20"/>
          <w:sz w:val="24"/>
          <w:szCs w:val="24"/>
        </w:rPr>
      </w:pPr>
      <w:r>
        <w:rPr>
          <w:rFonts w:ascii="Arial" w:eastAsia="Arial" w:hAnsi="Arial" w:cs="Arial"/>
          <w:color w:val="231F20"/>
          <w:sz w:val="24"/>
          <w:szCs w:val="24"/>
        </w:rPr>
        <w:t xml:space="preserve">ARCS – Accident Records Capture System </w:t>
      </w:r>
    </w:p>
    <w:p w14:paraId="00000CEC" w14:textId="77777777" w:rsidR="0009583D" w:rsidRDefault="00D14CF3">
      <w:pPr>
        <w:pBdr>
          <w:top w:val="nil"/>
          <w:left w:val="nil"/>
          <w:bottom w:val="nil"/>
          <w:right w:val="nil"/>
          <w:between w:val="nil"/>
        </w:pBdr>
        <w:ind w:right="950"/>
        <w:rPr>
          <w:rFonts w:ascii="Arial" w:eastAsia="Arial" w:hAnsi="Arial" w:cs="Arial"/>
          <w:color w:val="231F20"/>
          <w:sz w:val="24"/>
          <w:szCs w:val="24"/>
        </w:rPr>
      </w:pPr>
      <w:r>
        <w:rPr>
          <w:rFonts w:ascii="Arial" w:eastAsia="Arial" w:hAnsi="Arial" w:cs="Arial"/>
          <w:color w:val="231F20"/>
          <w:sz w:val="24"/>
          <w:szCs w:val="24"/>
        </w:rPr>
        <w:t>ARNOLD - All Road Network of Linear Referenced Data</w:t>
      </w:r>
    </w:p>
    <w:p w14:paraId="00000CED" w14:textId="77777777" w:rsidR="0009583D" w:rsidRDefault="00D14CF3">
      <w:pPr>
        <w:pBdr>
          <w:top w:val="nil"/>
          <w:left w:val="nil"/>
          <w:bottom w:val="nil"/>
          <w:right w:val="nil"/>
          <w:between w:val="nil"/>
        </w:pBdr>
        <w:ind w:right="950"/>
        <w:rPr>
          <w:rFonts w:ascii="Arial" w:eastAsia="Arial" w:hAnsi="Arial" w:cs="Arial"/>
          <w:color w:val="231F20"/>
          <w:sz w:val="24"/>
          <w:szCs w:val="24"/>
        </w:rPr>
      </w:pPr>
      <w:r>
        <w:rPr>
          <w:rFonts w:ascii="Arial" w:eastAsia="Arial" w:hAnsi="Arial" w:cs="Arial"/>
          <w:color w:val="231F20"/>
          <w:sz w:val="24"/>
          <w:szCs w:val="24"/>
        </w:rPr>
        <w:t>CDIP – Crash Data Improvement Program</w:t>
      </w:r>
    </w:p>
    <w:p w14:paraId="00000CEE" w14:textId="77777777" w:rsidR="0009583D" w:rsidRDefault="00D14CF3">
      <w:pPr>
        <w:pBdr>
          <w:top w:val="nil"/>
          <w:left w:val="nil"/>
          <w:bottom w:val="nil"/>
          <w:right w:val="nil"/>
          <w:between w:val="nil"/>
        </w:pBdr>
        <w:ind w:right="950"/>
        <w:rPr>
          <w:rFonts w:ascii="Arial" w:eastAsia="Arial" w:hAnsi="Arial" w:cs="Arial"/>
          <w:color w:val="231F20"/>
          <w:sz w:val="24"/>
          <w:szCs w:val="24"/>
        </w:rPr>
      </w:pPr>
      <w:r>
        <w:rPr>
          <w:rFonts w:ascii="Arial" w:eastAsia="Arial" w:hAnsi="Arial" w:cs="Arial"/>
          <w:color w:val="231F20"/>
          <w:sz w:val="24"/>
          <w:szCs w:val="24"/>
        </w:rPr>
        <w:t>CTS – Citation Tracking System</w:t>
      </w:r>
    </w:p>
    <w:p w14:paraId="00000CEF" w14:textId="77777777" w:rsidR="0009583D" w:rsidRDefault="00D14CF3">
      <w:pPr>
        <w:pBdr>
          <w:top w:val="nil"/>
          <w:left w:val="nil"/>
          <w:bottom w:val="nil"/>
          <w:right w:val="nil"/>
          <w:between w:val="nil"/>
        </w:pBdr>
        <w:rPr>
          <w:rFonts w:ascii="Arial" w:eastAsia="Arial" w:hAnsi="Arial" w:cs="Arial"/>
          <w:color w:val="231F20"/>
          <w:sz w:val="24"/>
          <w:szCs w:val="24"/>
        </w:rPr>
      </w:pPr>
      <w:r>
        <w:rPr>
          <w:rFonts w:ascii="Arial" w:eastAsia="Arial" w:hAnsi="Arial" w:cs="Arial"/>
          <w:color w:val="231F20"/>
          <w:sz w:val="24"/>
          <w:szCs w:val="24"/>
        </w:rPr>
        <w:t xml:space="preserve">CYFD – Children, Youth, and Families Department </w:t>
      </w:r>
    </w:p>
    <w:p w14:paraId="00000CF0" w14:textId="77777777" w:rsidR="0009583D" w:rsidRDefault="00D14CF3">
      <w:pPr>
        <w:pBdr>
          <w:top w:val="nil"/>
          <w:left w:val="nil"/>
          <w:bottom w:val="nil"/>
          <w:right w:val="nil"/>
          <w:between w:val="nil"/>
        </w:pBdr>
        <w:rPr>
          <w:rFonts w:ascii="Arial" w:eastAsia="Arial" w:hAnsi="Arial" w:cs="Arial"/>
          <w:color w:val="231F20"/>
          <w:sz w:val="24"/>
          <w:szCs w:val="24"/>
        </w:rPr>
      </w:pPr>
      <w:r>
        <w:rPr>
          <w:rFonts w:ascii="Arial" w:eastAsia="Arial" w:hAnsi="Arial" w:cs="Arial"/>
          <w:color w:val="231F20"/>
          <w:sz w:val="24"/>
          <w:szCs w:val="24"/>
        </w:rPr>
        <w:t>DASO – Dona Ana Sheriff’s Office</w:t>
      </w:r>
    </w:p>
    <w:p w14:paraId="00000CF1" w14:textId="77777777" w:rsidR="0009583D" w:rsidRDefault="00D14CF3">
      <w:pPr>
        <w:pBdr>
          <w:top w:val="nil"/>
          <w:left w:val="nil"/>
          <w:bottom w:val="nil"/>
          <w:right w:val="nil"/>
          <w:between w:val="nil"/>
        </w:pBdr>
        <w:spacing w:after="0" w:line="434" w:lineRule="auto"/>
        <w:rPr>
          <w:rFonts w:ascii="Arial" w:eastAsia="Arial" w:hAnsi="Arial" w:cs="Arial"/>
          <w:color w:val="231F20"/>
          <w:sz w:val="24"/>
          <w:szCs w:val="24"/>
        </w:rPr>
      </w:pPr>
      <w:r>
        <w:rPr>
          <w:rFonts w:ascii="Arial" w:eastAsia="Arial" w:hAnsi="Arial" w:cs="Arial"/>
          <w:color w:val="231F20"/>
          <w:sz w:val="24"/>
          <w:szCs w:val="24"/>
        </w:rPr>
        <w:t>DC – Data Center (STRS)</w:t>
      </w:r>
    </w:p>
    <w:p w14:paraId="00000CF2" w14:textId="77777777" w:rsidR="0009583D" w:rsidRDefault="00D14CF3">
      <w:pPr>
        <w:pBdr>
          <w:top w:val="nil"/>
          <w:left w:val="nil"/>
          <w:bottom w:val="nil"/>
          <w:right w:val="nil"/>
          <w:between w:val="nil"/>
        </w:pBdr>
        <w:rPr>
          <w:rFonts w:ascii="Arial" w:eastAsia="Arial" w:hAnsi="Arial" w:cs="Arial"/>
          <w:color w:val="231F20"/>
          <w:sz w:val="24"/>
          <w:szCs w:val="24"/>
        </w:rPr>
      </w:pPr>
      <w:r>
        <w:rPr>
          <w:rFonts w:ascii="Arial" w:eastAsia="Arial" w:hAnsi="Arial" w:cs="Arial"/>
          <w:color w:val="231F20"/>
          <w:sz w:val="24"/>
          <w:szCs w:val="24"/>
        </w:rPr>
        <w:t xml:space="preserve">DMV – Department of Motor Vehicles (see MVD) </w:t>
      </w:r>
    </w:p>
    <w:p w14:paraId="00000CF3" w14:textId="77777777" w:rsidR="0009583D" w:rsidRDefault="00D14CF3">
      <w:pPr>
        <w:pBdr>
          <w:top w:val="nil"/>
          <w:left w:val="nil"/>
          <w:bottom w:val="nil"/>
          <w:right w:val="nil"/>
          <w:between w:val="nil"/>
        </w:pBdr>
        <w:rPr>
          <w:rFonts w:ascii="Arial" w:eastAsia="Arial" w:hAnsi="Arial" w:cs="Arial"/>
          <w:color w:val="231F20"/>
          <w:sz w:val="24"/>
          <w:szCs w:val="24"/>
        </w:rPr>
      </w:pPr>
      <w:r>
        <w:rPr>
          <w:rFonts w:ascii="Arial" w:eastAsia="Arial" w:hAnsi="Arial" w:cs="Arial"/>
          <w:color w:val="231F20"/>
          <w:sz w:val="24"/>
          <w:szCs w:val="24"/>
        </w:rPr>
        <w:t>DOT – Department of Transportation (see NMDOT)</w:t>
      </w:r>
    </w:p>
    <w:p w14:paraId="00000CF4" w14:textId="77777777" w:rsidR="0009583D" w:rsidRDefault="00D14CF3">
      <w:pPr>
        <w:pBdr>
          <w:top w:val="nil"/>
          <w:left w:val="nil"/>
          <w:bottom w:val="nil"/>
          <w:right w:val="nil"/>
          <w:between w:val="nil"/>
        </w:pBdr>
        <w:spacing w:after="0" w:line="434" w:lineRule="auto"/>
        <w:rPr>
          <w:rFonts w:ascii="Arial" w:eastAsia="Arial" w:hAnsi="Arial" w:cs="Arial"/>
          <w:color w:val="231F20"/>
          <w:sz w:val="24"/>
          <w:szCs w:val="24"/>
        </w:rPr>
      </w:pPr>
      <w:r>
        <w:rPr>
          <w:rFonts w:ascii="Arial" w:eastAsia="Arial" w:hAnsi="Arial" w:cs="Arial"/>
          <w:color w:val="231F20"/>
          <w:sz w:val="24"/>
          <w:szCs w:val="24"/>
        </w:rPr>
        <w:t>DWI – Driving While Intoxicated</w:t>
      </w:r>
    </w:p>
    <w:p w14:paraId="00000CF5" w14:textId="77777777" w:rsidR="0009583D" w:rsidRDefault="00D14CF3">
      <w:pPr>
        <w:pBdr>
          <w:top w:val="nil"/>
          <w:left w:val="nil"/>
          <w:bottom w:val="nil"/>
          <w:right w:val="nil"/>
          <w:between w:val="nil"/>
        </w:pBdr>
        <w:spacing w:after="0"/>
        <w:rPr>
          <w:rFonts w:ascii="Arial" w:eastAsia="Arial" w:hAnsi="Arial" w:cs="Arial"/>
          <w:color w:val="231F20"/>
          <w:sz w:val="24"/>
          <w:szCs w:val="24"/>
        </w:rPr>
      </w:pPr>
      <w:r>
        <w:rPr>
          <w:rFonts w:ascii="Arial" w:eastAsia="Arial" w:hAnsi="Arial" w:cs="Arial"/>
          <w:color w:val="231F20"/>
          <w:sz w:val="24"/>
          <w:szCs w:val="24"/>
        </w:rPr>
        <w:t>EMS – Emergency Medical Services</w:t>
      </w:r>
    </w:p>
    <w:p w14:paraId="00000CF6" w14:textId="77777777" w:rsidR="0009583D" w:rsidRDefault="0009583D">
      <w:pPr>
        <w:pBdr>
          <w:top w:val="nil"/>
          <w:left w:val="nil"/>
          <w:bottom w:val="nil"/>
          <w:right w:val="nil"/>
          <w:between w:val="nil"/>
        </w:pBdr>
        <w:spacing w:after="0"/>
        <w:rPr>
          <w:rFonts w:ascii="Arial" w:eastAsia="Arial" w:hAnsi="Arial" w:cs="Arial"/>
          <w:color w:val="231F20"/>
          <w:sz w:val="24"/>
          <w:szCs w:val="24"/>
        </w:rPr>
      </w:pPr>
    </w:p>
    <w:p w14:paraId="00000CF7" w14:textId="77777777" w:rsidR="0009583D" w:rsidRDefault="00D14CF3">
      <w:pPr>
        <w:pBdr>
          <w:top w:val="nil"/>
          <w:left w:val="nil"/>
          <w:bottom w:val="nil"/>
          <w:right w:val="nil"/>
          <w:between w:val="nil"/>
        </w:pBdr>
        <w:spacing w:after="0"/>
        <w:rPr>
          <w:rFonts w:ascii="Arial" w:eastAsia="Arial" w:hAnsi="Arial" w:cs="Arial"/>
          <w:color w:val="231F20"/>
          <w:sz w:val="24"/>
          <w:szCs w:val="24"/>
        </w:rPr>
      </w:pPr>
      <w:proofErr w:type="spellStart"/>
      <w:r>
        <w:rPr>
          <w:rFonts w:ascii="Arial" w:eastAsia="Arial" w:hAnsi="Arial" w:cs="Arial"/>
          <w:color w:val="231F20"/>
          <w:sz w:val="24"/>
          <w:szCs w:val="24"/>
        </w:rPr>
        <w:t>ePCR</w:t>
      </w:r>
      <w:proofErr w:type="spellEnd"/>
      <w:r>
        <w:rPr>
          <w:rFonts w:ascii="Arial" w:eastAsia="Arial" w:hAnsi="Arial" w:cs="Arial"/>
          <w:color w:val="231F20"/>
          <w:sz w:val="24"/>
          <w:szCs w:val="24"/>
        </w:rPr>
        <w:t xml:space="preserve"> - Electronic Patient Care Report</w:t>
      </w:r>
    </w:p>
    <w:p w14:paraId="00000CF8" w14:textId="77777777" w:rsidR="0009583D" w:rsidRDefault="0009583D">
      <w:pPr>
        <w:pBdr>
          <w:top w:val="nil"/>
          <w:left w:val="nil"/>
          <w:bottom w:val="nil"/>
          <w:right w:val="nil"/>
          <w:between w:val="nil"/>
        </w:pBdr>
        <w:spacing w:before="8" w:after="0"/>
        <w:rPr>
          <w:rFonts w:ascii="Arial" w:eastAsia="Arial" w:hAnsi="Arial" w:cs="Arial"/>
          <w:color w:val="0000FF"/>
          <w:sz w:val="18"/>
          <w:szCs w:val="18"/>
        </w:rPr>
      </w:pPr>
    </w:p>
    <w:p w14:paraId="00000CF9" w14:textId="77777777" w:rsidR="0009583D" w:rsidRDefault="00D14CF3">
      <w:pPr>
        <w:pBdr>
          <w:top w:val="nil"/>
          <w:left w:val="nil"/>
          <w:bottom w:val="nil"/>
          <w:right w:val="nil"/>
          <w:between w:val="nil"/>
        </w:pBdr>
        <w:spacing w:after="0" w:line="434" w:lineRule="auto"/>
        <w:rPr>
          <w:rFonts w:ascii="Arial" w:eastAsia="Arial" w:hAnsi="Arial" w:cs="Arial"/>
          <w:color w:val="231F20"/>
          <w:sz w:val="24"/>
          <w:szCs w:val="24"/>
        </w:rPr>
      </w:pPr>
      <w:r>
        <w:rPr>
          <w:rFonts w:ascii="Arial" w:eastAsia="Arial" w:hAnsi="Arial" w:cs="Arial"/>
          <w:color w:val="231F20"/>
          <w:sz w:val="24"/>
          <w:szCs w:val="24"/>
        </w:rPr>
        <w:t xml:space="preserve">FARS – Fatality Analysis Reporting System </w:t>
      </w:r>
    </w:p>
    <w:p w14:paraId="00000CFA" w14:textId="77777777" w:rsidR="0009583D" w:rsidRDefault="00D14CF3">
      <w:pPr>
        <w:pBdr>
          <w:top w:val="nil"/>
          <w:left w:val="nil"/>
          <w:bottom w:val="nil"/>
          <w:right w:val="nil"/>
          <w:between w:val="nil"/>
        </w:pBdr>
        <w:spacing w:after="0" w:line="434" w:lineRule="auto"/>
        <w:rPr>
          <w:rFonts w:ascii="Arial" w:eastAsia="Arial" w:hAnsi="Arial" w:cs="Arial"/>
          <w:color w:val="231F20"/>
          <w:sz w:val="24"/>
          <w:szCs w:val="24"/>
        </w:rPr>
      </w:pPr>
      <w:r>
        <w:rPr>
          <w:rFonts w:ascii="Arial" w:eastAsia="Arial" w:hAnsi="Arial" w:cs="Arial"/>
          <w:color w:val="231F20"/>
          <w:sz w:val="24"/>
          <w:szCs w:val="24"/>
        </w:rPr>
        <w:t>FFY – Federal Fiscal year</w:t>
      </w:r>
    </w:p>
    <w:p w14:paraId="00000CFB" w14:textId="77777777" w:rsidR="0009583D" w:rsidRDefault="00D14CF3">
      <w:pPr>
        <w:pBdr>
          <w:top w:val="nil"/>
          <w:left w:val="nil"/>
          <w:bottom w:val="nil"/>
          <w:right w:val="nil"/>
          <w:between w:val="nil"/>
        </w:pBdr>
        <w:spacing w:after="0"/>
        <w:rPr>
          <w:rFonts w:ascii="Arial" w:eastAsia="Arial" w:hAnsi="Arial" w:cs="Arial"/>
          <w:color w:val="231F20"/>
          <w:sz w:val="24"/>
          <w:szCs w:val="24"/>
        </w:rPr>
      </w:pPr>
      <w:r>
        <w:rPr>
          <w:rFonts w:ascii="Arial" w:eastAsia="Arial" w:hAnsi="Arial" w:cs="Arial"/>
          <w:color w:val="231F20"/>
          <w:sz w:val="24"/>
          <w:szCs w:val="24"/>
        </w:rPr>
        <w:t>FHWA – Federal Highway Administration</w:t>
      </w:r>
    </w:p>
    <w:p w14:paraId="00000CFC" w14:textId="77777777" w:rsidR="0009583D" w:rsidRDefault="0009583D">
      <w:pPr>
        <w:pBdr>
          <w:top w:val="nil"/>
          <w:left w:val="nil"/>
          <w:bottom w:val="nil"/>
          <w:right w:val="nil"/>
          <w:between w:val="nil"/>
        </w:pBdr>
        <w:spacing w:before="8" w:after="0"/>
        <w:rPr>
          <w:rFonts w:ascii="Arial" w:eastAsia="Arial" w:hAnsi="Arial" w:cs="Arial"/>
          <w:color w:val="0000FF"/>
          <w:sz w:val="18"/>
          <w:szCs w:val="18"/>
        </w:rPr>
      </w:pPr>
    </w:p>
    <w:p w14:paraId="00000CFD" w14:textId="77777777" w:rsidR="0009583D" w:rsidRDefault="00D14CF3">
      <w:pPr>
        <w:pBdr>
          <w:top w:val="nil"/>
          <w:left w:val="nil"/>
          <w:bottom w:val="nil"/>
          <w:right w:val="nil"/>
          <w:between w:val="nil"/>
        </w:pBdr>
        <w:rPr>
          <w:rFonts w:ascii="Arial" w:eastAsia="Arial" w:hAnsi="Arial" w:cs="Arial"/>
          <w:color w:val="231F20"/>
          <w:sz w:val="24"/>
          <w:szCs w:val="24"/>
        </w:rPr>
      </w:pPr>
      <w:r>
        <w:rPr>
          <w:rFonts w:ascii="Arial" w:eastAsia="Arial" w:hAnsi="Arial" w:cs="Arial"/>
          <w:color w:val="231F20"/>
          <w:sz w:val="24"/>
          <w:szCs w:val="24"/>
        </w:rPr>
        <w:t xml:space="preserve">FMCSA – Federal Motor Carrier Safety Association </w:t>
      </w:r>
    </w:p>
    <w:p w14:paraId="00000CFE" w14:textId="77777777" w:rsidR="0009583D" w:rsidRDefault="00D14CF3">
      <w:pPr>
        <w:pBdr>
          <w:top w:val="nil"/>
          <w:left w:val="nil"/>
          <w:bottom w:val="nil"/>
          <w:right w:val="nil"/>
          <w:between w:val="nil"/>
        </w:pBdr>
        <w:spacing w:after="0" w:line="434" w:lineRule="auto"/>
        <w:rPr>
          <w:rFonts w:ascii="Arial" w:eastAsia="Arial" w:hAnsi="Arial" w:cs="Arial"/>
          <w:color w:val="231F20"/>
          <w:sz w:val="24"/>
          <w:szCs w:val="24"/>
        </w:rPr>
      </w:pPr>
      <w:r>
        <w:rPr>
          <w:rFonts w:ascii="Arial" w:eastAsia="Arial" w:hAnsi="Arial" w:cs="Arial"/>
          <w:color w:val="231F20"/>
          <w:sz w:val="24"/>
          <w:szCs w:val="24"/>
        </w:rPr>
        <w:t>FTE – Full-time equivalent</w:t>
      </w:r>
    </w:p>
    <w:p w14:paraId="00000CFF" w14:textId="77777777" w:rsidR="0009583D" w:rsidRDefault="00D14CF3">
      <w:pPr>
        <w:pBdr>
          <w:top w:val="nil"/>
          <w:left w:val="nil"/>
          <w:bottom w:val="nil"/>
          <w:right w:val="nil"/>
          <w:between w:val="nil"/>
        </w:pBdr>
        <w:spacing w:after="0" w:line="434" w:lineRule="auto"/>
        <w:rPr>
          <w:rFonts w:ascii="Arial" w:eastAsia="Arial" w:hAnsi="Arial" w:cs="Arial"/>
          <w:color w:val="231F20"/>
          <w:sz w:val="24"/>
          <w:szCs w:val="24"/>
        </w:rPr>
      </w:pPr>
      <w:r>
        <w:rPr>
          <w:rFonts w:ascii="Arial" w:eastAsia="Arial" w:hAnsi="Arial" w:cs="Arial"/>
          <w:color w:val="231F20"/>
          <w:sz w:val="24"/>
          <w:szCs w:val="24"/>
        </w:rPr>
        <w:t>GHSA – Governors Highway Safety Association GIS – Geographic information system</w:t>
      </w:r>
    </w:p>
    <w:p w14:paraId="00000D00" w14:textId="77777777" w:rsidR="0009583D" w:rsidRDefault="00D14CF3">
      <w:pPr>
        <w:pBdr>
          <w:top w:val="nil"/>
          <w:left w:val="nil"/>
          <w:bottom w:val="nil"/>
          <w:right w:val="nil"/>
          <w:between w:val="nil"/>
        </w:pBdr>
        <w:spacing w:after="0" w:line="271" w:lineRule="auto"/>
        <w:rPr>
          <w:rFonts w:ascii="Arial" w:eastAsia="Arial" w:hAnsi="Arial" w:cs="Arial"/>
          <w:color w:val="231F20"/>
          <w:sz w:val="24"/>
          <w:szCs w:val="24"/>
        </w:rPr>
      </w:pPr>
      <w:r>
        <w:rPr>
          <w:rFonts w:ascii="Arial" w:eastAsia="Arial" w:hAnsi="Arial" w:cs="Arial"/>
          <w:color w:val="231F20"/>
          <w:sz w:val="24"/>
          <w:szCs w:val="24"/>
        </w:rPr>
        <w:t>HIPAA – Health Insurance Portability and Accountability Act</w:t>
      </w:r>
    </w:p>
    <w:p w14:paraId="00000D01" w14:textId="77777777" w:rsidR="0009583D" w:rsidRDefault="0009583D">
      <w:pPr>
        <w:pBdr>
          <w:top w:val="nil"/>
          <w:left w:val="nil"/>
          <w:bottom w:val="nil"/>
          <w:right w:val="nil"/>
          <w:between w:val="nil"/>
        </w:pBdr>
        <w:spacing w:after="0" w:line="271" w:lineRule="auto"/>
        <w:rPr>
          <w:rFonts w:ascii="Arial" w:eastAsia="Arial" w:hAnsi="Arial" w:cs="Arial"/>
          <w:color w:val="231F20"/>
          <w:sz w:val="18"/>
          <w:szCs w:val="18"/>
        </w:rPr>
      </w:pPr>
    </w:p>
    <w:p w14:paraId="00000D02" w14:textId="77777777" w:rsidR="0009583D" w:rsidRDefault="00D14CF3">
      <w:pPr>
        <w:pBdr>
          <w:top w:val="nil"/>
          <w:left w:val="nil"/>
          <w:bottom w:val="nil"/>
          <w:right w:val="nil"/>
          <w:between w:val="nil"/>
        </w:pBdr>
        <w:rPr>
          <w:rFonts w:ascii="Arial" w:eastAsia="Arial" w:hAnsi="Arial" w:cs="Arial"/>
          <w:color w:val="231F20"/>
          <w:sz w:val="24"/>
          <w:szCs w:val="24"/>
        </w:rPr>
      </w:pPr>
      <w:r>
        <w:rPr>
          <w:rFonts w:ascii="Arial" w:eastAsia="Arial" w:hAnsi="Arial" w:cs="Arial"/>
          <w:color w:val="231F20"/>
          <w:sz w:val="24"/>
          <w:szCs w:val="24"/>
        </w:rPr>
        <w:t xml:space="preserve">HPMS – Highway Performance Monitoring </w:t>
      </w:r>
      <w:r>
        <w:rPr>
          <w:rFonts w:ascii="Arial" w:eastAsia="Arial" w:hAnsi="Arial" w:cs="Arial"/>
          <w:color w:val="231F20"/>
          <w:sz w:val="24"/>
          <w:szCs w:val="24"/>
        </w:rPr>
        <w:t xml:space="preserve">System </w:t>
      </w:r>
    </w:p>
    <w:p w14:paraId="00000D03" w14:textId="77777777" w:rsidR="0009583D" w:rsidRDefault="00D14CF3">
      <w:pPr>
        <w:pBdr>
          <w:top w:val="nil"/>
          <w:left w:val="nil"/>
          <w:bottom w:val="nil"/>
          <w:right w:val="nil"/>
          <w:between w:val="nil"/>
        </w:pBdr>
        <w:spacing w:after="0" w:line="434" w:lineRule="auto"/>
        <w:rPr>
          <w:rFonts w:ascii="Arial" w:eastAsia="Arial" w:hAnsi="Arial" w:cs="Arial"/>
          <w:color w:val="231F20"/>
          <w:sz w:val="24"/>
          <w:szCs w:val="24"/>
        </w:rPr>
      </w:pPr>
      <w:r>
        <w:rPr>
          <w:rFonts w:ascii="Arial" w:eastAsia="Arial" w:hAnsi="Arial" w:cs="Arial"/>
          <w:color w:val="231F20"/>
          <w:sz w:val="24"/>
          <w:szCs w:val="24"/>
        </w:rPr>
        <w:t>HSPP – Highway Safety &amp; Performance Plan</w:t>
      </w:r>
    </w:p>
    <w:p w14:paraId="00000D04" w14:textId="77777777" w:rsidR="0009583D" w:rsidRDefault="00D14CF3">
      <w:pPr>
        <w:pBdr>
          <w:top w:val="nil"/>
          <w:left w:val="nil"/>
          <w:bottom w:val="nil"/>
          <w:right w:val="nil"/>
          <w:between w:val="nil"/>
        </w:pBdr>
        <w:spacing w:after="0" w:line="434" w:lineRule="auto"/>
        <w:ind w:right="1544"/>
        <w:rPr>
          <w:rFonts w:ascii="Arial" w:eastAsia="Arial" w:hAnsi="Arial" w:cs="Arial"/>
          <w:color w:val="231F20"/>
          <w:sz w:val="24"/>
          <w:szCs w:val="24"/>
        </w:rPr>
      </w:pPr>
      <w:r>
        <w:rPr>
          <w:rFonts w:ascii="Arial" w:eastAsia="Arial" w:hAnsi="Arial" w:cs="Arial"/>
          <w:color w:val="231F20"/>
          <w:sz w:val="24"/>
          <w:szCs w:val="24"/>
        </w:rPr>
        <w:t xml:space="preserve">IT – Information technology </w:t>
      </w:r>
    </w:p>
    <w:p w14:paraId="00000D05" w14:textId="77777777" w:rsidR="0009583D" w:rsidRDefault="00D14CF3">
      <w:pPr>
        <w:pBdr>
          <w:top w:val="nil"/>
          <w:left w:val="nil"/>
          <w:bottom w:val="nil"/>
          <w:right w:val="nil"/>
          <w:between w:val="nil"/>
        </w:pBdr>
        <w:spacing w:after="0" w:line="434" w:lineRule="auto"/>
        <w:ind w:right="1544"/>
        <w:rPr>
          <w:rFonts w:ascii="Arial" w:eastAsia="Arial" w:hAnsi="Arial" w:cs="Arial"/>
          <w:color w:val="231F20"/>
          <w:sz w:val="24"/>
          <w:szCs w:val="24"/>
        </w:rPr>
      </w:pPr>
      <w:r>
        <w:rPr>
          <w:rFonts w:ascii="Arial" w:eastAsia="Arial" w:hAnsi="Arial" w:cs="Arial"/>
          <w:color w:val="231F20"/>
          <w:sz w:val="24"/>
          <w:szCs w:val="24"/>
        </w:rPr>
        <w:t xml:space="preserve">JEC – Judicial Education Center </w:t>
      </w:r>
    </w:p>
    <w:p w14:paraId="00000D06" w14:textId="77777777" w:rsidR="0009583D" w:rsidRDefault="00D14CF3">
      <w:pPr>
        <w:pBdr>
          <w:top w:val="nil"/>
          <w:left w:val="nil"/>
          <w:bottom w:val="nil"/>
          <w:right w:val="nil"/>
          <w:between w:val="nil"/>
        </w:pBdr>
        <w:spacing w:after="0" w:line="434" w:lineRule="auto"/>
        <w:ind w:right="1544"/>
        <w:rPr>
          <w:rFonts w:ascii="Arial" w:eastAsia="Arial" w:hAnsi="Arial" w:cs="Arial"/>
          <w:color w:val="231F20"/>
          <w:sz w:val="24"/>
          <w:szCs w:val="24"/>
        </w:rPr>
      </w:pPr>
      <w:r>
        <w:rPr>
          <w:rFonts w:ascii="Arial" w:eastAsia="Arial" w:hAnsi="Arial" w:cs="Arial"/>
          <w:color w:val="231F20"/>
          <w:sz w:val="24"/>
          <w:szCs w:val="24"/>
        </w:rPr>
        <w:t>LEA – Law Enforcement Agency LRS – Linear Referencing System</w:t>
      </w:r>
    </w:p>
    <w:p w14:paraId="00000D07" w14:textId="77777777" w:rsidR="0009583D" w:rsidRDefault="00D14CF3">
      <w:pPr>
        <w:pBdr>
          <w:top w:val="nil"/>
          <w:left w:val="nil"/>
          <w:bottom w:val="nil"/>
          <w:right w:val="nil"/>
          <w:between w:val="nil"/>
        </w:pBdr>
        <w:spacing w:after="0" w:line="271" w:lineRule="auto"/>
        <w:rPr>
          <w:rFonts w:ascii="Arial" w:eastAsia="Arial" w:hAnsi="Arial" w:cs="Arial"/>
          <w:color w:val="231F20"/>
          <w:sz w:val="24"/>
          <w:szCs w:val="24"/>
        </w:rPr>
      </w:pPr>
      <w:r>
        <w:rPr>
          <w:rFonts w:ascii="Arial" w:eastAsia="Arial" w:hAnsi="Arial" w:cs="Arial"/>
          <w:color w:val="231F20"/>
          <w:sz w:val="24"/>
          <w:szCs w:val="24"/>
        </w:rPr>
        <w:t>MAP-21 – Moving Ahead for Progress in the 21st Century</w:t>
      </w:r>
    </w:p>
    <w:p w14:paraId="00000D08" w14:textId="77777777" w:rsidR="0009583D" w:rsidRDefault="0009583D">
      <w:pPr>
        <w:pBdr>
          <w:top w:val="nil"/>
          <w:left w:val="nil"/>
          <w:bottom w:val="nil"/>
          <w:right w:val="nil"/>
          <w:between w:val="nil"/>
        </w:pBdr>
        <w:spacing w:after="0" w:line="271" w:lineRule="auto"/>
        <w:rPr>
          <w:rFonts w:ascii="Arial" w:eastAsia="Arial" w:hAnsi="Arial" w:cs="Arial"/>
          <w:color w:val="231F20"/>
          <w:sz w:val="18"/>
          <w:szCs w:val="18"/>
        </w:rPr>
      </w:pPr>
    </w:p>
    <w:p w14:paraId="00000D09" w14:textId="77777777" w:rsidR="0009583D" w:rsidRDefault="00D14CF3">
      <w:pPr>
        <w:pBdr>
          <w:top w:val="nil"/>
          <w:left w:val="nil"/>
          <w:bottom w:val="nil"/>
          <w:right w:val="nil"/>
          <w:between w:val="nil"/>
        </w:pBdr>
        <w:spacing w:after="0" w:line="271" w:lineRule="auto"/>
        <w:rPr>
          <w:rFonts w:ascii="Arial" w:eastAsia="Arial" w:hAnsi="Arial" w:cs="Arial"/>
          <w:color w:val="231F20"/>
          <w:sz w:val="24"/>
          <w:szCs w:val="24"/>
        </w:rPr>
      </w:pPr>
      <w:r>
        <w:rPr>
          <w:rFonts w:ascii="Arial" w:eastAsia="Arial" w:hAnsi="Arial" w:cs="Arial"/>
          <w:color w:val="231F20"/>
          <w:sz w:val="24"/>
          <w:szCs w:val="24"/>
        </w:rPr>
        <w:t>MCMIS – Motor Carrier Management Information System</w:t>
      </w:r>
    </w:p>
    <w:p w14:paraId="00000D0A" w14:textId="77777777" w:rsidR="0009583D" w:rsidRDefault="0009583D">
      <w:pPr>
        <w:pBdr>
          <w:top w:val="nil"/>
          <w:left w:val="nil"/>
          <w:bottom w:val="nil"/>
          <w:right w:val="nil"/>
          <w:between w:val="nil"/>
        </w:pBdr>
        <w:spacing w:before="8" w:after="0"/>
        <w:rPr>
          <w:rFonts w:ascii="Arial" w:eastAsia="Arial" w:hAnsi="Arial" w:cs="Arial"/>
          <w:color w:val="0000FF"/>
          <w:sz w:val="18"/>
          <w:szCs w:val="18"/>
        </w:rPr>
      </w:pPr>
    </w:p>
    <w:p w14:paraId="00000D0B" w14:textId="77777777" w:rsidR="0009583D" w:rsidRDefault="00D14CF3">
      <w:pPr>
        <w:pBdr>
          <w:top w:val="nil"/>
          <w:left w:val="nil"/>
          <w:bottom w:val="nil"/>
          <w:right w:val="nil"/>
          <w:between w:val="nil"/>
        </w:pBdr>
        <w:spacing w:after="0"/>
        <w:rPr>
          <w:rFonts w:ascii="Arial" w:eastAsia="Arial" w:hAnsi="Arial" w:cs="Arial"/>
          <w:color w:val="231F20"/>
          <w:sz w:val="24"/>
          <w:szCs w:val="24"/>
        </w:rPr>
      </w:pPr>
      <w:r>
        <w:rPr>
          <w:rFonts w:ascii="Arial" w:eastAsia="Arial" w:hAnsi="Arial" w:cs="Arial"/>
          <w:color w:val="231F20"/>
          <w:sz w:val="24"/>
          <w:szCs w:val="24"/>
        </w:rPr>
        <w:t>MCSAP – Motor Carrier Safety Assistance Program</w:t>
      </w:r>
    </w:p>
    <w:p w14:paraId="00000D0C" w14:textId="77777777" w:rsidR="0009583D" w:rsidRDefault="0009583D">
      <w:pPr>
        <w:pBdr>
          <w:top w:val="nil"/>
          <w:left w:val="nil"/>
          <w:bottom w:val="nil"/>
          <w:right w:val="nil"/>
          <w:between w:val="nil"/>
        </w:pBdr>
        <w:spacing w:before="8" w:after="0"/>
        <w:rPr>
          <w:rFonts w:ascii="Arial" w:eastAsia="Arial" w:hAnsi="Arial" w:cs="Arial"/>
          <w:color w:val="0000FF"/>
          <w:sz w:val="18"/>
          <w:szCs w:val="18"/>
        </w:rPr>
      </w:pPr>
    </w:p>
    <w:p w14:paraId="00000D0D" w14:textId="77777777" w:rsidR="0009583D" w:rsidRDefault="00D14CF3">
      <w:pPr>
        <w:pBdr>
          <w:top w:val="nil"/>
          <w:left w:val="nil"/>
          <w:bottom w:val="nil"/>
          <w:right w:val="nil"/>
          <w:between w:val="nil"/>
        </w:pBdr>
        <w:rPr>
          <w:rFonts w:ascii="Arial" w:eastAsia="Arial" w:hAnsi="Arial" w:cs="Arial"/>
          <w:color w:val="231F20"/>
          <w:sz w:val="24"/>
          <w:szCs w:val="24"/>
        </w:rPr>
      </w:pPr>
      <w:r>
        <w:rPr>
          <w:rFonts w:ascii="Arial" w:eastAsia="Arial" w:hAnsi="Arial" w:cs="Arial"/>
          <w:color w:val="231F20"/>
          <w:sz w:val="24"/>
          <w:szCs w:val="24"/>
        </w:rPr>
        <w:t>MIDRIS – Model Impaired Driving Records Information System</w:t>
      </w:r>
    </w:p>
    <w:p w14:paraId="00000D0E" w14:textId="77777777" w:rsidR="0009583D" w:rsidRDefault="00D14CF3">
      <w:pPr>
        <w:pBdr>
          <w:top w:val="nil"/>
          <w:left w:val="nil"/>
          <w:bottom w:val="nil"/>
          <w:right w:val="nil"/>
          <w:between w:val="nil"/>
        </w:pBdr>
        <w:rPr>
          <w:rFonts w:ascii="Arial" w:eastAsia="Arial" w:hAnsi="Arial" w:cs="Arial"/>
          <w:color w:val="231F20"/>
          <w:sz w:val="24"/>
          <w:szCs w:val="24"/>
        </w:rPr>
      </w:pPr>
      <w:r>
        <w:rPr>
          <w:rFonts w:ascii="Arial" w:eastAsia="Arial" w:hAnsi="Arial" w:cs="Arial"/>
          <w:color w:val="231F20"/>
          <w:sz w:val="24"/>
          <w:szCs w:val="24"/>
        </w:rPr>
        <w:t xml:space="preserve">MIRE – Model Inventory of Roadway Elements </w:t>
      </w:r>
    </w:p>
    <w:p w14:paraId="00000D0F" w14:textId="77777777" w:rsidR="0009583D" w:rsidRDefault="00D14CF3">
      <w:pPr>
        <w:pBdr>
          <w:top w:val="nil"/>
          <w:left w:val="nil"/>
          <w:bottom w:val="nil"/>
          <w:right w:val="nil"/>
          <w:between w:val="nil"/>
        </w:pBdr>
        <w:rPr>
          <w:rFonts w:ascii="Arial" w:eastAsia="Arial" w:hAnsi="Arial" w:cs="Arial"/>
          <w:color w:val="231F20"/>
          <w:sz w:val="24"/>
          <w:szCs w:val="24"/>
        </w:rPr>
      </w:pPr>
      <w:r>
        <w:rPr>
          <w:rFonts w:ascii="Arial" w:eastAsia="Arial" w:hAnsi="Arial" w:cs="Arial"/>
          <w:color w:val="231F20"/>
          <w:sz w:val="24"/>
          <w:szCs w:val="24"/>
        </w:rPr>
        <w:t xml:space="preserve">MMUCC – Model Minimum Uniform Crash Criteria </w:t>
      </w:r>
    </w:p>
    <w:p w14:paraId="00000D10" w14:textId="77777777" w:rsidR="0009583D" w:rsidRDefault="00D14CF3">
      <w:pPr>
        <w:pBdr>
          <w:top w:val="nil"/>
          <w:left w:val="nil"/>
          <w:bottom w:val="nil"/>
          <w:right w:val="nil"/>
          <w:between w:val="nil"/>
        </w:pBdr>
        <w:spacing w:after="0" w:line="434" w:lineRule="auto"/>
        <w:rPr>
          <w:rFonts w:ascii="Arial" w:eastAsia="Arial" w:hAnsi="Arial" w:cs="Arial"/>
          <w:color w:val="231F20"/>
          <w:sz w:val="24"/>
          <w:szCs w:val="24"/>
        </w:rPr>
      </w:pPr>
      <w:r>
        <w:rPr>
          <w:rFonts w:ascii="Arial" w:eastAsia="Arial" w:hAnsi="Arial" w:cs="Arial"/>
          <w:color w:val="231F20"/>
          <w:sz w:val="24"/>
          <w:szCs w:val="24"/>
        </w:rPr>
        <w:t>MVD – Motor Vehicle Division</w:t>
      </w:r>
    </w:p>
    <w:p w14:paraId="00000D11" w14:textId="77777777" w:rsidR="0009583D" w:rsidRDefault="00D14CF3">
      <w:pPr>
        <w:pBdr>
          <w:top w:val="nil"/>
          <w:left w:val="nil"/>
          <w:bottom w:val="nil"/>
          <w:right w:val="nil"/>
          <w:between w:val="nil"/>
        </w:pBdr>
        <w:spacing w:after="0"/>
        <w:rPr>
          <w:rFonts w:ascii="Arial" w:eastAsia="Arial" w:hAnsi="Arial" w:cs="Arial"/>
          <w:color w:val="231F20"/>
          <w:sz w:val="24"/>
          <w:szCs w:val="24"/>
        </w:rPr>
      </w:pPr>
      <w:r>
        <w:rPr>
          <w:rFonts w:ascii="Arial" w:eastAsia="Arial" w:hAnsi="Arial" w:cs="Arial"/>
          <w:color w:val="231F20"/>
          <w:sz w:val="24"/>
          <w:szCs w:val="24"/>
        </w:rPr>
        <w:t>MVMT – Million vehicle miles of travel</w:t>
      </w:r>
    </w:p>
    <w:p w14:paraId="00000D12" w14:textId="77777777" w:rsidR="0009583D" w:rsidRDefault="0009583D">
      <w:pPr>
        <w:pBdr>
          <w:top w:val="nil"/>
          <w:left w:val="nil"/>
          <w:bottom w:val="nil"/>
          <w:right w:val="nil"/>
          <w:between w:val="nil"/>
        </w:pBdr>
        <w:spacing w:before="8" w:after="0"/>
        <w:rPr>
          <w:rFonts w:ascii="Arial" w:eastAsia="Arial" w:hAnsi="Arial" w:cs="Arial"/>
          <w:color w:val="0000FF"/>
          <w:sz w:val="18"/>
          <w:szCs w:val="18"/>
        </w:rPr>
      </w:pPr>
    </w:p>
    <w:p w14:paraId="00000D13" w14:textId="77777777" w:rsidR="0009583D" w:rsidRDefault="00D14CF3">
      <w:pPr>
        <w:pBdr>
          <w:top w:val="nil"/>
          <w:left w:val="nil"/>
          <w:bottom w:val="nil"/>
          <w:right w:val="nil"/>
          <w:between w:val="nil"/>
        </w:pBdr>
        <w:spacing w:after="0"/>
        <w:rPr>
          <w:rFonts w:ascii="Arial" w:eastAsia="Arial" w:hAnsi="Arial" w:cs="Arial"/>
          <w:color w:val="231F20"/>
          <w:sz w:val="24"/>
          <w:szCs w:val="24"/>
        </w:rPr>
      </w:pPr>
      <w:r>
        <w:rPr>
          <w:rFonts w:ascii="Arial" w:eastAsia="Arial" w:hAnsi="Arial" w:cs="Arial"/>
          <w:color w:val="231F20"/>
          <w:sz w:val="24"/>
          <w:szCs w:val="24"/>
        </w:rPr>
        <w:t>MTP – New Mexico Motor Transportation Police</w:t>
      </w:r>
    </w:p>
    <w:p w14:paraId="00000D14" w14:textId="77777777" w:rsidR="0009583D" w:rsidRDefault="0009583D">
      <w:pPr>
        <w:pBdr>
          <w:top w:val="nil"/>
          <w:left w:val="nil"/>
          <w:bottom w:val="nil"/>
          <w:right w:val="nil"/>
          <w:between w:val="nil"/>
        </w:pBdr>
        <w:spacing w:before="8" w:after="0"/>
        <w:rPr>
          <w:rFonts w:ascii="Arial" w:eastAsia="Arial" w:hAnsi="Arial" w:cs="Arial"/>
          <w:color w:val="0000FF"/>
          <w:sz w:val="18"/>
          <w:szCs w:val="18"/>
        </w:rPr>
      </w:pPr>
    </w:p>
    <w:p w14:paraId="00000D15" w14:textId="77777777" w:rsidR="0009583D" w:rsidRDefault="00D14CF3">
      <w:pPr>
        <w:pBdr>
          <w:top w:val="nil"/>
          <w:left w:val="nil"/>
          <w:bottom w:val="nil"/>
          <w:right w:val="nil"/>
          <w:between w:val="nil"/>
        </w:pBdr>
        <w:spacing w:after="0" w:line="271" w:lineRule="auto"/>
        <w:rPr>
          <w:rFonts w:ascii="Arial" w:eastAsia="Arial" w:hAnsi="Arial" w:cs="Arial"/>
          <w:color w:val="231F20"/>
          <w:sz w:val="24"/>
          <w:szCs w:val="24"/>
        </w:rPr>
      </w:pPr>
      <w:r>
        <w:rPr>
          <w:rFonts w:ascii="Arial" w:eastAsia="Arial" w:hAnsi="Arial" w:cs="Arial"/>
          <w:color w:val="231F20"/>
          <w:sz w:val="24"/>
          <w:szCs w:val="24"/>
        </w:rPr>
        <w:t>NEMSIS – National Emergency Medical Services Information System</w:t>
      </w:r>
    </w:p>
    <w:p w14:paraId="00000D16" w14:textId="77777777" w:rsidR="0009583D" w:rsidRDefault="0009583D">
      <w:pPr>
        <w:pBdr>
          <w:top w:val="nil"/>
          <w:left w:val="nil"/>
          <w:bottom w:val="nil"/>
          <w:right w:val="nil"/>
          <w:between w:val="nil"/>
        </w:pBdr>
        <w:spacing w:after="0" w:line="271" w:lineRule="auto"/>
        <w:rPr>
          <w:rFonts w:ascii="Arial" w:eastAsia="Arial" w:hAnsi="Arial" w:cs="Arial"/>
          <w:color w:val="231F20"/>
          <w:sz w:val="18"/>
          <w:szCs w:val="18"/>
        </w:rPr>
      </w:pPr>
    </w:p>
    <w:p w14:paraId="00000D17" w14:textId="77777777" w:rsidR="0009583D" w:rsidRDefault="00D14CF3">
      <w:pPr>
        <w:pBdr>
          <w:top w:val="nil"/>
          <w:left w:val="nil"/>
          <w:bottom w:val="nil"/>
          <w:right w:val="nil"/>
          <w:between w:val="nil"/>
        </w:pBdr>
        <w:spacing w:after="0" w:line="271" w:lineRule="auto"/>
        <w:rPr>
          <w:rFonts w:ascii="Arial" w:eastAsia="Arial" w:hAnsi="Arial" w:cs="Arial"/>
          <w:color w:val="231F20"/>
          <w:sz w:val="24"/>
          <w:szCs w:val="24"/>
        </w:rPr>
      </w:pPr>
      <w:r>
        <w:rPr>
          <w:rFonts w:ascii="Arial" w:eastAsia="Arial" w:hAnsi="Arial" w:cs="Arial"/>
          <w:color w:val="231F20"/>
          <w:sz w:val="24"/>
          <w:szCs w:val="24"/>
        </w:rPr>
        <w:t>NHTSA – National Highway Traffic Safety Administration NM – New Mexico</w:t>
      </w:r>
    </w:p>
    <w:p w14:paraId="00000D18" w14:textId="77777777" w:rsidR="0009583D" w:rsidRDefault="0009583D">
      <w:pPr>
        <w:pBdr>
          <w:top w:val="nil"/>
          <w:left w:val="nil"/>
          <w:bottom w:val="nil"/>
          <w:right w:val="nil"/>
          <w:between w:val="nil"/>
        </w:pBdr>
        <w:spacing w:after="0" w:line="271" w:lineRule="auto"/>
        <w:rPr>
          <w:rFonts w:ascii="Arial" w:eastAsia="Arial" w:hAnsi="Arial" w:cs="Arial"/>
          <w:color w:val="231F20"/>
          <w:sz w:val="18"/>
          <w:szCs w:val="18"/>
        </w:rPr>
      </w:pPr>
    </w:p>
    <w:p w14:paraId="00000D19" w14:textId="77777777" w:rsidR="0009583D" w:rsidRDefault="00D14CF3">
      <w:pPr>
        <w:pBdr>
          <w:top w:val="nil"/>
          <w:left w:val="nil"/>
          <w:bottom w:val="nil"/>
          <w:right w:val="nil"/>
          <w:between w:val="nil"/>
        </w:pBdr>
        <w:rPr>
          <w:rFonts w:ascii="Arial" w:eastAsia="Arial" w:hAnsi="Arial" w:cs="Arial"/>
          <w:color w:val="231F20"/>
          <w:sz w:val="24"/>
          <w:szCs w:val="24"/>
        </w:rPr>
      </w:pPr>
      <w:r>
        <w:rPr>
          <w:rFonts w:ascii="Arial" w:eastAsia="Arial" w:hAnsi="Arial" w:cs="Arial"/>
          <w:color w:val="231F20"/>
          <w:sz w:val="24"/>
          <w:szCs w:val="24"/>
        </w:rPr>
        <w:lastRenderedPageBreak/>
        <w:t xml:space="preserve">NMDOH – New Mexico Department of Health </w:t>
      </w:r>
    </w:p>
    <w:p w14:paraId="00000D1A" w14:textId="77777777" w:rsidR="0009583D" w:rsidRDefault="00D14CF3">
      <w:pPr>
        <w:pBdr>
          <w:top w:val="nil"/>
          <w:left w:val="nil"/>
          <w:bottom w:val="nil"/>
          <w:right w:val="nil"/>
          <w:between w:val="nil"/>
        </w:pBdr>
        <w:rPr>
          <w:rFonts w:ascii="Arial" w:eastAsia="Arial" w:hAnsi="Arial" w:cs="Arial"/>
          <w:color w:val="231F20"/>
          <w:sz w:val="24"/>
          <w:szCs w:val="24"/>
        </w:rPr>
      </w:pPr>
      <w:r>
        <w:rPr>
          <w:rFonts w:ascii="Arial" w:eastAsia="Arial" w:hAnsi="Arial" w:cs="Arial"/>
          <w:color w:val="231F20"/>
          <w:sz w:val="24"/>
          <w:szCs w:val="24"/>
        </w:rPr>
        <w:t>NMDPS – Department of Public Safety</w:t>
      </w:r>
    </w:p>
    <w:p w14:paraId="00000D1B" w14:textId="77777777" w:rsidR="0009583D" w:rsidRDefault="00D14CF3">
      <w:pPr>
        <w:pBdr>
          <w:top w:val="nil"/>
          <w:left w:val="nil"/>
          <w:bottom w:val="nil"/>
          <w:right w:val="nil"/>
          <w:between w:val="nil"/>
        </w:pBdr>
        <w:rPr>
          <w:rFonts w:ascii="Arial" w:eastAsia="Arial" w:hAnsi="Arial" w:cs="Arial"/>
          <w:color w:val="231F20"/>
          <w:sz w:val="24"/>
          <w:szCs w:val="24"/>
        </w:rPr>
      </w:pPr>
      <w:r>
        <w:rPr>
          <w:rFonts w:ascii="Arial" w:eastAsia="Arial" w:hAnsi="Arial" w:cs="Arial"/>
          <w:color w:val="231F20"/>
          <w:sz w:val="24"/>
          <w:szCs w:val="24"/>
        </w:rPr>
        <w:t>NMDOT – New Mexico Department of Transportation</w:t>
      </w:r>
    </w:p>
    <w:p w14:paraId="00000D1C" w14:textId="77777777" w:rsidR="0009583D" w:rsidRDefault="00D14CF3">
      <w:pPr>
        <w:pBdr>
          <w:top w:val="nil"/>
          <w:left w:val="nil"/>
          <w:bottom w:val="nil"/>
          <w:right w:val="nil"/>
          <w:between w:val="nil"/>
        </w:pBdr>
        <w:rPr>
          <w:rFonts w:ascii="Arial" w:eastAsia="Arial" w:hAnsi="Arial" w:cs="Arial"/>
          <w:color w:val="231F20"/>
          <w:sz w:val="24"/>
          <w:szCs w:val="24"/>
        </w:rPr>
      </w:pPr>
      <w:r>
        <w:rPr>
          <w:rFonts w:ascii="Arial" w:eastAsia="Arial" w:hAnsi="Arial" w:cs="Arial"/>
          <w:color w:val="231F20"/>
          <w:sz w:val="24"/>
          <w:szCs w:val="24"/>
        </w:rPr>
        <w:t>NMEMSTARS – New Mexico Emergency Medical Services Tracking and Reporting System</w:t>
      </w:r>
    </w:p>
    <w:p w14:paraId="00000D1D" w14:textId="77777777" w:rsidR="0009583D" w:rsidRDefault="00D14CF3">
      <w:pPr>
        <w:pBdr>
          <w:top w:val="nil"/>
          <w:left w:val="nil"/>
          <w:bottom w:val="nil"/>
          <w:right w:val="nil"/>
          <w:between w:val="nil"/>
        </w:pBdr>
        <w:spacing w:after="0" w:line="271" w:lineRule="auto"/>
        <w:rPr>
          <w:rFonts w:ascii="Arial" w:eastAsia="Arial" w:hAnsi="Arial" w:cs="Arial"/>
          <w:color w:val="231F20"/>
          <w:sz w:val="24"/>
          <w:szCs w:val="24"/>
        </w:rPr>
      </w:pPr>
      <w:r>
        <w:rPr>
          <w:rFonts w:ascii="Arial" w:eastAsia="Arial" w:hAnsi="Arial" w:cs="Arial"/>
          <w:color w:val="231F20"/>
          <w:sz w:val="24"/>
          <w:szCs w:val="24"/>
        </w:rPr>
        <w:t>NMVTIS – New Mexico Motor Vehicle Title Information</w:t>
      </w:r>
      <w:r>
        <w:rPr>
          <w:rFonts w:ascii="Arial" w:eastAsia="Arial" w:hAnsi="Arial" w:cs="Arial"/>
          <w:color w:val="231F20"/>
          <w:sz w:val="24"/>
          <w:szCs w:val="24"/>
        </w:rPr>
        <w:t xml:space="preserve"> System</w:t>
      </w:r>
    </w:p>
    <w:p w14:paraId="00000D1E" w14:textId="77777777" w:rsidR="0009583D" w:rsidRDefault="0009583D">
      <w:pPr>
        <w:pBdr>
          <w:top w:val="nil"/>
          <w:left w:val="nil"/>
          <w:bottom w:val="nil"/>
          <w:right w:val="nil"/>
          <w:between w:val="nil"/>
        </w:pBdr>
        <w:spacing w:after="0" w:line="271" w:lineRule="auto"/>
        <w:rPr>
          <w:rFonts w:ascii="Arial" w:eastAsia="Arial" w:hAnsi="Arial" w:cs="Arial"/>
          <w:color w:val="231F20"/>
          <w:sz w:val="18"/>
          <w:szCs w:val="18"/>
        </w:rPr>
      </w:pPr>
    </w:p>
    <w:p w14:paraId="00000D1F" w14:textId="77777777" w:rsidR="0009583D" w:rsidRDefault="00D14CF3">
      <w:pPr>
        <w:pBdr>
          <w:top w:val="nil"/>
          <w:left w:val="nil"/>
          <w:bottom w:val="nil"/>
          <w:right w:val="nil"/>
          <w:between w:val="nil"/>
        </w:pBdr>
        <w:spacing w:after="0" w:line="434" w:lineRule="auto"/>
        <w:rPr>
          <w:rFonts w:ascii="Arial" w:eastAsia="Arial" w:hAnsi="Arial" w:cs="Arial"/>
          <w:color w:val="231F20"/>
          <w:sz w:val="24"/>
          <w:szCs w:val="24"/>
        </w:rPr>
      </w:pPr>
      <w:r>
        <w:rPr>
          <w:rFonts w:ascii="Arial" w:eastAsia="Arial" w:hAnsi="Arial" w:cs="Arial"/>
          <w:color w:val="231F20"/>
          <w:sz w:val="24"/>
          <w:szCs w:val="24"/>
        </w:rPr>
        <w:t xml:space="preserve">OCR – Optical Character Reader </w:t>
      </w:r>
    </w:p>
    <w:p w14:paraId="00000D20" w14:textId="77777777" w:rsidR="0009583D" w:rsidRDefault="00D14CF3">
      <w:pPr>
        <w:pBdr>
          <w:top w:val="nil"/>
          <w:left w:val="nil"/>
          <w:bottom w:val="nil"/>
          <w:right w:val="nil"/>
          <w:between w:val="nil"/>
        </w:pBdr>
        <w:spacing w:after="0" w:line="434" w:lineRule="auto"/>
        <w:rPr>
          <w:rFonts w:ascii="Arial" w:eastAsia="Arial" w:hAnsi="Arial" w:cs="Arial"/>
          <w:color w:val="231F20"/>
          <w:sz w:val="24"/>
          <w:szCs w:val="24"/>
        </w:rPr>
      </w:pPr>
      <w:r>
        <w:rPr>
          <w:rFonts w:ascii="Arial" w:eastAsia="Arial" w:hAnsi="Arial" w:cs="Arial"/>
          <w:color w:val="231F20"/>
          <w:sz w:val="24"/>
          <w:szCs w:val="24"/>
        </w:rPr>
        <w:t>PCR – Patient Care Report</w:t>
      </w:r>
    </w:p>
    <w:p w14:paraId="00000D21" w14:textId="77777777" w:rsidR="0009583D" w:rsidRDefault="00D14CF3">
      <w:pPr>
        <w:pBdr>
          <w:top w:val="nil"/>
          <w:left w:val="nil"/>
          <w:bottom w:val="nil"/>
          <w:right w:val="nil"/>
          <w:between w:val="nil"/>
        </w:pBdr>
        <w:spacing w:after="0" w:line="434" w:lineRule="auto"/>
        <w:rPr>
          <w:rFonts w:ascii="Arial" w:eastAsia="Arial" w:hAnsi="Arial" w:cs="Arial"/>
          <w:color w:val="231F20"/>
          <w:sz w:val="24"/>
          <w:szCs w:val="24"/>
        </w:rPr>
      </w:pPr>
      <w:r>
        <w:rPr>
          <w:rFonts w:ascii="Arial" w:eastAsia="Arial" w:hAnsi="Arial" w:cs="Arial"/>
          <w:color w:val="231F20"/>
          <w:sz w:val="24"/>
          <w:szCs w:val="24"/>
        </w:rPr>
        <w:t>SHSP – Strategic Highway Strategic Plan</w:t>
      </w:r>
    </w:p>
    <w:p w14:paraId="00000D22" w14:textId="77777777" w:rsidR="0009583D" w:rsidRDefault="00D14CF3">
      <w:pPr>
        <w:pBdr>
          <w:top w:val="nil"/>
          <w:left w:val="nil"/>
          <w:bottom w:val="nil"/>
          <w:right w:val="nil"/>
          <w:between w:val="nil"/>
        </w:pBdr>
        <w:spacing w:after="0" w:line="434" w:lineRule="auto"/>
        <w:rPr>
          <w:rFonts w:ascii="Arial" w:eastAsia="Arial" w:hAnsi="Arial" w:cs="Arial"/>
          <w:color w:val="231F20"/>
          <w:sz w:val="24"/>
          <w:szCs w:val="24"/>
        </w:rPr>
      </w:pPr>
      <w:r>
        <w:rPr>
          <w:rFonts w:ascii="Arial" w:eastAsia="Arial" w:hAnsi="Arial" w:cs="Arial"/>
          <w:color w:val="231F20"/>
          <w:sz w:val="24"/>
          <w:szCs w:val="24"/>
        </w:rPr>
        <w:t>STEP – Selective Traffic Enforcement Program</w:t>
      </w:r>
    </w:p>
    <w:p w14:paraId="00000D23" w14:textId="77777777" w:rsidR="0009583D" w:rsidRDefault="00D14CF3">
      <w:pPr>
        <w:pBdr>
          <w:top w:val="nil"/>
          <w:left w:val="nil"/>
          <w:bottom w:val="nil"/>
          <w:right w:val="nil"/>
          <w:between w:val="nil"/>
        </w:pBdr>
        <w:spacing w:after="0" w:line="434" w:lineRule="auto"/>
        <w:rPr>
          <w:rFonts w:ascii="Arial" w:eastAsia="Arial" w:hAnsi="Arial" w:cs="Arial"/>
          <w:color w:val="231F20"/>
          <w:sz w:val="24"/>
          <w:szCs w:val="24"/>
        </w:rPr>
      </w:pPr>
      <w:r>
        <w:rPr>
          <w:rFonts w:ascii="Arial" w:eastAsia="Arial" w:hAnsi="Arial" w:cs="Arial"/>
          <w:color w:val="231F20"/>
          <w:sz w:val="24"/>
          <w:szCs w:val="24"/>
        </w:rPr>
        <w:t>RMS – Records Management System</w:t>
      </w:r>
    </w:p>
    <w:p w14:paraId="00000D24" w14:textId="77777777" w:rsidR="0009583D" w:rsidRDefault="00D14CF3">
      <w:pPr>
        <w:pBdr>
          <w:top w:val="nil"/>
          <w:left w:val="nil"/>
          <w:bottom w:val="nil"/>
          <w:right w:val="nil"/>
          <w:between w:val="nil"/>
        </w:pBdr>
        <w:spacing w:after="0" w:line="271" w:lineRule="auto"/>
        <w:rPr>
          <w:rFonts w:ascii="Arial" w:eastAsia="Arial" w:hAnsi="Arial" w:cs="Arial"/>
          <w:color w:val="231F20"/>
          <w:sz w:val="24"/>
          <w:szCs w:val="24"/>
        </w:rPr>
      </w:pPr>
      <w:r>
        <w:rPr>
          <w:rFonts w:ascii="Arial" w:eastAsia="Arial" w:hAnsi="Arial" w:cs="Arial"/>
          <w:color w:val="231F20"/>
          <w:sz w:val="24"/>
          <w:szCs w:val="24"/>
        </w:rPr>
        <w:t>SAFETEA-LU – Safe. Accountable, Flexible, Efficient Transportation Equit</w:t>
      </w:r>
      <w:r>
        <w:rPr>
          <w:rFonts w:ascii="Arial" w:eastAsia="Arial" w:hAnsi="Arial" w:cs="Arial"/>
          <w:color w:val="231F20"/>
          <w:sz w:val="24"/>
          <w:szCs w:val="24"/>
        </w:rPr>
        <w:t>y Act, A Legacy for Users</w:t>
      </w:r>
    </w:p>
    <w:p w14:paraId="00000D25" w14:textId="77777777" w:rsidR="0009583D" w:rsidRDefault="0009583D">
      <w:pPr>
        <w:pBdr>
          <w:top w:val="nil"/>
          <w:left w:val="nil"/>
          <w:bottom w:val="nil"/>
          <w:right w:val="nil"/>
          <w:between w:val="nil"/>
        </w:pBdr>
        <w:spacing w:after="0" w:line="271" w:lineRule="auto"/>
        <w:rPr>
          <w:rFonts w:ascii="Arial" w:eastAsia="Arial" w:hAnsi="Arial" w:cs="Arial"/>
          <w:color w:val="231F20"/>
          <w:sz w:val="18"/>
          <w:szCs w:val="18"/>
        </w:rPr>
      </w:pPr>
    </w:p>
    <w:p w14:paraId="00000D26" w14:textId="77777777" w:rsidR="0009583D" w:rsidRDefault="00D14CF3">
      <w:pPr>
        <w:pBdr>
          <w:top w:val="nil"/>
          <w:left w:val="nil"/>
          <w:bottom w:val="nil"/>
          <w:right w:val="nil"/>
          <w:between w:val="nil"/>
        </w:pBdr>
        <w:spacing w:after="0" w:line="271" w:lineRule="auto"/>
        <w:rPr>
          <w:rFonts w:ascii="Arial" w:eastAsia="Arial" w:hAnsi="Arial" w:cs="Arial"/>
          <w:color w:val="231F20"/>
          <w:sz w:val="24"/>
          <w:szCs w:val="24"/>
        </w:rPr>
      </w:pPr>
      <w:r>
        <w:rPr>
          <w:rFonts w:ascii="Arial" w:eastAsia="Arial" w:hAnsi="Arial" w:cs="Arial"/>
          <w:color w:val="231F20"/>
          <w:sz w:val="24"/>
          <w:szCs w:val="24"/>
        </w:rPr>
        <w:t>SAFETYNET – FMCSA’s computerized commercial motor carrier safety performance information management system</w:t>
      </w:r>
    </w:p>
    <w:p w14:paraId="00000D27" w14:textId="77777777" w:rsidR="0009583D" w:rsidRDefault="0009583D">
      <w:pPr>
        <w:pBdr>
          <w:top w:val="nil"/>
          <w:left w:val="nil"/>
          <w:bottom w:val="nil"/>
          <w:right w:val="nil"/>
          <w:between w:val="nil"/>
        </w:pBdr>
        <w:spacing w:after="0" w:line="271" w:lineRule="auto"/>
        <w:rPr>
          <w:rFonts w:ascii="Arial" w:eastAsia="Arial" w:hAnsi="Arial" w:cs="Arial"/>
          <w:color w:val="231F20"/>
          <w:sz w:val="18"/>
          <w:szCs w:val="18"/>
        </w:rPr>
      </w:pPr>
    </w:p>
    <w:p w14:paraId="00000D28" w14:textId="77777777" w:rsidR="0009583D" w:rsidRDefault="00D14CF3">
      <w:pPr>
        <w:pBdr>
          <w:top w:val="nil"/>
          <w:left w:val="nil"/>
          <w:bottom w:val="nil"/>
          <w:right w:val="nil"/>
          <w:between w:val="nil"/>
        </w:pBdr>
        <w:spacing w:after="0" w:line="434" w:lineRule="auto"/>
        <w:rPr>
          <w:rFonts w:ascii="Arial" w:eastAsia="Arial" w:hAnsi="Arial" w:cs="Arial"/>
          <w:color w:val="231F20"/>
          <w:sz w:val="24"/>
          <w:szCs w:val="24"/>
        </w:rPr>
      </w:pPr>
      <w:r>
        <w:rPr>
          <w:rFonts w:ascii="Arial" w:eastAsia="Arial" w:hAnsi="Arial" w:cs="Arial"/>
          <w:color w:val="231F20"/>
          <w:sz w:val="24"/>
          <w:szCs w:val="24"/>
        </w:rPr>
        <w:t>SFST – Standard field sobriety testing</w:t>
      </w:r>
    </w:p>
    <w:p w14:paraId="00000D29" w14:textId="77777777" w:rsidR="0009583D" w:rsidRDefault="00D14CF3">
      <w:pPr>
        <w:pBdr>
          <w:top w:val="nil"/>
          <w:left w:val="nil"/>
          <w:bottom w:val="nil"/>
          <w:right w:val="nil"/>
          <w:between w:val="nil"/>
        </w:pBdr>
        <w:spacing w:after="0" w:line="434" w:lineRule="auto"/>
        <w:rPr>
          <w:rFonts w:ascii="Arial" w:eastAsia="Arial" w:hAnsi="Arial" w:cs="Arial"/>
          <w:color w:val="231F20"/>
          <w:sz w:val="24"/>
          <w:szCs w:val="24"/>
        </w:rPr>
      </w:pPr>
      <w:r>
        <w:rPr>
          <w:rFonts w:ascii="Arial" w:eastAsia="Arial" w:hAnsi="Arial" w:cs="Arial"/>
          <w:color w:val="231F20"/>
          <w:sz w:val="24"/>
          <w:szCs w:val="24"/>
        </w:rPr>
        <w:t xml:space="preserve">SHSP – Strategic Highway Strategic Plan </w:t>
      </w:r>
    </w:p>
    <w:p w14:paraId="00000D2A" w14:textId="77777777" w:rsidR="0009583D" w:rsidRDefault="00D14CF3">
      <w:pPr>
        <w:pBdr>
          <w:top w:val="nil"/>
          <w:left w:val="nil"/>
          <w:bottom w:val="nil"/>
          <w:right w:val="nil"/>
          <w:between w:val="nil"/>
        </w:pBdr>
        <w:spacing w:after="0" w:line="434" w:lineRule="auto"/>
        <w:rPr>
          <w:rFonts w:ascii="Arial" w:eastAsia="Arial" w:hAnsi="Arial" w:cs="Arial"/>
          <w:color w:val="231F20"/>
          <w:sz w:val="24"/>
          <w:szCs w:val="24"/>
        </w:rPr>
      </w:pPr>
      <w:r>
        <w:rPr>
          <w:rFonts w:ascii="Arial" w:eastAsia="Arial" w:hAnsi="Arial" w:cs="Arial"/>
          <w:color w:val="231F20"/>
          <w:sz w:val="24"/>
          <w:szCs w:val="24"/>
        </w:rPr>
        <w:t>STEP – Selective Traffic Enforcement Program</w:t>
      </w:r>
    </w:p>
    <w:p w14:paraId="00000D2B" w14:textId="77777777" w:rsidR="0009583D" w:rsidRDefault="00D14CF3">
      <w:pPr>
        <w:pBdr>
          <w:top w:val="nil"/>
          <w:left w:val="nil"/>
          <w:bottom w:val="nil"/>
          <w:right w:val="nil"/>
          <w:between w:val="nil"/>
        </w:pBdr>
        <w:spacing w:after="180"/>
        <w:rPr>
          <w:rFonts w:ascii="Arial" w:eastAsia="Arial" w:hAnsi="Arial" w:cs="Arial"/>
          <w:color w:val="211D1E"/>
          <w:sz w:val="24"/>
          <w:szCs w:val="24"/>
        </w:rPr>
      </w:pPr>
      <w:r>
        <w:rPr>
          <w:rFonts w:ascii="Arial" w:eastAsia="Arial" w:hAnsi="Arial" w:cs="Arial"/>
          <w:color w:val="211D1E"/>
          <w:sz w:val="24"/>
          <w:szCs w:val="24"/>
        </w:rPr>
        <w:t xml:space="preserve">STRCC – Statewide Traffic Records Coordinating Committee </w:t>
      </w:r>
    </w:p>
    <w:p w14:paraId="00000D2C" w14:textId="77777777" w:rsidR="0009583D" w:rsidRDefault="00D14CF3">
      <w:pPr>
        <w:pBdr>
          <w:top w:val="nil"/>
          <w:left w:val="nil"/>
          <w:bottom w:val="nil"/>
          <w:right w:val="nil"/>
          <w:between w:val="nil"/>
        </w:pBdr>
        <w:spacing w:after="180"/>
        <w:rPr>
          <w:rFonts w:ascii="Arial" w:eastAsia="Arial" w:hAnsi="Arial" w:cs="Arial"/>
          <w:color w:val="211D1E"/>
          <w:sz w:val="24"/>
          <w:szCs w:val="24"/>
        </w:rPr>
      </w:pPr>
      <w:r>
        <w:rPr>
          <w:rFonts w:ascii="Arial" w:eastAsia="Arial" w:hAnsi="Arial" w:cs="Arial"/>
          <w:color w:val="211D1E"/>
          <w:sz w:val="24"/>
          <w:szCs w:val="24"/>
        </w:rPr>
        <w:t xml:space="preserve">STREOC – Statewide Traffic Records Executive Oversight Committee </w:t>
      </w:r>
    </w:p>
    <w:p w14:paraId="00000D2D" w14:textId="77777777" w:rsidR="0009583D" w:rsidRDefault="00D14CF3">
      <w:pPr>
        <w:pBdr>
          <w:top w:val="nil"/>
          <w:left w:val="nil"/>
          <w:bottom w:val="nil"/>
          <w:right w:val="nil"/>
          <w:between w:val="nil"/>
        </w:pBdr>
        <w:spacing w:after="180"/>
        <w:rPr>
          <w:rFonts w:ascii="Arial" w:eastAsia="Arial" w:hAnsi="Arial" w:cs="Arial"/>
          <w:color w:val="211D1E"/>
          <w:sz w:val="24"/>
          <w:szCs w:val="24"/>
        </w:rPr>
      </w:pPr>
      <w:r>
        <w:rPr>
          <w:rFonts w:ascii="Arial" w:eastAsia="Arial" w:hAnsi="Arial" w:cs="Arial"/>
          <w:color w:val="211D1E"/>
          <w:sz w:val="24"/>
          <w:szCs w:val="24"/>
        </w:rPr>
        <w:t xml:space="preserve">STRS – Statewide Traffic Records System </w:t>
      </w:r>
    </w:p>
    <w:p w14:paraId="00000D2E" w14:textId="77777777" w:rsidR="0009583D" w:rsidRDefault="00D14CF3">
      <w:pPr>
        <w:pBdr>
          <w:top w:val="nil"/>
          <w:left w:val="nil"/>
          <w:bottom w:val="nil"/>
          <w:right w:val="nil"/>
          <w:between w:val="nil"/>
        </w:pBdr>
        <w:spacing w:after="180"/>
        <w:rPr>
          <w:rFonts w:ascii="Arial" w:eastAsia="Arial" w:hAnsi="Arial" w:cs="Arial"/>
          <w:color w:val="211D1E"/>
          <w:sz w:val="24"/>
          <w:szCs w:val="24"/>
        </w:rPr>
      </w:pPr>
      <w:r>
        <w:rPr>
          <w:rFonts w:ascii="Arial" w:eastAsia="Arial" w:hAnsi="Arial" w:cs="Arial"/>
          <w:color w:val="211D1E"/>
          <w:sz w:val="24"/>
          <w:szCs w:val="24"/>
        </w:rPr>
        <w:t xml:space="preserve">TIGER – U.S. Census Bureau’s Topologically Integrated Geographic Encoding and Referencing mapping system </w:t>
      </w:r>
    </w:p>
    <w:p w14:paraId="00000D2F" w14:textId="77777777" w:rsidR="0009583D" w:rsidRDefault="00D14CF3">
      <w:pPr>
        <w:pBdr>
          <w:top w:val="nil"/>
          <w:left w:val="nil"/>
          <w:bottom w:val="nil"/>
          <w:right w:val="nil"/>
          <w:between w:val="nil"/>
        </w:pBdr>
        <w:spacing w:after="180"/>
        <w:rPr>
          <w:rFonts w:ascii="Arial" w:eastAsia="Arial" w:hAnsi="Arial" w:cs="Arial"/>
          <w:color w:val="211D1E"/>
          <w:sz w:val="24"/>
          <w:szCs w:val="24"/>
        </w:rPr>
      </w:pPr>
      <w:r>
        <w:rPr>
          <w:rFonts w:ascii="Arial" w:eastAsia="Arial" w:hAnsi="Arial" w:cs="Arial"/>
          <w:color w:val="211D1E"/>
          <w:sz w:val="24"/>
          <w:szCs w:val="24"/>
        </w:rPr>
        <w:t xml:space="preserve">TIMS – NMDOT’s Transportation Inventory Management System </w:t>
      </w:r>
    </w:p>
    <w:p w14:paraId="00000D30" w14:textId="77777777" w:rsidR="0009583D" w:rsidRDefault="00D14CF3">
      <w:pPr>
        <w:pBdr>
          <w:top w:val="nil"/>
          <w:left w:val="nil"/>
          <w:bottom w:val="nil"/>
          <w:right w:val="nil"/>
          <w:between w:val="nil"/>
        </w:pBdr>
        <w:spacing w:after="0" w:line="434" w:lineRule="auto"/>
        <w:rPr>
          <w:rFonts w:ascii="Arial" w:eastAsia="Arial" w:hAnsi="Arial" w:cs="Arial"/>
          <w:color w:val="211D1E"/>
          <w:sz w:val="24"/>
          <w:szCs w:val="24"/>
        </w:rPr>
      </w:pPr>
      <w:r>
        <w:rPr>
          <w:rFonts w:ascii="Arial" w:eastAsia="Arial" w:hAnsi="Arial" w:cs="Arial"/>
          <w:color w:val="211D1E"/>
          <w:sz w:val="24"/>
          <w:szCs w:val="24"/>
        </w:rPr>
        <w:t>TR –Traffic Records</w:t>
      </w:r>
    </w:p>
    <w:p w14:paraId="00000D31" w14:textId="77777777" w:rsidR="0009583D" w:rsidRDefault="00D14CF3">
      <w:pPr>
        <w:pBdr>
          <w:top w:val="nil"/>
          <w:left w:val="nil"/>
          <w:bottom w:val="nil"/>
          <w:right w:val="nil"/>
          <w:between w:val="nil"/>
        </w:pBdr>
        <w:spacing w:after="0" w:line="434" w:lineRule="auto"/>
        <w:rPr>
          <w:rFonts w:ascii="Arial" w:eastAsia="Arial" w:hAnsi="Arial" w:cs="Arial"/>
          <w:color w:val="211D1E"/>
          <w:sz w:val="24"/>
          <w:szCs w:val="24"/>
        </w:rPr>
      </w:pPr>
      <w:r>
        <w:rPr>
          <w:rFonts w:ascii="Arial" w:eastAsia="Arial" w:hAnsi="Arial" w:cs="Arial"/>
          <w:color w:val="211D1E"/>
          <w:sz w:val="24"/>
          <w:szCs w:val="24"/>
        </w:rPr>
        <w:t>TRA – Traffic Records Assessment</w:t>
      </w:r>
    </w:p>
    <w:p w14:paraId="00000D32" w14:textId="77777777" w:rsidR="0009583D" w:rsidRDefault="00D14CF3">
      <w:pPr>
        <w:pBdr>
          <w:top w:val="nil"/>
          <w:left w:val="nil"/>
          <w:bottom w:val="nil"/>
          <w:right w:val="nil"/>
          <w:between w:val="nil"/>
        </w:pBdr>
        <w:spacing w:after="180"/>
        <w:rPr>
          <w:rFonts w:ascii="Arial" w:eastAsia="Arial" w:hAnsi="Arial" w:cs="Arial"/>
          <w:color w:val="211D1E"/>
          <w:sz w:val="24"/>
          <w:szCs w:val="24"/>
        </w:rPr>
      </w:pPr>
      <w:r>
        <w:rPr>
          <w:rFonts w:ascii="Arial" w:eastAsia="Arial" w:hAnsi="Arial" w:cs="Arial"/>
          <w:color w:val="211D1E"/>
          <w:sz w:val="24"/>
          <w:szCs w:val="24"/>
        </w:rPr>
        <w:t xml:space="preserve">TRADAS – NMDOT’s Traffic Data System </w:t>
      </w:r>
    </w:p>
    <w:p w14:paraId="00000D33" w14:textId="77777777" w:rsidR="0009583D" w:rsidRDefault="00D14CF3">
      <w:pPr>
        <w:pBdr>
          <w:top w:val="nil"/>
          <w:left w:val="nil"/>
          <w:bottom w:val="nil"/>
          <w:right w:val="nil"/>
          <w:between w:val="nil"/>
        </w:pBdr>
        <w:spacing w:after="180"/>
        <w:rPr>
          <w:rFonts w:ascii="Arial" w:eastAsia="Arial" w:hAnsi="Arial" w:cs="Arial"/>
          <w:color w:val="211D1E"/>
          <w:sz w:val="24"/>
          <w:szCs w:val="24"/>
        </w:rPr>
      </w:pPr>
      <w:proofErr w:type="spellStart"/>
      <w:r>
        <w:rPr>
          <w:rFonts w:ascii="Arial" w:eastAsia="Arial" w:hAnsi="Arial" w:cs="Arial"/>
          <w:color w:val="211D1E"/>
          <w:sz w:val="24"/>
          <w:szCs w:val="24"/>
        </w:rPr>
        <w:t>TraCS</w:t>
      </w:r>
      <w:proofErr w:type="spellEnd"/>
      <w:r>
        <w:rPr>
          <w:rFonts w:ascii="Arial" w:eastAsia="Arial" w:hAnsi="Arial" w:cs="Arial"/>
          <w:color w:val="211D1E"/>
          <w:sz w:val="24"/>
          <w:szCs w:val="24"/>
        </w:rPr>
        <w:t xml:space="preserve"> – Traffic and Criminal Software </w:t>
      </w:r>
    </w:p>
    <w:p w14:paraId="00000D34" w14:textId="77777777" w:rsidR="0009583D" w:rsidRDefault="00D14CF3">
      <w:pPr>
        <w:pBdr>
          <w:top w:val="nil"/>
          <w:left w:val="nil"/>
          <w:bottom w:val="nil"/>
          <w:right w:val="nil"/>
          <w:between w:val="nil"/>
        </w:pBdr>
        <w:spacing w:after="180"/>
        <w:rPr>
          <w:rFonts w:ascii="Arial" w:eastAsia="Arial" w:hAnsi="Arial" w:cs="Arial"/>
          <w:color w:val="211D1E"/>
          <w:sz w:val="24"/>
          <w:szCs w:val="24"/>
        </w:rPr>
      </w:pPr>
      <w:r>
        <w:rPr>
          <w:rFonts w:ascii="Arial" w:eastAsia="Arial" w:hAnsi="Arial" w:cs="Arial"/>
          <w:color w:val="211D1E"/>
          <w:sz w:val="24"/>
          <w:szCs w:val="24"/>
        </w:rPr>
        <w:t xml:space="preserve">TSD – Traffic Safety Division (NMDOT) </w:t>
      </w:r>
    </w:p>
    <w:p w14:paraId="00000D35" w14:textId="77777777" w:rsidR="0009583D" w:rsidRDefault="00D14CF3">
      <w:pPr>
        <w:pBdr>
          <w:top w:val="nil"/>
          <w:left w:val="nil"/>
          <w:bottom w:val="nil"/>
          <w:right w:val="nil"/>
          <w:between w:val="nil"/>
        </w:pBdr>
        <w:spacing w:after="180"/>
        <w:rPr>
          <w:rFonts w:ascii="Arial" w:eastAsia="Arial" w:hAnsi="Arial" w:cs="Arial"/>
          <w:color w:val="211D1E"/>
          <w:sz w:val="24"/>
          <w:szCs w:val="24"/>
        </w:rPr>
      </w:pPr>
      <w:r>
        <w:rPr>
          <w:rFonts w:ascii="Arial" w:eastAsia="Arial" w:hAnsi="Arial" w:cs="Arial"/>
          <w:color w:val="211D1E"/>
          <w:sz w:val="24"/>
          <w:szCs w:val="24"/>
        </w:rPr>
        <w:t xml:space="preserve">UCR – Uniform Crash Report </w:t>
      </w:r>
    </w:p>
    <w:p w14:paraId="00000D36" w14:textId="77777777" w:rsidR="0009583D" w:rsidRDefault="00D14CF3">
      <w:pPr>
        <w:pBdr>
          <w:top w:val="nil"/>
          <w:left w:val="nil"/>
          <w:bottom w:val="nil"/>
          <w:right w:val="nil"/>
          <w:between w:val="nil"/>
        </w:pBdr>
        <w:spacing w:after="0"/>
        <w:rPr>
          <w:rFonts w:ascii="Arial" w:eastAsia="Arial" w:hAnsi="Arial" w:cs="Arial"/>
          <w:color w:val="211D1E"/>
          <w:sz w:val="24"/>
          <w:szCs w:val="24"/>
        </w:rPr>
      </w:pPr>
      <w:r>
        <w:rPr>
          <w:rFonts w:ascii="Arial" w:eastAsia="Arial" w:hAnsi="Arial" w:cs="Arial"/>
          <w:color w:val="211D1E"/>
          <w:sz w:val="24"/>
          <w:szCs w:val="24"/>
        </w:rPr>
        <w:t xml:space="preserve">UNM-GPS – University of New Mexico </w:t>
      </w:r>
    </w:p>
    <w:p w14:paraId="00000D37" w14:textId="77777777" w:rsidR="0009583D" w:rsidRDefault="00D14CF3">
      <w:pPr>
        <w:pBdr>
          <w:top w:val="nil"/>
          <w:left w:val="nil"/>
          <w:bottom w:val="nil"/>
          <w:right w:val="nil"/>
          <w:between w:val="nil"/>
        </w:pBdr>
        <w:spacing w:after="0"/>
        <w:rPr>
          <w:rFonts w:ascii="Tahoma" w:eastAsia="Tahoma" w:hAnsi="Tahoma" w:cs="Tahoma"/>
          <w:color w:val="000000"/>
          <w:sz w:val="24"/>
          <w:szCs w:val="24"/>
        </w:rPr>
      </w:pPr>
      <w:r>
        <w:rPr>
          <w:rFonts w:ascii="Tahoma" w:eastAsia="Tahoma" w:hAnsi="Tahoma" w:cs="Tahoma"/>
          <w:color w:val="000000"/>
          <w:sz w:val="24"/>
          <w:szCs w:val="24"/>
        </w:rPr>
        <w:t>Geospatial and Population Studies</w:t>
      </w:r>
    </w:p>
    <w:p w14:paraId="00000D38" w14:textId="77777777" w:rsidR="0009583D" w:rsidRDefault="0009583D">
      <w:pPr>
        <w:pBdr>
          <w:top w:val="nil"/>
          <w:left w:val="nil"/>
          <w:bottom w:val="nil"/>
          <w:right w:val="nil"/>
          <w:between w:val="nil"/>
        </w:pBdr>
        <w:spacing w:after="0"/>
        <w:rPr>
          <w:rFonts w:ascii="Tahoma" w:eastAsia="Tahoma" w:hAnsi="Tahoma" w:cs="Tahoma"/>
          <w:color w:val="000000"/>
          <w:sz w:val="24"/>
          <w:szCs w:val="24"/>
        </w:rPr>
      </w:pPr>
    </w:p>
    <w:p w14:paraId="00000D39" w14:textId="77777777" w:rsidR="0009583D" w:rsidRDefault="00D14CF3">
      <w:pPr>
        <w:pBdr>
          <w:top w:val="nil"/>
          <w:left w:val="nil"/>
          <w:bottom w:val="nil"/>
          <w:right w:val="nil"/>
          <w:between w:val="nil"/>
        </w:pBdr>
        <w:spacing w:after="180"/>
        <w:rPr>
          <w:rFonts w:ascii="Arial" w:eastAsia="Arial" w:hAnsi="Arial" w:cs="Arial"/>
          <w:color w:val="211D1E"/>
          <w:sz w:val="24"/>
          <w:szCs w:val="24"/>
        </w:rPr>
      </w:pPr>
      <w:r>
        <w:rPr>
          <w:rFonts w:ascii="Arial" w:eastAsia="Arial" w:hAnsi="Arial" w:cs="Arial"/>
          <w:color w:val="211D1E"/>
          <w:sz w:val="24"/>
          <w:szCs w:val="24"/>
        </w:rPr>
        <w:t xml:space="preserve">VIN – Vehicle Identification Number </w:t>
      </w:r>
    </w:p>
    <w:p w14:paraId="00000D3A" w14:textId="77777777" w:rsidR="0009583D" w:rsidRDefault="00D14CF3">
      <w:pPr>
        <w:pBdr>
          <w:top w:val="nil"/>
          <w:left w:val="nil"/>
          <w:bottom w:val="nil"/>
          <w:right w:val="nil"/>
          <w:between w:val="nil"/>
        </w:pBdr>
        <w:spacing w:after="0" w:line="434" w:lineRule="auto"/>
        <w:rPr>
          <w:rFonts w:ascii="Arial" w:eastAsia="Arial" w:hAnsi="Arial" w:cs="Arial"/>
          <w:color w:val="211D1E"/>
          <w:sz w:val="24"/>
          <w:szCs w:val="24"/>
        </w:rPr>
      </w:pPr>
      <w:r>
        <w:rPr>
          <w:rFonts w:ascii="Arial" w:eastAsia="Arial" w:hAnsi="Arial" w:cs="Arial"/>
          <w:color w:val="211D1E"/>
          <w:sz w:val="24"/>
          <w:szCs w:val="24"/>
        </w:rPr>
        <w:t xml:space="preserve">XML </w:t>
      </w:r>
      <w:r>
        <w:rPr>
          <w:rFonts w:ascii="Arial" w:eastAsia="Arial" w:hAnsi="Arial" w:cs="Arial"/>
          <w:color w:val="211D1E"/>
          <w:sz w:val="24"/>
          <w:szCs w:val="24"/>
        </w:rPr>
        <w:t>– Extensible Markup Language</w:t>
      </w:r>
    </w:p>
    <w:p w14:paraId="00000D3B" w14:textId="77777777" w:rsidR="0009583D" w:rsidRDefault="0009583D">
      <w:pPr>
        <w:pBdr>
          <w:top w:val="nil"/>
          <w:left w:val="nil"/>
          <w:bottom w:val="nil"/>
          <w:right w:val="nil"/>
          <w:between w:val="nil"/>
        </w:pBdr>
        <w:spacing w:after="0" w:line="434" w:lineRule="auto"/>
        <w:rPr>
          <w:rFonts w:ascii="Arial" w:eastAsia="Arial" w:hAnsi="Arial" w:cs="Arial"/>
          <w:color w:val="231F20"/>
          <w:sz w:val="24"/>
          <w:szCs w:val="24"/>
        </w:rPr>
      </w:pPr>
    </w:p>
    <w:p w14:paraId="00000D3C" w14:textId="77777777" w:rsidR="0009583D" w:rsidRDefault="0009583D">
      <w:pPr>
        <w:pBdr>
          <w:top w:val="nil"/>
          <w:left w:val="nil"/>
          <w:bottom w:val="nil"/>
          <w:right w:val="nil"/>
          <w:between w:val="nil"/>
        </w:pBdr>
        <w:spacing w:after="0"/>
        <w:rPr>
          <w:b/>
          <w:color w:val="548DD4"/>
          <w:sz w:val="28"/>
          <w:szCs w:val="28"/>
        </w:rPr>
        <w:sectPr w:rsidR="0009583D">
          <w:type w:val="continuous"/>
          <w:pgSz w:w="12240" w:h="15840"/>
          <w:pgMar w:top="1440" w:right="630" w:bottom="1440" w:left="810" w:header="720" w:footer="144" w:gutter="0"/>
          <w:cols w:num="2" w:space="720" w:equalWidth="0">
            <w:col w:w="5220" w:space="360"/>
            <w:col w:w="5220" w:space="0"/>
          </w:cols>
        </w:sectPr>
      </w:pPr>
    </w:p>
    <w:p w14:paraId="00000D3D" w14:textId="77777777" w:rsidR="0009583D" w:rsidRDefault="00D14CF3">
      <w:pPr>
        <w:rPr>
          <w:b/>
          <w:color w:val="548DD4"/>
          <w:sz w:val="28"/>
          <w:szCs w:val="28"/>
        </w:rPr>
        <w:sectPr w:rsidR="0009583D">
          <w:type w:val="continuous"/>
          <w:pgSz w:w="12240" w:h="15840"/>
          <w:pgMar w:top="1440" w:right="1714" w:bottom="1440" w:left="619" w:header="720" w:footer="288" w:gutter="0"/>
          <w:cols w:num="2" w:space="720" w:equalWidth="0">
            <w:col w:w="4593" w:space="720"/>
            <w:col w:w="4593" w:space="0"/>
          </w:cols>
        </w:sectPr>
      </w:pPr>
      <w:r>
        <w:br w:type="page"/>
      </w:r>
    </w:p>
    <w:p w14:paraId="00000D3E" w14:textId="77777777" w:rsidR="0009583D" w:rsidRDefault="00D14CF3">
      <w:pPr>
        <w:pBdr>
          <w:top w:val="nil"/>
          <w:left w:val="nil"/>
          <w:bottom w:val="nil"/>
          <w:right w:val="nil"/>
          <w:between w:val="nil"/>
        </w:pBdr>
        <w:spacing w:after="0"/>
        <w:rPr>
          <w:b/>
          <w:color w:val="1F497D"/>
          <w:sz w:val="28"/>
          <w:szCs w:val="28"/>
        </w:rPr>
      </w:pPr>
      <w:r>
        <w:rPr>
          <w:b/>
          <w:color w:val="1F497D"/>
          <w:sz w:val="28"/>
          <w:szCs w:val="28"/>
        </w:rPr>
        <w:lastRenderedPageBreak/>
        <w:t>4.2</w:t>
      </w:r>
      <w:r>
        <w:rPr>
          <w:b/>
          <w:color w:val="1F497D"/>
          <w:sz w:val="28"/>
          <w:szCs w:val="28"/>
        </w:rPr>
        <w:tab/>
        <w:t>Reference Documents with URL Address</w:t>
      </w:r>
    </w:p>
    <w:p w14:paraId="00000D3F" w14:textId="77777777" w:rsidR="0009583D" w:rsidRDefault="0009583D">
      <w:pPr>
        <w:rPr>
          <w:b/>
          <w:color w:val="000000"/>
          <w:sz w:val="23"/>
          <w:szCs w:val="23"/>
        </w:rPr>
      </w:pPr>
    </w:p>
    <w:p w14:paraId="00000D40" w14:textId="77777777" w:rsidR="0009583D" w:rsidRDefault="00D14CF3">
      <w:pPr>
        <w:rPr>
          <w:b/>
          <w:color w:val="000000"/>
          <w:sz w:val="23"/>
          <w:szCs w:val="23"/>
        </w:rPr>
      </w:pPr>
      <w:r>
        <w:rPr>
          <w:b/>
          <w:color w:val="000000"/>
          <w:sz w:val="23"/>
          <w:szCs w:val="23"/>
        </w:rPr>
        <w:t xml:space="preserve">NM Traffic Records Website </w:t>
      </w:r>
    </w:p>
    <w:p w14:paraId="00000D41" w14:textId="77777777" w:rsidR="0009583D" w:rsidRDefault="00D14CF3">
      <w:pPr>
        <w:rPr>
          <w:color w:val="0000FF"/>
          <w:sz w:val="23"/>
          <w:szCs w:val="23"/>
          <w:u w:val="single"/>
        </w:rPr>
      </w:pPr>
      <w:r>
        <w:rPr>
          <w:color w:val="0000FF"/>
          <w:sz w:val="23"/>
          <w:szCs w:val="23"/>
          <w:u w:val="single"/>
        </w:rPr>
        <w:t>http://nmtrafficrecords.com/</w:t>
      </w:r>
    </w:p>
    <w:p w14:paraId="00000D42" w14:textId="77777777" w:rsidR="0009583D" w:rsidRDefault="00D14CF3">
      <w:pPr>
        <w:rPr>
          <w:b/>
          <w:color w:val="000000"/>
          <w:sz w:val="23"/>
          <w:szCs w:val="23"/>
        </w:rPr>
      </w:pPr>
      <w:r>
        <w:rPr>
          <w:b/>
        </w:rPr>
        <w:t xml:space="preserve">2015 NHTSA </w:t>
      </w:r>
      <w:r>
        <w:rPr>
          <w:b/>
          <w:color w:val="000000"/>
          <w:sz w:val="23"/>
          <w:szCs w:val="23"/>
        </w:rPr>
        <w:t>NM TRCC Performance Assessment, Traffic Records GO Team Report.</w:t>
      </w:r>
    </w:p>
    <w:p w14:paraId="00000D43" w14:textId="77777777" w:rsidR="0009583D" w:rsidRDefault="00D14CF3">
      <w:pPr>
        <w:rPr>
          <w:color w:val="0000FF"/>
          <w:sz w:val="23"/>
          <w:szCs w:val="23"/>
          <w:u w:val="single"/>
        </w:rPr>
      </w:pPr>
      <w:r>
        <w:rPr>
          <w:color w:val="0000FF"/>
          <w:sz w:val="23"/>
          <w:szCs w:val="23"/>
          <w:u w:val="single"/>
        </w:rPr>
        <w:t>http://nmtrafficrecords.com/resources/nm-go-team-final-report/</w:t>
      </w:r>
    </w:p>
    <w:p w14:paraId="00000D44" w14:textId="77777777" w:rsidR="0009583D" w:rsidRDefault="0009583D">
      <w:pPr>
        <w:rPr>
          <w:b/>
          <w:color w:val="548DD4"/>
          <w:sz w:val="28"/>
          <w:szCs w:val="28"/>
        </w:rPr>
      </w:pPr>
    </w:p>
    <w:p w14:paraId="00000D45" w14:textId="77777777" w:rsidR="0009583D" w:rsidRDefault="00D14CF3">
      <w:pPr>
        <w:rPr>
          <w:rFonts w:ascii="Arial" w:eastAsia="Arial" w:hAnsi="Arial" w:cs="Arial"/>
        </w:rPr>
      </w:pPr>
      <w:r>
        <w:rPr>
          <w:b/>
        </w:rPr>
        <w:t>2016 NHTSA NM Traffic Records Assessment</w:t>
      </w:r>
    </w:p>
    <w:bookmarkStart w:id="28" w:name="_3as4poj" w:colFirst="0" w:colLast="0"/>
    <w:bookmarkEnd w:id="28"/>
    <w:p w14:paraId="00000D46" w14:textId="77777777" w:rsidR="0009583D" w:rsidRDefault="00D14CF3">
      <w:pPr>
        <w:rPr>
          <w:color w:val="0000FF"/>
          <w:sz w:val="23"/>
          <w:szCs w:val="23"/>
          <w:u w:val="single"/>
        </w:rPr>
      </w:pPr>
      <w:r>
        <w:fldChar w:fldCharType="begin"/>
      </w:r>
      <w:r>
        <w:instrText xml:space="preserve"> HYPERLINK "http://nmtrafficrecords.com/wp-content/uploads/NM-TRA-Final_Report_041416</w:instrText>
      </w:r>
      <w:r>
        <w:instrText xml:space="preserve">.pdf" \h </w:instrText>
      </w:r>
      <w:r>
        <w:fldChar w:fldCharType="separate"/>
      </w:r>
      <w:r>
        <w:rPr>
          <w:color w:val="0000FF"/>
          <w:sz w:val="23"/>
          <w:szCs w:val="23"/>
          <w:u w:val="single"/>
        </w:rPr>
        <w:t>http://nmtrafficrecords.com/wp-content/uploads/NM-TRA-Final_Report_041416.pdf</w:t>
      </w:r>
      <w:r>
        <w:rPr>
          <w:color w:val="0000FF"/>
          <w:sz w:val="23"/>
          <w:szCs w:val="23"/>
          <w:u w:val="single"/>
        </w:rPr>
        <w:fldChar w:fldCharType="end"/>
      </w:r>
    </w:p>
    <w:p w14:paraId="00000D47" w14:textId="77777777" w:rsidR="0009583D" w:rsidRDefault="0009583D">
      <w:pPr>
        <w:rPr>
          <w:b/>
          <w:color w:val="000000"/>
          <w:sz w:val="23"/>
          <w:szCs w:val="23"/>
        </w:rPr>
      </w:pPr>
    </w:p>
    <w:p w14:paraId="00000D48" w14:textId="2CBBAF88" w:rsidR="0009583D" w:rsidRDefault="00A45148">
      <w:pPr>
        <w:rPr>
          <w:b/>
          <w:color w:val="000000"/>
          <w:sz w:val="23"/>
          <w:szCs w:val="23"/>
        </w:rPr>
      </w:pPr>
      <w:r>
        <w:rPr>
          <w:b/>
          <w:color w:val="000000"/>
          <w:sz w:val="23"/>
          <w:szCs w:val="23"/>
        </w:rPr>
        <w:t>NHTSA Model</w:t>
      </w:r>
      <w:r w:rsidR="00D14CF3">
        <w:rPr>
          <w:b/>
          <w:color w:val="000000"/>
          <w:sz w:val="23"/>
          <w:szCs w:val="23"/>
        </w:rPr>
        <w:t xml:space="preserve"> Performance Measures for State Traffic Records Systems</w:t>
      </w:r>
    </w:p>
    <w:p w14:paraId="00000D49" w14:textId="77777777" w:rsidR="0009583D" w:rsidRDefault="00D14CF3">
      <w:pPr>
        <w:rPr>
          <w:color w:val="0000FF"/>
          <w:sz w:val="23"/>
          <w:szCs w:val="23"/>
          <w:u w:val="single"/>
        </w:rPr>
      </w:pPr>
      <w:hyperlink r:id="rId39">
        <w:r>
          <w:rPr>
            <w:color w:val="0000FF"/>
            <w:sz w:val="23"/>
            <w:szCs w:val="23"/>
            <w:u w:val="single"/>
          </w:rPr>
          <w:t>https://crash</w:t>
        </w:r>
        <w:r>
          <w:rPr>
            <w:color w:val="0000FF"/>
            <w:sz w:val="23"/>
            <w:szCs w:val="23"/>
            <w:u w:val="single"/>
          </w:rPr>
          <w:t>stats.nhtsa.dot.gov/Api/Public/ViewPublication/811441</w:t>
        </w:r>
      </w:hyperlink>
    </w:p>
    <w:p w14:paraId="00000D4A" w14:textId="77777777" w:rsidR="0009583D" w:rsidRDefault="0009583D">
      <w:pPr>
        <w:rPr>
          <w:b/>
          <w:sz w:val="23"/>
          <w:szCs w:val="23"/>
        </w:rPr>
      </w:pPr>
    </w:p>
    <w:p w14:paraId="00000D4B" w14:textId="77777777" w:rsidR="0009583D" w:rsidRDefault="00D14CF3">
      <w:pPr>
        <w:rPr>
          <w:b/>
          <w:color w:val="0000FF"/>
          <w:sz w:val="23"/>
          <w:szCs w:val="23"/>
          <w:u w:val="single"/>
        </w:rPr>
      </w:pPr>
      <w:r>
        <w:rPr>
          <w:b/>
          <w:sz w:val="23"/>
          <w:szCs w:val="23"/>
        </w:rPr>
        <w:t>NHTSA’s Traffic Records Strategic Planning Guide – TRCC Roundtable Presentation</w:t>
      </w:r>
    </w:p>
    <w:p w14:paraId="00000D4C" w14:textId="77777777" w:rsidR="0009583D" w:rsidRDefault="00D14CF3">
      <w:pPr>
        <w:rPr>
          <w:color w:val="0000FF"/>
          <w:sz w:val="23"/>
          <w:szCs w:val="23"/>
          <w:u w:val="single"/>
        </w:rPr>
      </w:pPr>
      <w:r>
        <w:rPr>
          <w:color w:val="0000FF"/>
          <w:sz w:val="23"/>
          <w:szCs w:val="23"/>
          <w:u w:val="single"/>
        </w:rPr>
        <w:t>http://nmtrafficrecords.com/resources/nhtsas-traffic-records-strategic-planning-guide-trcc-roundtable-presentation-2/</w:t>
      </w:r>
    </w:p>
    <w:p w14:paraId="00000D4D" w14:textId="77777777" w:rsidR="0009583D" w:rsidRDefault="00D14CF3">
      <w:pPr>
        <w:rPr>
          <w:color w:val="0000FF"/>
          <w:sz w:val="23"/>
          <w:szCs w:val="23"/>
          <w:u w:val="single"/>
        </w:rPr>
      </w:pPr>
      <w:r>
        <w:br w:type="page"/>
      </w:r>
    </w:p>
    <w:p w14:paraId="00000D4E" w14:textId="77777777" w:rsidR="0009583D" w:rsidRDefault="00D14CF3">
      <w:pPr>
        <w:spacing w:after="0" w:line="288" w:lineRule="auto"/>
        <w:rPr>
          <w:rFonts w:ascii="Arial" w:eastAsia="Arial" w:hAnsi="Arial" w:cs="Arial"/>
          <w:b/>
          <w:sz w:val="26"/>
          <w:szCs w:val="26"/>
        </w:rPr>
      </w:pPr>
      <w:r>
        <w:rPr>
          <w:rFonts w:ascii="Arial" w:eastAsia="Arial" w:hAnsi="Arial" w:cs="Arial"/>
          <w:b/>
          <w:sz w:val="26"/>
          <w:szCs w:val="26"/>
        </w:rPr>
        <w:lastRenderedPageBreak/>
        <w:t>4</w:t>
      </w:r>
      <w:r>
        <w:rPr>
          <w:rFonts w:ascii="Arial" w:eastAsia="Arial" w:hAnsi="Arial" w:cs="Arial"/>
          <w:b/>
          <w:sz w:val="26"/>
          <w:szCs w:val="26"/>
        </w:rPr>
        <w:t>.3 2022 Qualifying Criteria for NHTSA 405c Grant</w:t>
      </w:r>
    </w:p>
    <w:p w14:paraId="00000D4F" w14:textId="77777777" w:rsidR="0009583D" w:rsidRDefault="0009583D">
      <w:pPr>
        <w:spacing w:after="0" w:line="288" w:lineRule="auto"/>
        <w:jc w:val="center"/>
        <w:rPr>
          <w:rFonts w:ascii="Arial" w:eastAsia="Arial" w:hAnsi="Arial" w:cs="Arial"/>
          <w:b/>
          <w:sz w:val="26"/>
          <w:szCs w:val="26"/>
        </w:rPr>
      </w:pPr>
    </w:p>
    <w:p w14:paraId="00000D50" w14:textId="77777777" w:rsidR="0009583D" w:rsidRDefault="00D14CF3">
      <w:pPr>
        <w:spacing w:after="0" w:line="288" w:lineRule="auto"/>
        <w:rPr>
          <w:rFonts w:ascii="Arial" w:eastAsia="Arial" w:hAnsi="Arial" w:cs="Arial"/>
          <w:b/>
          <w:sz w:val="26"/>
          <w:szCs w:val="26"/>
        </w:rPr>
      </w:pPr>
      <w:r>
        <w:rPr>
          <w:rFonts w:ascii="Arial" w:eastAsia="Arial" w:hAnsi="Arial" w:cs="Arial"/>
          <w:b/>
          <w:sz w:val="26"/>
          <w:szCs w:val="26"/>
        </w:rPr>
        <w:t>State Data Systems Improvement</w:t>
      </w:r>
    </w:p>
    <w:p w14:paraId="00000D51" w14:textId="77777777" w:rsidR="0009583D" w:rsidRDefault="00D14CF3">
      <w:pPr>
        <w:spacing w:after="0" w:line="288" w:lineRule="auto"/>
        <w:rPr>
          <w:rFonts w:ascii="Arial" w:eastAsia="Arial" w:hAnsi="Arial" w:cs="Arial"/>
          <w:b/>
          <w:sz w:val="24"/>
          <w:szCs w:val="24"/>
          <w:u w:val="single"/>
        </w:rPr>
      </w:pPr>
      <w:r>
        <w:rPr>
          <w:rFonts w:ascii="Arial" w:eastAsia="Arial" w:hAnsi="Arial" w:cs="Arial"/>
          <w:b/>
          <w:sz w:val="24"/>
          <w:szCs w:val="24"/>
          <w:u w:val="single"/>
        </w:rPr>
        <w:t>All Recommendations from New Mexico 2021 TR Assessment</w:t>
      </w:r>
    </w:p>
    <w:p w14:paraId="00000D52" w14:textId="77777777" w:rsidR="0009583D" w:rsidRDefault="0009583D">
      <w:pPr>
        <w:spacing w:after="0" w:line="288" w:lineRule="auto"/>
        <w:rPr>
          <w:rFonts w:ascii="Arial" w:eastAsia="Arial" w:hAnsi="Arial" w:cs="Arial"/>
          <w:color w:val="0000FF"/>
        </w:rPr>
      </w:pPr>
    </w:p>
    <w:p w14:paraId="00000D53" w14:textId="77777777" w:rsidR="0009583D" w:rsidRDefault="00D14CF3">
      <w:pPr>
        <w:spacing w:after="0" w:line="288" w:lineRule="auto"/>
        <w:rPr>
          <w:rFonts w:ascii="Arial" w:eastAsia="Arial" w:hAnsi="Arial" w:cs="Arial"/>
          <w:b/>
        </w:rPr>
      </w:pPr>
      <w:r>
        <w:rPr>
          <w:rFonts w:ascii="Arial" w:eastAsia="Arial" w:hAnsi="Arial" w:cs="Arial"/>
          <w:b/>
        </w:rPr>
        <w:t>Crash System</w:t>
      </w:r>
    </w:p>
    <w:p w14:paraId="00000D54" w14:textId="77777777" w:rsidR="0009583D" w:rsidRDefault="00D14CF3">
      <w:pPr>
        <w:spacing w:after="0" w:line="288" w:lineRule="auto"/>
        <w:rPr>
          <w:rFonts w:ascii="Arial" w:eastAsia="Arial" w:hAnsi="Arial" w:cs="Arial"/>
        </w:rPr>
      </w:pPr>
      <w:r>
        <w:rPr>
          <w:rFonts w:ascii="Arial" w:eastAsia="Arial" w:hAnsi="Arial" w:cs="Arial"/>
        </w:rPr>
        <w:t>Improve the data quality control program for the Crash data system to reflect best practices identified in the Traffic Records Program Assessment Advisory.</w:t>
      </w:r>
    </w:p>
    <w:p w14:paraId="00000D55" w14:textId="77777777" w:rsidR="0009583D" w:rsidRDefault="0009583D">
      <w:pPr>
        <w:spacing w:after="0" w:line="288" w:lineRule="auto"/>
        <w:rPr>
          <w:rFonts w:ascii="Arial" w:eastAsia="Arial" w:hAnsi="Arial" w:cs="Arial"/>
        </w:rPr>
      </w:pPr>
    </w:p>
    <w:p w14:paraId="00000D56" w14:textId="77777777" w:rsidR="0009583D" w:rsidRDefault="00D14CF3">
      <w:pPr>
        <w:spacing w:after="0" w:line="288" w:lineRule="auto"/>
        <w:rPr>
          <w:rFonts w:ascii="Arial" w:eastAsia="Arial" w:hAnsi="Arial" w:cs="Arial"/>
        </w:rPr>
      </w:pPr>
      <w:r>
        <w:rPr>
          <w:rFonts w:ascii="Arial" w:eastAsia="Arial" w:hAnsi="Arial" w:cs="Arial"/>
        </w:rPr>
        <w:t>Improve the interfaces with the Crash data system to reflect best practices identified in the Traff</w:t>
      </w:r>
      <w:r>
        <w:rPr>
          <w:rFonts w:ascii="Arial" w:eastAsia="Arial" w:hAnsi="Arial" w:cs="Arial"/>
        </w:rPr>
        <w:t>ic Records Program Assessment Advisory.</w:t>
      </w:r>
    </w:p>
    <w:p w14:paraId="00000D57" w14:textId="77777777" w:rsidR="0009583D" w:rsidRDefault="0009583D">
      <w:pPr>
        <w:spacing w:after="0" w:line="288" w:lineRule="auto"/>
        <w:rPr>
          <w:rFonts w:ascii="Arial" w:eastAsia="Arial" w:hAnsi="Arial" w:cs="Arial"/>
        </w:rPr>
      </w:pPr>
    </w:p>
    <w:p w14:paraId="00000D58" w14:textId="77777777" w:rsidR="0009583D" w:rsidRDefault="00D14CF3">
      <w:pPr>
        <w:spacing w:after="0" w:line="288" w:lineRule="auto"/>
        <w:rPr>
          <w:rFonts w:ascii="Arial" w:eastAsia="Arial" w:hAnsi="Arial" w:cs="Arial"/>
        </w:rPr>
      </w:pPr>
      <w:r>
        <w:rPr>
          <w:rFonts w:ascii="Arial" w:eastAsia="Arial" w:hAnsi="Arial" w:cs="Arial"/>
        </w:rPr>
        <w:t>Improve the procedures/ process flows for the Crash data system to reflect best practices identified in the Traffic Records Program Assessment Advisory.</w:t>
      </w:r>
    </w:p>
    <w:p w14:paraId="00000D59" w14:textId="77777777" w:rsidR="0009583D" w:rsidRDefault="0009583D">
      <w:pPr>
        <w:spacing w:after="0" w:line="288" w:lineRule="auto"/>
        <w:rPr>
          <w:rFonts w:ascii="Arial" w:eastAsia="Arial" w:hAnsi="Arial" w:cs="Arial"/>
        </w:rPr>
      </w:pPr>
    </w:p>
    <w:p w14:paraId="00000D5A" w14:textId="77777777" w:rsidR="0009583D" w:rsidRDefault="00D14CF3">
      <w:pPr>
        <w:spacing w:after="0" w:line="288" w:lineRule="auto"/>
        <w:rPr>
          <w:rFonts w:ascii="Arial" w:eastAsia="Arial" w:hAnsi="Arial" w:cs="Arial"/>
          <w:b/>
        </w:rPr>
      </w:pPr>
      <w:r>
        <w:rPr>
          <w:rFonts w:ascii="Arial" w:eastAsia="Arial" w:hAnsi="Arial" w:cs="Arial"/>
          <w:b/>
        </w:rPr>
        <w:t>Vehicle System</w:t>
      </w:r>
    </w:p>
    <w:p w14:paraId="00000D5B" w14:textId="77777777" w:rsidR="0009583D" w:rsidRDefault="00D14CF3">
      <w:pPr>
        <w:spacing w:after="0" w:line="288" w:lineRule="auto"/>
        <w:rPr>
          <w:rFonts w:ascii="Arial" w:eastAsia="Arial" w:hAnsi="Arial" w:cs="Arial"/>
        </w:rPr>
      </w:pPr>
      <w:r>
        <w:rPr>
          <w:rFonts w:ascii="Arial" w:eastAsia="Arial" w:hAnsi="Arial" w:cs="Arial"/>
        </w:rPr>
        <w:t>Improve the data dictionary for the Vehicle da</w:t>
      </w:r>
      <w:r>
        <w:rPr>
          <w:rFonts w:ascii="Arial" w:eastAsia="Arial" w:hAnsi="Arial" w:cs="Arial"/>
        </w:rPr>
        <w:t>ta system to reflect best practices identified in the Traffic Records Program Assessment Advisory.</w:t>
      </w:r>
    </w:p>
    <w:p w14:paraId="00000D5C" w14:textId="77777777" w:rsidR="0009583D" w:rsidRDefault="0009583D">
      <w:pPr>
        <w:spacing w:after="0" w:line="288" w:lineRule="auto"/>
        <w:rPr>
          <w:rFonts w:ascii="Arial" w:eastAsia="Arial" w:hAnsi="Arial" w:cs="Arial"/>
        </w:rPr>
      </w:pPr>
    </w:p>
    <w:p w14:paraId="00000D5D" w14:textId="77777777" w:rsidR="0009583D" w:rsidRDefault="00D14CF3">
      <w:pPr>
        <w:spacing w:after="0" w:line="288" w:lineRule="auto"/>
        <w:rPr>
          <w:rFonts w:ascii="Arial" w:eastAsia="Arial" w:hAnsi="Arial" w:cs="Arial"/>
        </w:rPr>
      </w:pPr>
      <w:r>
        <w:rPr>
          <w:rFonts w:ascii="Arial" w:eastAsia="Arial" w:hAnsi="Arial" w:cs="Arial"/>
        </w:rPr>
        <w:t>Improve the data quality control program for the Vehicle data system to reflect best practices identified in the Traffic Records Program Assessment Advisory</w:t>
      </w:r>
      <w:r>
        <w:rPr>
          <w:rFonts w:ascii="Arial" w:eastAsia="Arial" w:hAnsi="Arial" w:cs="Arial"/>
        </w:rPr>
        <w:t>.</w:t>
      </w:r>
    </w:p>
    <w:p w14:paraId="00000D5E" w14:textId="77777777" w:rsidR="0009583D" w:rsidRDefault="0009583D">
      <w:pPr>
        <w:spacing w:after="0" w:line="288" w:lineRule="auto"/>
        <w:rPr>
          <w:rFonts w:ascii="Arial" w:eastAsia="Arial" w:hAnsi="Arial" w:cs="Arial"/>
        </w:rPr>
      </w:pPr>
    </w:p>
    <w:p w14:paraId="00000D5F" w14:textId="77777777" w:rsidR="0009583D" w:rsidRDefault="00D14CF3">
      <w:pPr>
        <w:spacing w:after="0" w:line="288" w:lineRule="auto"/>
        <w:rPr>
          <w:rFonts w:ascii="Arial" w:eastAsia="Arial" w:hAnsi="Arial" w:cs="Arial"/>
          <w:b/>
        </w:rPr>
      </w:pPr>
      <w:r>
        <w:rPr>
          <w:rFonts w:ascii="Arial" w:eastAsia="Arial" w:hAnsi="Arial" w:cs="Arial"/>
          <w:b/>
        </w:rPr>
        <w:t>Driver System</w:t>
      </w:r>
    </w:p>
    <w:p w14:paraId="00000D60" w14:textId="77777777" w:rsidR="0009583D" w:rsidRDefault="00D14CF3">
      <w:pPr>
        <w:spacing w:after="0" w:line="288" w:lineRule="auto"/>
        <w:rPr>
          <w:rFonts w:ascii="Arial" w:eastAsia="Arial" w:hAnsi="Arial" w:cs="Arial"/>
        </w:rPr>
      </w:pPr>
      <w:r>
        <w:rPr>
          <w:rFonts w:ascii="Arial" w:eastAsia="Arial" w:hAnsi="Arial" w:cs="Arial"/>
        </w:rPr>
        <w:t>Improve the data quality control program for the Driver data system to reflect best practices identified in the Traffic Records Program Assessment Advisory.</w:t>
      </w:r>
    </w:p>
    <w:p w14:paraId="00000D61" w14:textId="77777777" w:rsidR="0009583D" w:rsidRDefault="0009583D">
      <w:pPr>
        <w:spacing w:after="0" w:line="288" w:lineRule="auto"/>
        <w:rPr>
          <w:rFonts w:ascii="Arial" w:eastAsia="Arial" w:hAnsi="Arial" w:cs="Arial"/>
          <w:sz w:val="20"/>
          <w:szCs w:val="20"/>
        </w:rPr>
      </w:pPr>
    </w:p>
    <w:p w14:paraId="00000D62" w14:textId="77777777" w:rsidR="0009583D" w:rsidRDefault="00D14CF3">
      <w:pPr>
        <w:spacing w:after="0" w:line="288" w:lineRule="auto"/>
        <w:rPr>
          <w:rFonts w:ascii="Arial" w:eastAsia="Arial" w:hAnsi="Arial" w:cs="Arial"/>
        </w:rPr>
      </w:pPr>
      <w:r>
        <w:rPr>
          <w:rFonts w:ascii="Arial" w:eastAsia="Arial" w:hAnsi="Arial" w:cs="Arial"/>
        </w:rPr>
        <w:t>Improve the interfaces with the Driver data system to reflect best practices iden</w:t>
      </w:r>
      <w:r>
        <w:rPr>
          <w:rFonts w:ascii="Arial" w:eastAsia="Arial" w:hAnsi="Arial" w:cs="Arial"/>
        </w:rPr>
        <w:t>tified in the Traffic Records Program Assessment Advisory.</w:t>
      </w:r>
    </w:p>
    <w:p w14:paraId="00000D63" w14:textId="77777777" w:rsidR="0009583D" w:rsidRDefault="0009583D">
      <w:pPr>
        <w:spacing w:after="0" w:line="288" w:lineRule="auto"/>
        <w:rPr>
          <w:rFonts w:ascii="Arial" w:eastAsia="Arial" w:hAnsi="Arial" w:cs="Arial"/>
        </w:rPr>
      </w:pPr>
    </w:p>
    <w:p w14:paraId="00000D64" w14:textId="77777777" w:rsidR="0009583D" w:rsidRDefault="00D14CF3">
      <w:pPr>
        <w:spacing w:after="0" w:line="288" w:lineRule="auto"/>
        <w:rPr>
          <w:rFonts w:ascii="Arial" w:eastAsia="Arial" w:hAnsi="Arial" w:cs="Arial"/>
          <w:b/>
        </w:rPr>
      </w:pPr>
      <w:r>
        <w:rPr>
          <w:rFonts w:ascii="Arial" w:eastAsia="Arial" w:hAnsi="Arial" w:cs="Arial"/>
          <w:b/>
        </w:rPr>
        <w:t>Roadway System</w:t>
      </w:r>
    </w:p>
    <w:p w14:paraId="00000D65" w14:textId="77777777" w:rsidR="0009583D" w:rsidRDefault="00D14CF3">
      <w:pPr>
        <w:spacing w:after="0" w:line="288" w:lineRule="auto"/>
        <w:rPr>
          <w:rFonts w:ascii="Arial" w:eastAsia="Arial" w:hAnsi="Arial" w:cs="Arial"/>
        </w:rPr>
      </w:pPr>
      <w:r>
        <w:rPr>
          <w:rFonts w:ascii="Arial" w:eastAsia="Arial" w:hAnsi="Arial" w:cs="Arial"/>
        </w:rPr>
        <w:t>Improve the data dictionary for the Roadway data system to reflect best practices identified in the Traffic Records Program Assessment Advisory.</w:t>
      </w:r>
    </w:p>
    <w:p w14:paraId="00000D66" w14:textId="77777777" w:rsidR="0009583D" w:rsidRDefault="0009583D">
      <w:pPr>
        <w:spacing w:after="0" w:line="288" w:lineRule="auto"/>
        <w:rPr>
          <w:rFonts w:ascii="Arial" w:eastAsia="Arial" w:hAnsi="Arial" w:cs="Arial"/>
        </w:rPr>
      </w:pPr>
    </w:p>
    <w:p w14:paraId="00000D67" w14:textId="77777777" w:rsidR="0009583D" w:rsidRDefault="00D14CF3">
      <w:pPr>
        <w:spacing w:after="0" w:line="288" w:lineRule="auto"/>
        <w:rPr>
          <w:rFonts w:ascii="Arial" w:eastAsia="Arial" w:hAnsi="Arial" w:cs="Arial"/>
        </w:rPr>
      </w:pPr>
      <w:r>
        <w:rPr>
          <w:rFonts w:ascii="Arial" w:eastAsia="Arial" w:hAnsi="Arial" w:cs="Arial"/>
        </w:rPr>
        <w:t>Improve the data quality control pr</w:t>
      </w:r>
      <w:r>
        <w:rPr>
          <w:rFonts w:ascii="Arial" w:eastAsia="Arial" w:hAnsi="Arial" w:cs="Arial"/>
        </w:rPr>
        <w:t>ogram for the Roadway data system to reflect best practices identified in the Traffic Records Program Assessment Advisory.</w:t>
      </w:r>
    </w:p>
    <w:p w14:paraId="00000D68" w14:textId="77777777" w:rsidR="0009583D" w:rsidRDefault="0009583D">
      <w:pPr>
        <w:spacing w:after="0" w:line="288" w:lineRule="auto"/>
        <w:rPr>
          <w:rFonts w:ascii="Arial" w:eastAsia="Arial" w:hAnsi="Arial" w:cs="Arial"/>
        </w:rPr>
      </w:pPr>
    </w:p>
    <w:p w14:paraId="00000D69" w14:textId="77777777" w:rsidR="0009583D" w:rsidRDefault="00D14CF3">
      <w:pPr>
        <w:spacing w:after="0" w:line="288" w:lineRule="auto"/>
        <w:rPr>
          <w:rFonts w:ascii="Arial" w:eastAsia="Arial" w:hAnsi="Arial" w:cs="Arial"/>
          <w:b/>
        </w:rPr>
      </w:pPr>
      <w:r>
        <w:rPr>
          <w:rFonts w:ascii="Arial" w:eastAsia="Arial" w:hAnsi="Arial" w:cs="Arial"/>
          <w:b/>
        </w:rPr>
        <w:t>Citation/ Adjudication System</w:t>
      </w:r>
    </w:p>
    <w:p w14:paraId="00000D6A" w14:textId="77777777" w:rsidR="0009583D" w:rsidRDefault="00D14CF3">
      <w:pPr>
        <w:spacing w:after="0" w:line="288" w:lineRule="auto"/>
        <w:rPr>
          <w:rFonts w:ascii="Arial" w:eastAsia="Arial" w:hAnsi="Arial" w:cs="Arial"/>
        </w:rPr>
      </w:pPr>
      <w:r>
        <w:rPr>
          <w:rFonts w:ascii="Arial" w:eastAsia="Arial" w:hAnsi="Arial" w:cs="Arial"/>
        </w:rPr>
        <w:t xml:space="preserve">Improve the applicable guidelines for the Citation and Adjudication systems to reflect best practices </w:t>
      </w:r>
      <w:r>
        <w:rPr>
          <w:rFonts w:ascii="Arial" w:eastAsia="Arial" w:hAnsi="Arial" w:cs="Arial"/>
        </w:rPr>
        <w:t>identified in the Traffic Records Program Assessment Advisory.</w:t>
      </w:r>
    </w:p>
    <w:p w14:paraId="00000D6B" w14:textId="77777777" w:rsidR="0009583D" w:rsidRDefault="0009583D">
      <w:pPr>
        <w:spacing w:before="240" w:after="240"/>
        <w:rPr>
          <w:rFonts w:ascii="Arial" w:eastAsia="Arial" w:hAnsi="Arial" w:cs="Arial"/>
        </w:rPr>
      </w:pPr>
    </w:p>
    <w:p w14:paraId="00000D6C" w14:textId="77777777" w:rsidR="0009583D" w:rsidRDefault="00D14CF3">
      <w:pPr>
        <w:spacing w:after="0" w:line="288" w:lineRule="auto"/>
        <w:rPr>
          <w:rFonts w:ascii="Arial" w:eastAsia="Arial" w:hAnsi="Arial" w:cs="Arial"/>
        </w:rPr>
      </w:pPr>
      <w:r>
        <w:rPr>
          <w:rFonts w:ascii="Arial" w:eastAsia="Arial" w:hAnsi="Arial" w:cs="Arial"/>
        </w:rPr>
        <w:t>Improve the data quality control program for the Citation and Adjudication systems to reflect best practices identified in the Traffic Records Program Assessment Advisory.</w:t>
      </w:r>
    </w:p>
    <w:p w14:paraId="00000D6D" w14:textId="77777777" w:rsidR="0009583D" w:rsidRDefault="0009583D">
      <w:pPr>
        <w:spacing w:after="0" w:line="288" w:lineRule="auto"/>
        <w:rPr>
          <w:rFonts w:ascii="Arial" w:eastAsia="Arial" w:hAnsi="Arial" w:cs="Arial"/>
        </w:rPr>
      </w:pPr>
    </w:p>
    <w:p w14:paraId="00000D6E" w14:textId="77777777" w:rsidR="0009583D" w:rsidRDefault="00D14CF3">
      <w:pPr>
        <w:spacing w:after="0" w:line="288" w:lineRule="auto"/>
        <w:rPr>
          <w:rFonts w:ascii="Arial" w:eastAsia="Arial" w:hAnsi="Arial" w:cs="Arial"/>
        </w:rPr>
      </w:pPr>
      <w:r>
        <w:rPr>
          <w:rFonts w:ascii="Arial" w:eastAsia="Arial" w:hAnsi="Arial" w:cs="Arial"/>
        </w:rPr>
        <w:t>Improve the interfa</w:t>
      </w:r>
      <w:r>
        <w:rPr>
          <w:rFonts w:ascii="Arial" w:eastAsia="Arial" w:hAnsi="Arial" w:cs="Arial"/>
        </w:rPr>
        <w:t>ces with the Citation and Adjudication systems to reflect best practices identified in the Traffic Records Program Assessment Advisory.</w:t>
      </w:r>
    </w:p>
    <w:p w14:paraId="00000D6F" w14:textId="77777777" w:rsidR="0009583D" w:rsidRDefault="0009583D">
      <w:pPr>
        <w:spacing w:after="0" w:line="288" w:lineRule="auto"/>
        <w:rPr>
          <w:rFonts w:ascii="Arial" w:eastAsia="Arial" w:hAnsi="Arial" w:cs="Arial"/>
        </w:rPr>
      </w:pPr>
    </w:p>
    <w:p w14:paraId="00000D70" w14:textId="77777777" w:rsidR="0009583D" w:rsidRDefault="00D14CF3">
      <w:pPr>
        <w:spacing w:after="0" w:line="288" w:lineRule="auto"/>
        <w:rPr>
          <w:rFonts w:ascii="Arial" w:eastAsia="Arial" w:hAnsi="Arial" w:cs="Arial"/>
          <w:b/>
        </w:rPr>
      </w:pPr>
      <w:r>
        <w:rPr>
          <w:rFonts w:ascii="Arial" w:eastAsia="Arial" w:hAnsi="Arial" w:cs="Arial"/>
          <w:b/>
        </w:rPr>
        <w:t>Injury Surveillance System</w:t>
      </w:r>
    </w:p>
    <w:p w14:paraId="00000D71" w14:textId="77777777" w:rsidR="0009583D" w:rsidRDefault="00D14CF3">
      <w:pPr>
        <w:spacing w:after="0" w:line="288" w:lineRule="auto"/>
        <w:rPr>
          <w:rFonts w:ascii="Arial" w:eastAsia="Arial" w:hAnsi="Arial" w:cs="Arial"/>
        </w:rPr>
      </w:pPr>
      <w:r>
        <w:rPr>
          <w:rFonts w:ascii="Arial" w:eastAsia="Arial" w:hAnsi="Arial" w:cs="Arial"/>
        </w:rPr>
        <w:t>Improve the data quality control program for the Injury Surveillance systems to reflect best practices identified in the Traffic Records Program Assessment Advisory.</w:t>
      </w:r>
    </w:p>
    <w:p w14:paraId="00000D72" w14:textId="77777777" w:rsidR="0009583D" w:rsidRDefault="0009583D">
      <w:pPr>
        <w:spacing w:after="0" w:line="288" w:lineRule="auto"/>
        <w:rPr>
          <w:rFonts w:ascii="Arial" w:eastAsia="Arial" w:hAnsi="Arial" w:cs="Arial"/>
        </w:rPr>
      </w:pPr>
    </w:p>
    <w:p w14:paraId="00000D73" w14:textId="77777777" w:rsidR="0009583D" w:rsidRDefault="00D14CF3">
      <w:pPr>
        <w:spacing w:after="0" w:line="288" w:lineRule="auto"/>
        <w:rPr>
          <w:rFonts w:ascii="Arial" w:eastAsia="Arial" w:hAnsi="Arial" w:cs="Arial"/>
        </w:rPr>
      </w:pPr>
      <w:r>
        <w:rPr>
          <w:rFonts w:ascii="Arial" w:eastAsia="Arial" w:hAnsi="Arial" w:cs="Arial"/>
        </w:rPr>
        <w:t>Improve the interfaces with the Injury Surveillance systems to reflect best practices ide</w:t>
      </w:r>
      <w:r>
        <w:rPr>
          <w:rFonts w:ascii="Arial" w:eastAsia="Arial" w:hAnsi="Arial" w:cs="Arial"/>
        </w:rPr>
        <w:t>ntified in the Traffic Records Program Assessment Advisory.</w:t>
      </w:r>
    </w:p>
    <w:p w14:paraId="00000D74" w14:textId="77777777" w:rsidR="0009583D" w:rsidRDefault="0009583D">
      <w:pPr>
        <w:spacing w:after="0" w:line="288" w:lineRule="auto"/>
        <w:rPr>
          <w:rFonts w:ascii="Arial" w:eastAsia="Arial" w:hAnsi="Arial" w:cs="Arial"/>
        </w:rPr>
      </w:pPr>
    </w:p>
    <w:p w14:paraId="00000D75" w14:textId="77777777" w:rsidR="0009583D" w:rsidRDefault="00D14CF3">
      <w:pPr>
        <w:spacing w:after="0" w:line="288" w:lineRule="auto"/>
        <w:jc w:val="center"/>
        <w:rPr>
          <w:rFonts w:ascii="Arial" w:eastAsia="Arial" w:hAnsi="Arial" w:cs="Arial"/>
          <w:b/>
          <w:sz w:val="24"/>
          <w:szCs w:val="24"/>
          <w:u w:val="single"/>
        </w:rPr>
      </w:pPr>
      <w:r>
        <w:rPr>
          <w:rFonts w:ascii="Arial" w:eastAsia="Arial" w:hAnsi="Arial" w:cs="Arial"/>
          <w:b/>
          <w:sz w:val="24"/>
          <w:szCs w:val="24"/>
          <w:u w:val="single"/>
        </w:rPr>
        <w:t>NM TR Assessment Recommendation to be Addressed in FFY2022 HSP</w:t>
      </w:r>
    </w:p>
    <w:p w14:paraId="00000D76" w14:textId="77777777" w:rsidR="0009583D" w:rsidRDefault="0009583D">
      <w:pPr>
        <w:spacing w:after="0" w:line="288" w:lineRule="auto"/>
        <w:rPr>
          <w:rFonts w:ascii="Arial" w:eastAsia="Arial" w:hAnsi="Arial" w:cs="Arial"/>
          <w:color w:val="0000FF"/>
        </w:rPr>
      </w:pPr>
    </w:p>
    <w:p w14:paraId="00000D77" w14:textId="77777777" w:rsidR="0009583D" w:rsidRDefault="00D14CF3">
      <w:pPr>
        <w:spacing w:after="0" w:line="288" w:lineRule="auto"/>
        <w:rPr>
          <w:rFonts w:ascii="Arial" w:eastAsia="Arial" w:hAnsi="Arial" w:cs="Arial"/>
          <w:b/>
          <w:sz w:val="24"/>
          <w:szCs w:val="24"/>
        </w:rPr>
      </w:pPr>
      <w:r>
        <w:rPr>
          <w:rFonts w:ascii="Arial" w:eastAsia="Arial" w:hAnsi="Arial" w:cs="Arial"/>
          <w:b/>
          <w:sz w:val="24"/>
          <w:szCs w:val="24"/>
        </w:rPr>
        <w:t>Core TR System: Crash</w:t>
      </w:r>
    </w:p>
    <w:p w14:paraId="00000D78" w14:textId="77777777" w:rsidR="0009583D" w:rsidRDefault="0009583D">
      <w:pPr>
        <w:spacing w:after="0" w:line="288" w:lineRule="auto"/>
        <w:rPr>
          <w:rFonts w:ascii="Arial" w:eastAsia="Arial" w:hAnsi="Arial" w:cs="Arial"/>
          <w:color w:val="0000FF"/>
        </w:rPr>
      </w:pPr>
    </w:p>
    <w:p w14:paraId="00000D79" w14:textId="77777777" w:rsidR="0009583D" w:rsidRDefault="00D14CF3">
      <w:pPr>
        <w:spacing w:after="0" w:line="288" w:lineRule="auto"/>
        <w:rPr>
          <w:rFonts w:ascii="Arial" w:eastAsia="Arial" w:hAnsi="Arial" w:cs="Arial"/>
        </w:rPr>
      </w:pPr>
      <w:r>
        <w:rPr>
          <w:rFonts w:ascii="Arial" w:eastAsia="Arial" w:hAnsi="Arial" w:cs="Arial"/>
          <w:b/>
          <w:i/>
        </w:rPr>
        <w:t>Recommendation &amp; Consideration</w:t>
      </w:r>
      <w:r>
        <w:rPr>
          <w:rFonts w:ascii="Arial" w:eastAsia="Arial" w:hAnsi="Arial" w:cs="Arial"/>
          <w:b/>
        </w:rPr>
        <w:t>:</w:t>
      </w:r>
      <w:r>
        <w:rPr>
          <w:rFonts w:ascii="Arial" w:eastAsia="Arial" w:hAnsi="Arial" w:cs="Arial"/>
          <w:color w:val="FF0000"/>
        </w:rPr>
        <w:t xml:space="preserve"> </w:t>
      </w:r>
      <w:r>
        <w:rPr>
          <w:rFonts w:ascii="Arial" w:eastAsia="Arial" w:hAnsi="Arial" w:cs="Arial"/>
        </w:rPr>
        <w:t>Improve the data quality control program for the Crash data system to reflect best practices identified in the Traffic Records Program Assessment Advisory.</w:t>
      </w:r>
    </w:p>
    <w:p w14:paraId="00000D7A" w14:textId="77777777" w:rsidR="0009583D" w:rsidRDefault="0009583D">
      <w:pPr>
        <w:spacing w:after="0" w:line="288" w:lineRule="auto"/>
        <w:rPr>
          <w:rFonts w:ascii="Arial" w:eastAsia="Arial" w:hAnsi="Arial" w:cs="Arial"/>
        </w:rPr>
      </w:pPr>
    </w:p>
    <w:p w14:paraId="00000D7B" w14:textId="77777777" w:rsidR="0009583D" w:rsidRDefault="00D14CF3">
      <w:pPr>
        <w:spacing w:after="0" w:line="288" w:lineRule="auto"/>
        <w:rPr>
          <w:rFonts w:ascii="Arial" w:eastAsia="Arial" w:hAnsi="Arial" w:cs="Arial"/>
        </w:rPr>
      </w:pPr>
      <w:r>
        <w:rPr>
          <w:rFonts w:ascii="Arial" w:eastAsia="Arial" w:hAnsi="Arial" w:cs="Arial"/>
        </w:rPr>
        <w:t>Consider drafting and implementing a plan for achieving 100% electronic crash data collection among</w:t>
      </w:r>
      <w:r>
        <w:rPr>
          <w:rFonts w:ascii="Arial" w:eastAsia="Arial" w:hAnsi="Arial" w:cs="Arial"/>
        </w:rPr>
        <w:t xml:space="preserve"> the remaining agencies still utilizing the paper form. </w:t>
      </w:r>
    </w:p>
    <w:p w14:paraId="00000D7C" w14:textId="77777777" w:rsidR="0009583D" w:rsidRDefault="0009583D">
      <w:pPr>
        <w:spacing w:after="0" w:line="288" w:lineRule="auto"/>
        <w:rPr>
          <w:rFonts w:ascii="Arial" w:eastAsia="Arial" w:hAnsi="Arial" w:cs="Arial"/>
        </w:rPr>
      </w:pPr>
    </w:p>
    <w:p w14:paraId="00000D7D" w14:textId="77777777" w:rsidR="0009583D" w:rsidRDefault="00D14CF3">
      <w:pPr>
        <w:spacing w:after="0" w:line="288" w:lineRule="auto"/>
        <w:rPr>
          <w:rFonts w:ascii="Arial" w:eastAsia="Arial" w:hAnsi="Arial" w:cs="Arial"/>
          <w:b/>
          <w:sz w:val="24"/>
          <w:szCs w:val="24"/>
        </w:rPr>
      </w:pPr>
      <w:r>
        <w:rPr>
          <w:rFonts w:ascii="Arial" w:eastAsia="Arial" w:hAnsi="Arial" w:cs="Arial"/>
          <w:b/>
          <w:sz w:val="24"/>
          <w:szCs w:val="24"/>
        </w:rPr>
        <w:t>Program Area Problem Identification</w:t>
      </w:r>
    </w:p>
    <w:p w14:paraId="00000D7E" w14:textId="77777777" w:rsidR="0009583D" w:rsidRDefault="0009583D">
      <w:pPr>
        <w:spacing w:after="0" w:line="288" w:lineRule="auto"/>
        <w:rPr>
          <w:rFonts w:ascii="Arial" w:eastAsia="Arial" w:hAnsi="Arial" w:cs="Arial"/>
        </w:rPr>
      </w:pPr>
    </w:p>
    <w:p w14:paraId="00000D7F" w14:textId="77777777" w:rsidR="0009583D" w:rsidRDefault="00D14CF3">
      <w:pPr>
        <w:spacing w:after="0" w:line="288" w:lineRule="auto"/>
        <w:rPr>
          <w:rFonts w:ascii="Arial" w:eastAsia="Arial" w:hAnsi="Arial" w:cs="Arial"/>
        </w:rPr>
      </w:pPr>
      <w:r>
        <w:rPr>
          <w:rFonts w:ascii="Arial" w:eastAsia="Arial" w:hAnsi="Arial" w:cs="Arial"/>
        </w:rPr>
        <w:t>Access to timely, accurate crash, fatality and injury data is critical for the State’s ability to identify current traffic safety problems and for determining wh</w:t>
      </w:r>
      <w:r>
        <w:rPr>
          <w:rFonts w:ascii="Arial" w:eastAsia="Arial" w:hAnsi="Arial" w:cs="Arial"/>
        </w:rPr>
        <w:t xml:space="preserve">at types of programs and projects should be developed and implemented to address them. </w:t>
      </w:r>
    </w:p>
    <w:p w14:paraId="00000D80" w14:textId="77777777" w:rsidR="0009583D" w:rsidRDefault="0009583D">
      <w:pPr>
        <w:spacing w:after="0" w:line="288" w:lineRule="auto"/>
        <w:rPr>
          <w:rFonts w:ascii="Arial" w:eastAsia="Arial" w:hAnsi="Arial" w:cs="Arial"/>
          <w:color w:val="0000FF"/>
        </w:rPr>
      </w:pPr>
    </w:p>
    <w:p w14:paraId="00000D81" w14:textId="77777777" w:rsidR="0009583D" w:rsidRDefault="00D14CF3">
      <w:pPr>
        <w:spacing w:after="0" w:line="288" w:lineRule="auto"/>
        <w:rPr>
          <w:rFonts w:ascii="Arial" w:eastAsia="Arial" w:hAnsi="Arial" w:cs="Arial"/>
          <w:b/>
          <w:sz w:val="24"/>
          <w:szCs w:val="24"/>
        </w:rPr>
      </w:pPr>
      <w:r>
        <w:rPr>
          <w:rFonts w:ascii="Arial" w:eastAsia="Arial" w:hAnsi="Arial" w:cs="Arial"/>
          <w:b/>
          <w:sz w:val="24"/>
          <w:szCs w:val="24"/>
        </w:rPr>
        <w:t xml:space="preserve">2022 TR Performance Measures  </w:t>
      </w:r>
    </w:p>
    <w:p w14:paraId="00000D82" w14:textId="77777777" w:rsidR="0009583D" w:rsidRDefault="0009583D">
      <w:pPr>
        <w:spacing w:after="0" w:line="288" w:lineRule="auto"/>
        <w:rPr>
          <w:rFonts w:ascii="Arial" w:eastAsia="Arial" w:hAnsi="Arial" w:cs="Arial"/>
          <w:color w:val="0000FF"/>
        </w:rPr>
      </w:pPr>
    </w:p>
    <w:p w14:paraId="00000D83" w14:textId="77777777" w:rsidR="0009583D" w:rsidRDefault="00D14CF3">
      <w:pPr>
        <w:spacing w:after="0" w:line="288" w:lineRule="auto"/>
        <w:rPr>
          <w:rFonts w:ascii="Arial" w:eastAsia="Arial" w:hAnsi="Arial" w:cs="Arial"/>
          <w:b/>
          <w:i/>
        </w:rPr>
      </w:pPr>
      <w:r>
        <w:rPr>
          <w:rFonts w:ascii="Arial" w:eastAsia="Arial" w:hAnsi="Arial" w:cs="Arial"/>
          <w:b/>
          <w:i/>
        </w:rPr>
        <w:t xml:space="preserve">Crash Database - Completeness  </w:t>
      </w:r>
    </w:p>
    <w:p w14:paraId="00000D84" w14:textId="77777777" w:rsidR="0009583D" w:rsidRDefault="00D14CF3">
      <w:pPr>
        <w:spacing w:after="0" w:line="288" w:lineRule="auto"/>
        <w:rPr>
          <w:rFonts w:ascii="Arial" w:eastAsia="Arial" w:hAnsi="Arial" w:cs="Arial"/>
        </w:rPr>
      </w:pPr>
      <w:r>
        <w:rPr>
          <w:rFonts w:ascii="Arial" w:eastAsia="Arial" w:hAnsi="Arial" w:cs="Arial"/>
        </w:rPr>
        <w:t xml:space="preserve">Increase the number of crash reports received from agencies using </w:t>
      </w:r>
      <w:proofErr w:type="spellStart"/>
      <w:r>
        <w:rPr>
          <w:rFonts w:ascii="Arial" w:eastAsia="Arial" w:hAnsi="Arial" w:cs="Arial"/>
        </w:rPr>
        <w:t>TraCS</w:t>
      </w:r>
      <w:proofErr w:type="spellEnd"/>
      <w:r>
        <w:rPr>
          <w:rFonts w:ascii="Arial" w:eastAsia="Arial" w:hAnsi="Arial" w:cs="Arial"/>
        </w:rPr>
        <w:t xml:space="preserve"> that have crash coordinates fil</w:t>
      </w:r>
      <w:r>
        <w:rPr>
          <w:rFonts w:ascii="Arial" w:eastAsia="Arial" w:hAnsi="Arial" w:cs="Arial"/>
        </w:rPr>
        <w:t>led in from 33.9% in 4/1/2020 to 3/31/2021 to 36% from 4/1/2021 to 3/31/2022.</w:t>
      </w:r>
    </w:p>
    <w:p w14:paraId="00000D85" w14:textId="77777777" w:rsidR="0009583D" w:rsidRDefault="00D14CF3">
      <w:pPr>
        <w:spacing w:after="0" w:line="288" w:lineRule="auto"/>
        <w:rPr>
          <w:rFonts w:ascii="Arial" w:eastAsia="Arial" w:hAnsi="Arial" w:cs="Arial"/>
        </w:rPr>
      </w:pPr>
      <w:r>
        <w:rPr>
          <w:rFonts w:ascii="Arial" w:eastAsia="Arial" w:hAnsi="Arial" w:cs="Arial"/>
        </w:rPr>
        <w:t xml:space="preserve"> </w:t>
      </w:r>
    </w:p>
    <w:p w14:paraId="00000D86" w14:textId="77777777" w:rsidR="0009583D" w:rsidRDefault="00D14CF3">
      <w:pPr>
        <w:spacing w:after="0" w:line="288" w:lineRule="auto"/>
        <w:rPr>
          <w:rFonts w:ascii="Arial" w:eastAsia="Arial" w:hAnsi="Arial" w:cs="Arial"/>
        </w:rPr>
      </w:pPr>
      <w:r>
        <w:rPr>
          <w:rFonts w:ascii="Arial" w:eastAsia="Arial" w:hAnsi="Arial" w:cs="Arial"/>
          <w:b/>
        </w:rPr>
        <w:t>Justification:</w:t>
      </w:r>
      <w:r>
        <w:rPr>
          <w:rFonts w:ascii="Arial" w:eastAsia="Arial" w:hAnsi="Arial" w:cs="Arial"/>
          <w:b/>
          <w:i/>
        </w:rPr>
        <w:t xml:space="preserve">  </w:t>
      </w:r>
      <w:r>
        <w:rPr>
          <w:rFonts w:ascii="Arial" w:eastAsia="Arial" w:hAnsi="Arial" w:cs="Arial"/>
        </w:rPr>
        <w:t>The Traffic Records Program will identify agencies submitting crash reports with coordinates not filled in, and will provide training and adjust the software, a</w:t>
      </w:r>
      <w:r>
        <w:rPr>
          <w:rFonts w:ascii="Arial" w:eastAsia="Arial" w:hAnsi="Arial" w:cs="Arial"/>
        </w:rPr>
        <w:t xml:space="preserve">s needed. </w:t>
      </w:r>
    </w:p>
    <w:p w14:paraId="00000D87" w14:textId="77777777" w:rsidR="0009583D" w:rsidRDefault="0009583D">
      <w:pPr>
        <w:spacing w:before="240" w:after="240"/>
        <w:rPr>
          <w:rFonts w:ascii="Arial" w:eastAsia="Arial" w:hAnsi="Arial" w:cs="Arial"/>
        </w:rPr>
      </w:pPr>
    </w:p>
    <w:p w14:paraId="00000D88" w14:textId="77777777" w:rsidR="0009583D" w:rsidRDefault="0009583D">
      <w:pPr>
        <w:spacing w:before="240" w:after="240"/>
        <w:rPr>
          <w:rFonts w:ascii="Arial" w:eastAsia="Arial" w:hAnsi="Arial" w:cs="Arial"/>
        </w:rPr>
      </w:pPr>
    </w:p>
    <w:p w14:paraId="00000D89" w14:textId="77777777" w:rsidR="0009583D" w:rsidRDefault="00D14CF3">
      <w:pPr>
        <w:spacing w:after="0" w:line="288" w:lineRule="auto"/>
        <w:rPr>
          <w:rFonts w:ascii="Arial" w:eastAsia="Arial" w:hAnsi="Arial" w:cs="Arial"/>
          <w:b/>
          <w:i/>
        </w:rPr>
      </w:pPr>
      <w:r>
        <w:rPr>
          <w:rFonts w:ascii="Arial" w:eastAsia="Arial" w:hAnsi="Arial" w:cs="Arial"/>
          <w:b/>
          <w:i/>
        </w:rPr>
        <w:t>Crash Database - Accessibility</w:t>
      </w:r>
    </w:p>
    <w:p w14:paraId="00000D8A" w14:textId="77777777" w:rsidR="0009583D" w:rsidRDefault="00D14CF3">
      <w:pPr>
        <w:spacing w:after="0" w:line="288" w:lineRule="auto"/>
        <w:rPr>
          <w:rFonts w:ascii="Arial" w:eastAsia="Arial" w:hAnsi="Arial" w:cs="Arial"/>
        </w:rPr>
      </w:pPr>
      <w:r>
        <w:rPr>
          <w:rFonts w:ascii="Arial" w:eastAsia="Arial" w:hAnsi="Arial" w:cs="Arial"/>
        </w:rPr>
        <w:t>Increase the number of data elements provided for end-user crash data requests from 313 in 4/1/2020 to 3/31/2021 to 380 from 4/1/2021 to 3/31/2022.</w:t>
      </w:r>
    </w:p>
    <w:p w14:paraId="00000D8B" w14:textId="77777777" w:rsidR="0009583D" w:rsidRDefault="0009583D">
      <w:pPr>
        <w:spacing w:after="0" w:line="288" w:lineRule="auto"/>
        <w:rPr>
          <w:rFonts w:ascii="Arial" w:eastAsia="Arial" w:hAnsi="Arial" w:cs="Arial"/>
        </w:rPr>
      </w:pPr>
    </w:p>
    <w:p w14:paraId="00000D8C" w14:textId="77777777" w:rsidR="0009583D" w:rsidRDefault="00D14CF3">
      <w:pPr>
        <w:spacing w:after="0" w:line="288" w:lineRule="auto"/>
        <w:rPr>
          <w:rFonts w:ascii="Arial" w:eastAsia="Arial" w:hAnsi="Arial" w:cs="Arial"/>
        </w:rPr>
      </w:pPr>
      <w:r>
        <w:rPr>
          <w:rFonts w:ascii="Arial" w:eastAsia="Arial" w:hAnsi="Arial" w:cs="Arial"/>
          <w:b/>
        </w:rPr>
        <w:t>Justification</w:t>
      </w:r>
      <w:r>
        <w:rPr>
          <w:rFonts w:ascii="Arial" w:eastAsia="Arial" w:hAnsi="Arial" w:cs="Arial"/>
        </w:rPr>
        <w:t>: The Traffic Records Program will modify templates used to fulfill data requests from end-users to include new data elements captured from the release of the E July 2018 UCR form.</w:t>
      </w:r>
    </w:p>
    <w:p w14:paraId="00000D8D" w14:textId="77777777" w:rsidR="0009583D" w:rsidRDefault="0009583D">
      <w:pPr>
        <w:spacing w:after="0" w:line="288" w:lineRule="auto"/>
        <w:rPr>
          <w:rFonts w:ascii="Arial" w:eastAsia="Arial" w:hAnsi="Arial" w:cs="Arial"/>
        </w:rPr>
      </w:pPr>
    </w:p>
    <w:p w14:paraId="00000D8E" w14:textId="77777777" w:rsidR="0009583D" w:rsidRDefault="00D14CF3">
      <w:pPr>
        <w:spacing w:after="0" w:line="288" w:lineRule="auto"/>
        <w:rPr>
          <w:rFonts w:ascii="Arial" w:eastAsia="Arial" w:hAnsi="Arial" w:cs="Arial"/>
          <w:b/>
          <w:sz w:val="24"/>
          <w:szCs w:val="24"/>
        </w:rPr>
      </w:pPr>
      <w:r>
        <w:rPr>
          <w:rFonts w:ascii="Arial" w:eastAsia="Arial" w:hAnsi="Arial" w:cs="Arial"/>
          <w:b/>
          <w:sz w:val="24"/>
          <w:szCs w:val="24"/>
        </w:rPr>
        <w:t>Rationale for Selected Countermeasure Strategy</w:t>
      </w:r>
    </w:p>
    <w:p w14:paraId="00000D8F" w14:textId="77777777" w:rsidR="0009583D" w:rsidRDefault="0009583D">
      <w:pPr>
        <w:spacing w:after="0" w:line="288" w:lineRule="auto"/>
        <w:rPr>
          <w:rFonts w:ascii="Arial" w:eastAsia="Arial" w:hAnsi="Arial" w:cs="Arial"/>
        </w:rPr>
      </w:pPr>
    </w:p>
    <w:p w14:paraId="00000D90" w14:textId="77777777" w:rsidR="0009583D" w:rsidRDefault="00D14CF3">
      <w:pPr>
        <w:spacing w:after="0" w:line="288" w:lineRule="auto"/>
        <w:rPr>
          <w:rFonts w:ascii="Arial" w:eastAsia="Arial" w:hAnsi="Arial" w:cs="Arial"/>
        </w:rPr>
      </w:pPr>
      <w:r>
        <w:rPr>
          <w:rFonts w:ascii="Arial" w:eastAsia="Arial" w:hAnsi="Arial" w:cs="Arial"/>
        </w:rPr>
        <w:t>This countermeasure strate</w:t>
      </w:r>
      <w:r>
        <w:rPr>
          <w:rFonts w:ascii="Arial" w:eastAsia="Arial" w:hAnsi="Arial" w:cs="Arial"/>
        </w:rPr>
        <w:t>gy aligns with Plan Implementation and Evaluation areas detailed in the NMDOT Strategic Highway Safety Plan (SHSP). The SHSP emphasizes the importance of access to timely, accurate and complete traffic safety data and data analyses to support development a</w:t>
      </w:r>
      <w:r>
        <w:rPr>
          <w:rFonts w:ascii="Arial" w:eastAsia="Arial" w:hAnsi="Arial" w:cs="Arial"/>
        </w:rPr>
        <w:t xml:space="preserve">nd implementation of effective strategies and projects designed to reduce fatalities and injuries.  </w:t>
      </w:r>
    </w:p>
    <w:p w14:paraId="00000D91" w14:textId="77777777" w:rsidR="0009583D" w:rsidRDefault="0009583D">
      <w:pPr>
        <w:spacing w:after="0" w:line="288" w:lineRule="auto"/>
        <w:rPr>
          <w:rFonts w:ascii="Arial" w:eastAsia="Arial" w:hAnsi="Arial" w:cs="Arial"/>
          <w:color w:val="0000FF"/>
        </w:rPr>
      </w:pPr>
    </w:p>
    <w:p w14:paraId="00000D92" w14:textId="77777777" w:rsidR="0009583D" w:rsidRDefault="00D14CF3">
      <w:pPr>
        <w:spacing w:after="0" w:line="288" w:lineRule="auto"/>
        <w:rPr>
          <w:rFonts w:ascii="Arial" w:eastAsia="Arial" w:hAnsi="Arial" w:cs="Arial"/>
          <w:b/>
          <w:sz w:val="24"/>
          <w:szCs w:val="24"/>
        </w:rPr>
      </w:pPr>
      <w:r>
        <w:rPr>
          <w:rFonts w:ascii="Arial" w:eastAsia="Arial" w:hAnsi="Arial" w:cs="Arial"/>
          <w:b/>
          <w:sz w:val="24"/>
          <w:szCs w:val="24"/>
        </w:rPr>
        <w:t>Countermeasure Strategy</w:t>
      </w:r>
    </w:p>
    <w:p w14:paraId="00000D93" w14:textId="77777777" w:rsidR="0009583D" w:rsidRDefault="0009583D">
      <w:pPr>
        <w:pStyle w:val="Heading3"/>
        <w:keepNext w:val="0"/>
        <w:spacing w:line="288" w:lineRule="auto"/>
        <w:rPr>
          <w:rFonts w:ascii="Arial" w:eastAsia="Arial" w:hAnsi="Arial" w:cs="Arial"/>
          <w:i/>
          <w:sz w:val="22"/>
          <w:szCs w:val="22"/>
        </w:rPr>
      </w:pPr>
      <w:bookmarkStart w:id="29" w:name="_1pxezwc" w:colFirst="0" w:colLast="0"/>
      <w:bookmarkEnd w:id="29"/>
    </w:p>
    <w:p w14:paraId="00000D94" w14:textId="77777777" w:rsidR="0009583D" w:rsidRDefault="00D14CF3">
      <w:pPr>
        <w:pStyle w:val="Heading3"/>
        <w:keepNext w:val="0"/>
        <w:spacing w:line="288" w:lineRule="auto"/>
        <w:rPr>
          <w:rFonts w:ascii="Arial" w:eastAsia="Arial" w:hAnsi="Arial" w:cs="Arial"/>
          <w:i/>
          <w:sz w:val="22"/>
          <w:szCs w:val="22"/>
        </w:rPr>
      </w:pPr>
      <w:bookmarkStart w:id="30" w:name="_49x2ik5" w:colFirst="0" w:colLast="0"/>
      <w:bookmarkEnd w:id="30"/>
      <w:r>
        <w:rPr>
          <w:rFonts w:ascii="Arial" w:eastAsia="Arial" w:hAnsi="Arial" w:cs="Arial"/>
          <w:i/>
          <w:sz w:val="22"/>
          <w:szCs w:val="22"/>
        </w:rPr>
        <w:t>Improve the Availability, Quality and Utility of Crash Data</w:t>
      </w:r>
    </w:p>
    <w:p w14:paraId="00000D95" w14:textId="77777777" w:rsidR="0009583D" w:rsidRDefault="0009583D">
      <w:pPr>
        <w:spacing w:after="0" w:line="288" w:lineRule="auto"/>
        <w:rPr>
          <w:rFonts w:ascii="Arial" w:eastAsia="Arial" w:hAnsi="Arial" w:cs="Arial"/>
        </w:rPr>
      </w:pPr>
    </w:p>
    <w:p w14:paraId="00000D96" w14:textId="77777777" w:rsidR="0009583D" w:rsidRDefault="00D14CF3">
      <w:pPr>
        <w:spacing w:after="0" w:line="288" w:lineRule="auto"/>
        <w:rPr>
          <w:rFonts w:ascii="Arial" w:eastAsia="Arial" w:hAnsi="Arial" w:cs="Arial"/>
        </w:rPr>
      </w:pPr>
      <w:r>
        <w:rPr>
          <w:rFonts w:ascii="Arial" w:eastAsia="Arial" w:hAnsi="Arial" w:cs="Arial"/>
        </w:rPr>
        <w:t>In FFY22, New Mexico planned projects will increase the availability, quality and utility of crash, fatality and injury data for highway safety planning and resource allocation by:</w:t>
      </w:r>
    </w:p>
    <w:p w14:paraId="00000D97" w14:textId="77777777" w:rsidR="0009583D" w:rsidRDefault="00D14CF3">
      <w:pPr>
        <w:numPr>
          <w:ilvl w:val="0"/>
          <w:numId w:val="41"/>
        </w:numPr>
        <w:spacing w:after="0"/>
        <w:rPr>
          <w:rFonts w:ascii="Arial" w:eastAsia="Arial" w:hAnsi="Arial" w:cs="Arial"/>
        </w:rPr>
      </w:pPr>
      <w:r>
        <w:rPr>
          <w:rFonts w:ascii="Arial" w:eastAsia="Arial" w:hAnsi="Arial" w:cs="Arial"/>
        </w:rPr>
        <w:t>continuing to support use of advanced data analyses using data merging tech</w:t>
      </w:r>
      <w:r>
        <w:rPr>
          <w:rFonts w:ascii="Arial" w:eastAsia="Arial" w:hAnsi="Arial" w:cs="Arial"/>
        </w:rPr>
        <w:t>niques to identify problem locations and conditions, and ensuring ongoing use of quality improvement measures</w:t>
      </w:r>
    </w:p>
    <w:p w14:paraId="00000D98" w14:textId="77777777" w:rsidR="0009583D" w:rsidRDefault="00D14CF3">
      <w:pPr>
        <w:numPr>
          <w:ilvl w:val="0"/>
          <w:numId w:val="41"/>
        </w:numPr>
        <w:spacing w:after="0"/>
        <w:rPr>
          <w:rFonts w:ascii="Arial" w:eastAsia="Arial" w:hAnsi="Arial" w:cs="Arial"/>
        </w:rPr>
      </w:pPr>
      <w:r>
        <w:rPr>
          <w:rFonts w:ascii="Arial" w:eastAsia="Arial" w:hAnsi="Arial" w:cs="Arial"/>
        </w:rPr>
        <w:t xml:space="preserve">increasing electronic data collection and data transfer via the use of </w:t>
      </w:r>
      <w:proofErr w:type="spellStart"/>
      <w:r>
        <w:rPr>
          <w:rFonts w:ascii="Arial" w:eastAsia="Arial" w:hAnsi="Arial" w:cs="Arial"/>
        </w:rPr>
        <w:t>TraCS</w:t>
      </w:r>
      <w:proofErr w:type="spellEnd"/>
    </w:p>
    <w:p w14:paraId="00000D99" w14:textId="77777777" w:rsidR="0009583D" w:rsidRDefault="00D14CF3">
      <w:pPr>
        <w:numPr>
          <w:ilvl w:val="0"/>
          <w:numId w:val="41"/>
        </w:numPr>
        <w:spacing w:after="0"/>
        <w:rPr>
          <w:rFonts w:ascii="Arial" w:eastAsia="Arial" w:hAnsi="Arial" w:cs="Arial"/>
        </w:rPr>
      </w:pPr>
      <w:r>
        <w:rPr>
          <w:rFonts w:ascii="Arial" w:eastAsia="Arial" w:hAnsi="Arial" w:cs="Arial"/>
        </w:rPr>
        <w:t>providing timely statewide annual reports, city and county-specific r</w:t>
      </w:r>
      <w:r>
        <w:rPr>
          <w:rFonts w:ascii="Arial" w:eastAsia="Arial" w:hAnsi="Arial" w:cs="Arial"/>
        </w:rPr>
        <w:t>eports, and special reports by request, to traffic safety planners, state leaders and the public via website access</w:t>
      </w:r>
    </w:p>
    <w:p w14:paraId="00000D9A" w14:textId="77777777" w:rsidR="0009583D" w:rsidRDefault="0009583D">
      <w:pPr>
        <w:spacing w:after="0"/>
        <w:ind w:left="720"/>
        <w:rPr>
          <w:rFonts w:ascii="Arial" w:eastAsia="Arial" w:hAnsi="Arial" w:cs="Arial"/>
        </w:rPr>
      </w:pPr>
    </w:p>
    <w:p w14:paraId="00000D9B" w14:textId="77777777" w:rsidR="0009583D" w:rsidRDefault="00D14CF3">
      <w:pPr>
        <w:spacing w:after="60" w:line="288" w:lineRule="auto"/>
        <w:ind w:left="360"/>
        <w:rPr>
          <w:rFonts w:ascii="Arial" w:eastAsia="Arial" w:hAnsi="Arial" w:cs="Arial"/>
          <w:i/>
          <w:sz w:val="18"/>
          <w:szCs w:val="18"/>
        </w:rPr>
      </w:pPr>
      <w:r>
        <w:rPr>
          <w:rFonts w:ascii="Arial" w:eastAsia="Arial" w:hAnsi="Arial" w:cs="Arial"/>
          <w:i/>
          <w:sz w:val="18"/>
          <w:szCs w:val="18"/>
        </w:rPr>
        <w:t>(NHTSA</w:t>
      </w:r>
      <w:r>
        <w:rPr>
          <w:rFonts w:ascii="Arial" w:eastAsia="Arial" w:hAnsi="Arial" w:cs="Arial"/>
          <w:i/>
        </w:rPr>
        <w:t xml:space="preserve"> </w:t>
      </w:r>
      <w:r>
        <w:rPr>
          <w:rFonts w:ascii="Arial" w:eastAsia="Arial" w:hAnsi="Arial" w:cs="Arial"/>
          <w:i/>
          <w:sz w:val="18"/>
          <w:szCs w:val="18"/>
        </w:rPr>
        <w:t>Model Performance Measures for State Traffic Records Systems, DOT HS 811 441, 2011)</w:t>
      </w:r>
    </w:p>
    <w:p w14:paraId="00000D9C" w14:textId="77777777" w:rsidR="0009583D" w:rsidRDefault="0009583D">
      <w:pPr>
        <w:spacing w:after="0" w:line="288" w:lineRule="auto"/>
        <w:rPr>
          <w:rFonts w:ascii="Arial" w:eastAsia="Arial" w:hAnsi="Arial" w:cs="Arial"/>
          <w:b/>
          <w:sz w:val="24"/>
          <w:szCs w:val="24"/>
        </w:rPr>
      </w:pPr>
    </w:p>
    <w:p w14:paraId="00000D9D" w14:textId="77777777" w:rsidR="0009583D" w:rsidRDefault="0009583D">
      <w:pPr>
        <w:spacing w:after="0" w:line="288" w:lineRule="auto"/>
        <w:rPr>
          <w:rFonts w:ascii="Arial" w:eastAsia="Arial" w:hAnsi="Arial" w:cs="Arial"/>
          <w:b/>
          <w:sz w:val="24"/>
          <w:szCs w:val="24"/>
        </w:rPr>
      </w:pPr>
    </w:p>
    <w:p w14:paraId="00000D9E" w14:textId="77777777" w:rsidR="0009583D" w:rsidRDefault="0009583D">
      <w:pPr>
        <w:spacing w:after="0" w:line="288" w:lineRule="auto"/>
        <w:rPr>
          <w:rFonts w:ascii="Arial" w:eastAsia="Arial" w:hAnsi="Arial" w:cs="Arial"/>
          <w:b/>
          <w:sz w:val="24"/>
          <w:szCs w:val="24"/>
        </w:rPr>
      </w:pPr>
    </w:p>
    <w:p w14:paraId="00000D9F" w14:textId="77777777" w:rsidR="0009583D" w:rsidRDefault="0009583D">
      <w:pPr>
        <w:spacing w:after="0" w:line="288" w:lineRule="auto"/>
        <w:rPr>
          <w:rFonts w:ascii="Arial" w:eastAsia="Arial" w:hAnsi="Arial" w:cs="Arial"/>
          <w:b/>
          <w:sz w:val="24"/>
          <w:szCs w:val="24"/>
        </w:rPr>
      </w:pPr>
    </w:p>
    <w:p w14:paraId="00000DA0" w14:textId="77777777" w:rsidR="0009583D" w:rsidRDefault="0009583D">
      <w:pPr>
        <w:spacing w:after="0" w:line="288" w:lineRule="auto"/>
        <w:rPr>
          <w:rFonts w:ascii="Arial" w:eastAsia="Arial" w:hAnsi="Arial" w:cs="Arial"/>
          <w:b/>
          <w:sz w:val="24"/>
          <w:szCs w:val="24"/>
        </w:rPr>
      </w:pPr>
    </w:p>
    <w:p w14:paraId="00000DA1" w14:textId="77777777" w:rsidR="0009583D" w:rsidRDefault="0009583D">
      <w:pPr>
        <w:spacing w:after="0" w:line="288" w:lineRule="auto"/>
        <w:rPr>
          <w:rFonts w:ascii="Arial" w:eastAsia="Arial" w:hAnsi="Arial" w:cs="Arial"/>
          <w:b/>
          <w:sz w:val="24"/>
          <w:szCs w:val="24"/>
        </w:rPr>
      </w:pPr>
    </w:p>
    <w:p w14:paraId="00000DA2" w14:textId="77777777" w:rsidR="0009583D" w:rsidRDefault="0009583D">
      <w:pPr>
        <w:spacing w:after="0" w:line="288" w:lineRule="auto"/>
        <w:rPr>
          <w:rFonts w:ascii="Arial" w:eastAsia="Arial" w:hAnsi="Arial" w:cs="Arial"/>
          <w:b/>
          <w:sz w:val="24"/>
          <w:szCs w:val="24"/>
        </w:rPr>
      </w:pPr>
    </w:p>
    <w:p w14:paraId="00000DA3" w14:textId="77777777" w:rsidR="0009583D" w:rsidRDefault="0009583D">
      <w:pPr>
        <w:spacing w:after="0" w:line="288" w:lineRule="auto"/>
        <w:rPr>
          <w:rFonts w:ascii="Arial" w:eastAsia="Arial" w:hAnsi="Arial" w:cs="Arial"/>
          <w:b/>
          <w:sz w:val="24"/>
          <w:szCs w:val="24"/>
        </w:rPr>
      </w:pPr>
    </w:p>
    <w:p w14:paraId="00000DA4" w14:textId="77777777" w:rsidR="0009583D" w:rsidRDefault="0009583D">
      <w:pPr>
        <w:spacing w:after="0" w:line="288" w:lineRule="auto"/>
        <w:rPr>
          <w:rFonts w:ascii="Arial" w:eastAsia="Arial" w:hAnsi="Arial" w:cs="Arial"/>
          <w:b/>
          <w:sz w:val="24"/>
          <w:szCs w:val="24"/>
        </w:rPr>
      </w:pPr>
    </w:p>
    <w:p w14:paraId="00000DA5" w14:textId="77777777" w:rsidR="0009583D" w:rsidRDefault="0009583D">
      <w:pPr>
        <w:spacing w:after="0" w:line="288" w:lineRule="auto"/>
        <w:rPr>
          <w:rFonts w:ascii="Arial" w:eastAsia="Arial" w:hAnsi="Arial" w:cs="Arial"/>
          <w:b/>
          <w:sz w:val="24"/>
          <w:szCs w:val="24"/>
        </w:rPr>
      </w:pPr>
    </w:p>
    <w:p w14:paraId="00000DA6" w14:textId="77777777" w:rsidR="0009583D" w:rsidRDefault="00D14CF3">
      <w:pPr>
        <w:spacing w:after="0" w:line="288" w:lineRule="auto"/>
        <w:rPr>
          <w:rFonts w:ascii="Arial" w:eastAsia="Arial" w:hAnsi="Arial" w:cs="Arial"/>
          <w:b/>
          <w:sz w:val="24"/>
          <w:szCs w:val="24"/>
        </w:rPr>
      </w:pPr>
      <w:r>
        <w:rPr>
          <w:rFonts w:ascii="Arial" w:eastAsia="Arial" w:hAnsi="Arial" w:cs="Arial"/>
          <w:b/>
          <w:sz w:val="24"/>
          <w:szCs w:val="24"/>
        </w:rPr>
        <w:t>Planned Projects – Federal Funds</w:t>
      </w:r>
    </w:p>
    <w:p w14:paraId="00000DA7" w14:textId="77777777" w:rsidR="0009583D" w:rsidRDefault="0009583D">
      <w:pPr>
        <w:spacing w:after="0" w:line="288" w:lineRule="auto"/>
        <w:rPr>
          <w:rFonts w:ascii="Arial" w:eastAsia="Arial" w:hAnsi="Arial" w:cs="Arial"/>
          <w:b/>
          <w:sz w:val="24"/>
          <w:szCs w:val="24"/>
        </w:rPr>
      </w:pPr>
    </w:p>
    <w:tbl>
      <w:tblPr>
        <w:tblStyle w:val="afff7"/>
        <w:tblW w:w="9541" w:type="dxa"/>
        <w:tblLayout w:type="fixed"/>
        <w:tblLook w:val="0600" w:firstRow="0" w:lastRow="0" w:firstColumn="0" w:lastColumn="0" w:noHBand="1" w:noVBand="1"/>
      </w:tblPr>
      <w:tblGrid>
        <w:gridCol w:w="1755"/>
        <w:gridCol w:w="2265"/>
        <w:gridCol w:w="2521"/>
        <w:gridCol w:w="105"/>
        <w:gridCol w:w="1590"/>
        <w:gridCol w:w="1305"/>
      </w:tblGrid>
      <w:tr w:rsidR="0009583D" w14:paraId="2C583CC1" w14:textId="77777777">
        <w:trPr>
          <w:trHeight w:val="495"/>
        </w:trPr>
        <w:tc>
          <w:tcPr>
            <w:tcW w:w="175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00000DA8" w14:textId="77777777" w:rsidR="0009583D" w:rsidRDefault="00D14CF3">
            <w:pPr>
              <w:spacing w:line="288" w:lineRule="auto"/>
              <w:ind w:left="80"/>
              <w:jc w:val="center"/>
              <w:rPr>
                <w:b/>
              </w:rPr>
            </w:pPr>
            <w:r>
              <w:rPr>
                <w:b/>
              </w:rPr>
              <w:t>Project Number</w:t>
            </w:r>
          </w:p>
        </w:tc>
        <w:tc>
          <w:tcPr>
            <w:tcW w:w="4891" w:type="dxa"/>
            <w:gridSpan w:val="3"/>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00000DA9" w14:textId="77777777" w:rsidR="0009583D" w:rsidRDefault="00D14CF3">
            <w:pPr>
              <w:spacing w:line="288" w:lineRule="auto"/>
              <w:ind w:left="80"/>
              <w:jc w:val="center"/>
              <w:rPr>
                <w:b/>
              </w:rPr>
            </w:pPr>
            <w:r>
              <w:rPr>
                <w:b/>
              </w:rPr>
              <w:t>Project Title</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DAC" w14:textId="77777777" w:rsidR="0009583D" w:rsidRDefault="00D14CF3">
            <w:pPr>
              <w:spacing w:line="288" w:lineRule="auto"/>
              <w:ind w:left="80"/>
              <w:jc w:val="center"/>
              <w:rPr>
                <w:b/>
              </w:rPr>
            </w:pPr>
            <w:r>
              <w:rPr>
                <w:b/>
              </w:rPr>
              <w:t>Fund Source</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DAD" w14:textId="77777777" w:rsidR="0009583D" w:rsidRDefault="00D14CF3">
            <w:pPr>
              <w:spacing w:line="288" w:lineRule="auto"/>
              <w:ind w:left="80"/>
              <w:jc w:val="center"/>
              <w:rPr>
                <w:b/>
              </w:rPr>
            </w:pPr>
            <w:r>
              <w:rPr>
                <w:b/>
              </w:rPr>
              <w:t xml:space="preserve">Fund Estimates </w:t>
            </w:r>
          </w:p>
        </w:tc>
      </w:tr>
      <w:tr w:rsidR="0009583D" w14:paraId="501F84EA" w14:textId="77777777">
        <w:trPr>
          <w:trHeight w:val="255"/>
        </w:trPr>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DAE" w14:textId="77777777" w:rsidR="0009583D" w:rsidRDefault="00D14CF3">
            <w:pPr>
              <w:spacing w:line="288" w:lineRule="auto"/>
              <w:ind w:left="80"/>
            </w:pPr>
            <w:r>
              <w:t>02-TR-05c-P01</w:t>
            </w:r>
          </w:p>
        </w:tc>
        <w:tc>
          <w:tcPr>
            <w:tcW w:w="489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DAF" w14:textId="77777777" w:rsidR="0009583D" w:rsidRDefault="00D14CF3">
            <w:pPr>
              <w:spacing w:line="288" w:lineRule="auto"/>
              <w:ind w:left="80"/>
            </w:pPr>
            <w:r>
              <w:t xml:space="preserve">Crash Data Statistical and Analytical Reporting </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DB2" w14:textId="77777777" w:rsidR="0009583D" w:rsidRDefault="00D14CF3">
            <w:pPr>
              <w:spacing w:line="288" w:lineRule="auto"/>
              <w:ind w:left="80"/>
              <w:jc w:val="center"/>
            </w:pPr>
            <w:r>
              <w:t>405c</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DB3" w14:textId="77777777" w:rsidR="0009583D" w:rsidRDefault="00D14CF3">
            <w:pPr>
              <w:spacing w:line="288" w:lineRule="auto"/>
              <w:ind w:left="80"/>
              <w:jc w:val="center"/>
            </w:pPr>
            <w:r>
              <w:t>360,000</w:t>
            </w:r>
          </w:p>
        </w:tc>
      </w:tr>
      <w:tr w:rsidR="0009583D" w14:paraId="643AF151" w14:textId="77777777">
        <w:trPr>
          <w:trHeight w:val="255"/>
        </w:trPr>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DB4" w14:textId="77777777" w:rsidR="0009583D" w:rsidRDefault="00D14CF3">
            <w:pPr>
              <w:spacing w:line="288" w:lineRule="auto"/>
              <w:ind w:left="80"/>
            </w:pPr>
            <w:r>
              <w:t>02-TR-RF-P02</w:t>
            </w:r>
          </w:p>
        </w:tc>
        <w:tc>
          <w:tcPr>
            <w:tcW w:w="489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DB5" w14:textId="77777777" w:rsidR="0009583D" w:rsidRDefault="0009583D">
            <w:pPr>
              <w:widowControl w:val="0"/>
              <w:pBdr>
                <w:top w:val="nil"/>
                <w:left w:val="nil"/>
                <w:bottom w:val="nil"/>
                <w:right w:val="nil"/>
                <w:between w:val="nil"/>
              </w:pBdr>
              <w:spacing w:line="276" w:lineRule="auto"/>
            </w:pP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DB8" w14:textId="77777777" w:rsidR="0009583D" w:rsidRDefault="00D14CF3">
            <w:pPr>
              <w:spacing w:line="288" w:lineRule="auto"/>
              <w:ind w:left="80"/>
              <w:jc w:val="center"/>
            </w:pPr>
            <w:r>
              <w:t>20100</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DB9" w14:textId="77777777" w:rsidR="0009583D" w:rsidRDefault="00D14CF3">
            <w:pPr>
              <w:spacing w:line="288" w:lineRule="auto"/>
              <w:ind w:left="80"/>
              <w:jc w:val="center"/>
            </w:pPr>
            <w:r>
              <w:t>193,050</w:t>
            </w:r>
          </w:p>
        </w:tc>
      </w:tr>
      <w:tr w:rsidR="0009583D" w14:paraId="44488C96" w14:textId="77777777">
        <w:trPr>
          <w:trHeight w:val="2175"/>
        </w:trPr>
        <w:tc>
          <w:tcPr>
            <w:tcW w:w="954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DBA" w14:textId="77777777" w:rsidR="0009583D" w:rsidRDefault="00D14CF3">
            <w:pPr>
              <w:spacing w:line="288" w:lineRule="auto"/>
              <w:ind w:left="80"/>
              <w:rPr>
                <w:color w:val="FF0000"/>
              </w:rPr>
            </w:pPr>
            <w:r>
              <w:t>Funds a contract with the University of NM (UNM) to provide advanced data analyses using data merging techniques to more easily and accurately identify problem locations and conditions used for generating timely crash-related community and statewide report</w:t>
            </w:r>
            <w:r>
              <w:t>s to traffic safety partners, State and community leaders and the public. The contractor works collaboratively to improve electronic data generation of enforcement activity by law enforcement and increase its traffic crash database quality improvement capa</w:t>
            </w:r>
            <w:r>
              <w:t xml:space="preserve">bilities. These efforts result in more timely access to and availability of </w:t>
            </w:r>
            <w:proofErr w:type="gramStart"/>
            <w:r>
              <w:t>high quality</w:t>
            </w:r>
            <w:proofErr w:type="gramEnd"/>
            <w:r>
              <w:t xml:space="preserve"> crash-related data. UNM provides geographic-based safety information to State and community traffic safety program managers to improve the targeting of scarce resource</w:t>
            </w:r>
            <w:r>
              <w:t xml:space="preserve">s.  </w:t>
            </w:r>
            <w:r>
              <w:rPr>
                <w:b/>
                <w:i/>
              </w:rPr>
              <w:t>Total Project Funds = $553,050</w:t>
            </w:r>
            <w:r>
              <w:rPr>
                <w:color w:val="FF0000"/>
              </w:rPr>
              <w:t xml:space="preserve">  </w:t>
            </w:r>
          </w:p>
        </w:tc>
      </w:tr>
      <w:tr w:rsidR="0009583D" w14:paraId="2E46405E" w14:textId="77777777">
        <w:trPr>
          <w:trHeight w:val="495"/>
        </w:trPr>
        <w:tc>
          <w:tcPr>
            <w:tcW w:w="65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DC0" w14:textId="77777777" w:rsidR="0009583D" w:rsidRDefault="00D14CF3">
            <w:pPr>
              <w:spacing w:line="288" w:lineRule="auto"/>
              <w:ind w:left="80"/>
            </w:pPr>
            <w:r>
              <w:rPr>
                <w:b/>
              </w:rPr>
              <w:t>Intended Subrecipient:</w:t>
            </w:r>
            <w:r>
              <w:t xml:space="preserve"> University of New Mexico</w:t>
            </w:r>
          </w:p>
        </w:tc>
        <w:tc>
          <w:tcPr>
            <w:tcW w:w="30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DC3" w14:textId="77777777" w:rsidR="0009583D" w:rsidRDefault="00D14CF3">
            <w:pPr>
              <w:spacing w:line="288" w:lineRule="auto"/>
              <w:ind w:left="80"/>
            </w:pPr>
            <w:r>
              <w:rPr>
                <w:b/>
              </w:rPr>
              <w:t xml:space="preserve">Staff Oversight: </w:t>
            </w:r>
          </w:p>
          <w:p w14:paraId="00000DC4" w14:textId="77777777" w:rsidR="0009583D" w:rsidRDefault="00D14CF3">
            <w:pPr>
              <w:spacing w:line="288" w:lineRule="auto"/>
              <w:ind w:left="80"/>
            </w:pPr>
            <w:proofErr w:type="spellStart"/>
            <w:r>
              <w:t>oberta</w:t>
            </w:r>
            <w:proofErr w:type="spellEnd"/>
            <w:r>
              <w:t xml:space="preserve"> Vasquez</w:t>
            </w:r>
          </w:p>
        </w:tc>
      </w:tr>
      <w:tr w:rsidR="0009583D" w14:paraId="582022E0" w14:textId="77777777">
        <w:trPr>
          <w:trHeight w:val="255"/>
        </w:trPr>
        <w:tc>
          <w:tcPr>
            <w:tcW w:w="40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DC7" w14:textId="77777777" w:rsidR="0009583D" w:rsidRDefault="00D14CF3">
            <w:pPr>
              <w:spacing w:line="288" w:lineRule="auto"/>
              <w:ind w:left="80"/>
            </w:pPr>
            <w:r>
              <w:rPr>
                <w:b/>
              </w:rPr>
              <w:t xml:space="preserve">Estimated Match Amount: </w:t>
            </w:r>
            <w:r>
              <w:t>90,000</w:t>
            </w:r>
          </w:p>
        </w:tc>
        <w:tc>
          <w:tcPr>
            <w:tcW w:w="552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DC9" w14:textId="77777777" w:rsidR="0009583D" w:rsidRDefault="00D14CF3">
            <w:pPr>
              <w:spacing w:line="288" w:lineRule="auto"/>
              <w:ind w:left="80"/>
            </w:pPr>
            <w:r>
              <w:rPr>
                <w:b/>
              </w:rPr>
              <w:t xml:space="preserve">Estimated Local Benefit: </w:t>
            </w:r>
            <w:r>
              <w:t>None</w:t>
            </w:r>
          </w:p>
        </w:tc>
      </w:tr>
      <w:tr w:rsidR="0009583D" w14:paraId="63E6C536" w14:textId="77777777">
        <w:trPr>
          <w:trHeight w:val="255"/>
        </w:trPr>
        <w:tc>
          <w:tcPr>
            <w:tcW w:w="40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DCD" w14:textId="77777777" w:rsidR="0009583D" w:rsidRDefault="00D14CF3">
            <w:pPr>
              <w:spacing w:line="288" w:lineRule="auto"/>
              <w:ind w:left="80"/>
            </w:pPr>
            <w:r>
              <w:rPr>
                <w:b/>
              </w:rPr>
              <w:t>Project part of TSEP</w:t>
            </w:r>
            <w:r>
              <w:t xml:space="preserve">: No  </w:t>
            </w:r>
          </w:p>
        </w:tc>
        <w:tc>
          <w:tcPr>
            <w:tcW w:w="552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DCF" w14:textId="77777777" w:rsidR="0009583D" w:rsidRDefault="00D14CF3">
            <w:pPr>
              <w:spacing w:line="288" w:lineRule="auto"/>
              <w:ind w:left="80"/>
            </w:pPr>
            <w:r>
              <w:rPr>
                <w:b/>
              </w:rPr>
              <w:t>Purchases Costing $5000 or more</w:t>
            </w:r>
            <w:r>
              <w:t>: No</w:t>
            </w:r>
          </w:p>
        </w:tc>
      </w:tr>
    </w:tbl>
    <w:p w14:paraId="00000DD3" w14:textId="77777777" w:rsidR="0009583D" w:rsidRDefault="0009583D">
      <w:pPr>
        <w:spacing w:before="240" w:after="240"/>
        <w:rPr>
          <w:rFonts w:ascii="Arial" w:eastAsia="Arial" w:hAnsi="Arial" w:cs="Arial"/>
          <w:color w:val="0000FF"/>
        </w:rPr>
      </w:pPr>
    </w:p>
    <w:tbl>
      <w:tblPr>
        <w:tblStyle w:val="afff8"/>
        <w:tblW w:w="9531" w:type="dxa"/>
        <w:tblLayout w:type="fixed"/>
        <w:tblLook w:val="0600" w:firstRow="0" w:lastRow="0" w:firstColumn="0" w:lastColumn="0" w:noHBand="1" w:noVBand="1"/>
      </w:tblPr>
      <w:tblGrid>
        <w:gridCol w:w="1590"/>
        <w:gridCol w:w="2085"/>
        <w:gridCol w:w="2571"/>
        <w:gridCol w:w="105"/>
        <w:gridCol w:w="1710"/>
        <w:gridCol w:w="1470"/>
      </w:tblGrid>
      <w:tr w:rsidR="0009583D" w14:paraId="2728A0A7" w14:textId="77777777">
        <w:trPr>
          <w:trHeight w:val="495"/>
        </w:trPr>
        <w:tc>
          <w:tcPr>
            <w:tcW w:w="159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DD4" w14:textId="77777777" w:rsidR="0009583D" w:rsidRDefault="00D14CF3">
            <w:pPr>
              <w:spacing w:line="288" w:lineRule="auto"/>
              <w:ind w:left="80"/>
              <w:jc w:val="center"/>
              <w:rPr>
                <w:b/>
              </w:rPr>
            </w:pPr>
            <w:r>
              <w:rPr>
                <w:b/>
              </w:rPr>
              <w:t>Project Number</w:t>
            </w:r>
          </w:p>
        </w:tc>
        <w:tc>
          <w:tcPr>
            <w:tcW w:w="476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DD5" w14:textId="77777777" w:rsidR="0009583D" w:rsidRDefault="00D14CF3">
            <w:pPr>
              <w:spacing w:line="288" w:lineRule="auto"/>
              <w:ind w:left="80"/>
              <w:jc w:val="center"/>
              <w:rPr>
                <w:b/>
              </w:rPr>
            </w:pPr>
            <w:r>
              <w:rPr>
                <w:b/>
              </w:rPr>
              <w:t>Project Title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DD8" w14:textId="77777777" w:rsidR="0009583D" w:rsidRDefault="00D14CF3">
            <w:pPr>
              <w:spacing w:line="288" w:lineRule="auto"/>
              <w:ind w:left="80"/>
              <w:jc w:val="center"/>
              <w:rPr>
                <w:b/>
              </w:rPr>
            </w:pPr>
            <w:r>
              <w:rPr>
                <w:b/>
              </w:rPr>
              <w:t>Fund Source</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DD9" w14:textId="77777777" w:rsidR="0009583D" w:rsidRDefault="00D14CF3">
            <w:pPr>
              <w:spacing w:line="288" w:lineRule="auto"/>
              <w:ind w:left="80"/>
              <w:jc w:val="center"/>
              <w:rPr>
                <w:b/>
              </w:rPr>
            </w:pPr>
            <w:r>
              <w:rPr>
                <w:b/>
              </w:rPr>
              <w:t>Fund Estimate</w:t>
            </w:r>
          </w:p>
        </w:tc>
      </w:tr>
      <w:tr w:rsidR="0009583D" w14:paraId="5CA8000E" w14:textId="77777777">
        <w:trPr>
          <w:trHeight w:val="375"/>
        </w:trPr>
        <w:tc>
          <w:tcPr>
            <w:tcW w:w="159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DDA" w14:textId="77777777" w:rsidR="0009583D" w:rsidRDefault="00D14CF3">
            <w:pPr>
              <w:spacing w:line="288" w:lineRule="auto"/>
              <w:ind w:left="80"/>
            </w:pPr>
            <w:r>
              <w:t>02-TR-02-P01</w:t>
            </w:r>
          </w:p>
        </w:tc>
        <w:tc>
          <w:tcPr>
            <w:tcW w:w="476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DDB" w14:textId="77777777" w:rsidR="0009583D" w:rsidRDefault="00D14CF3">
            <w:pPr>
              <w:spacing w:line="288" w:lineRule="auto"/>
              <w:ind w:left="80"/>
            </w:pPr>
            <w:r>
              <w:t xml:space="preserve">Traffic Records Statistician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DDE" w14:textId="77777777" w:rsidR="0009583D" w:rsidRDefault="00D14CF3">
            <w:pPr>
              <w:spacing w:line="288" w:lineRule="auto"/>
              <w:ind w:left="80"/>
              <w:jc w:val="center"/>
            </w:pPr>
            <w:r>
              <w:t>402</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DDF" w14:textId="77777777" w:rsidR="0009583D" w:rsidRDefault="00D14CF3">
            <w:pPr>
              <w:spacing w:line="288" w:lineRule="auto"/>
              <w:ind w:left="80"/>
              <w:jc w:val="center"/>
            </w:pPr>
            <w:r>
              <w:t>60,000</w:t>
            </w:r>
          </w:p>
        </w:tc>
      </w:tr>
      <w:tr w:rsidR="0009583D" w14:paraId="34170DAD" w14:textId="77777777">
        <w:trPr>
          <w:trHeight w:val="1649"/>
        </w:trPr>
        <w:tc>
          <w:tcPr>
            <w:tcW w:w="953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14:paraId="00000DE0" w14:textId="77777777" w:rsidR="0009583D" w:rsidRDefault="00D14CF3">
            <w:pPr>
              <w:spacing w:line="288" w:lineRule="auto"/>
              <w:ind w:left="80"/>
            </w:pPr>
            <w:r>
              <w:t>Statisticians will conduct analyses on injury and fatality data based on parameters determined by Traffic Safety Management and program managers; apply appropriate statistical techniques in the analysis of data; and provide interpretation of analysis outco</w:t>
            </w:r>
            <w:r>
              <w:t xml:space="preserve">mes. Statistician works under the direction of the Traffic Records Bureau.  </w:t>
            </w:r>
          </w:p>
          <w:p w14:paraId="00000DE1" w14:textId="77777777" w:rsidR="0009583D" w:rsidRDefault="00D14CF3">
            <w:pPr>
              <w:spacing w:line="288" w:lineRule="auto"/>
              <w:ind w:left="80"/>
              <w:rPr>
                <w:b/>
                <w:i/>
              </w:rPr>
            </w:pPr>
            <w:r>
              <w:rPr>
                <w:b/>
                <w:i/>
              </w:rPr>
              <w:t>Total Project Funds = $60,000</w:t>
            </w:r>
          </w:p>
        </w:tc>
      </w:tr>
      <w:tr w:rsidR="0009583D" w14:paraId="73747199" w14:textId="77777777">
        <w:trPr>
          <w:trHeight w:val="765"/>
        </w:trPr>
        <w:tc>
          <w:tcPr>
            <w:tcW w:w="62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DE7" w14:textId="77777777" w:rsidR="0009583D" w:rsidRDefault="00D14CF3">
            <w:pPr>
              <w:spacing w:line="288" w:lineRule="auto"/>
              <w:ind w:left="80"/>
            </w:pPr>
            <w:r>
              <w:rPr>
                <w:b/>
              </w:rPr>
              <w:t>Intended Subrecipient:</w:t>
            </w:r>
            <w:r>
              <w:t xml:space="preserve"> University of New Mexico</w:t>
            </w:r>
          </w:p>
        </w:tc>
        <w:tc>
          <w:tcPr>
            <w:tcW w:w="32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DEA" w14:textId="77777777" w:rsidR="0009583D" w:rsidRDefault="00D14CF3">
            <w:pPr>
              <w:spacing w:line="288" w:lineRule="auto"/>
              <w:ind w:left="80"/>
              <w:rPr>
                <w:b/>
              </w:rPr>
            </w:pPr>
            <w:r>
              <w:rPr>
                <w:b/>
              </w:rPr>
              <w:t xml:space="preserve">Staff Oversight: </w:t>
            </w:r>
          </w:p>
          <w:p w14:paraId="00000DEB" w14:textId="77777777" w:rsidR="0009583D" w:rsidRDefault="00D14CF3">
            <w:pPr>
              <w:spacing w:line="288" w:lineRule="auto"/>
              <w:ind w:left="80"/>
            </w:pPr>
            <w:r>
              <w:t>Roberta Vasquez</w:t>
            </w:r>
          </w:p>
        </w:tc>
      </w:tr>
      <w:tr w:rsidR="0009583D" w14:paraId="5536ECEC" w14:textId="77777777">
        <w:trPr>
          <w:trHeight w:val="255"/>
        </w:trPr>
        <w:tc>
          <w:tcPr>
            <w:tcW w:w="36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DEE" w14:textId="77777777" w:rsidR="0009583D" w:rsidRDefault="00D14CF3">
            <w:pPr>
              <w:spacing w:line="288" w:lineRule="auto"/>
              <w:ind w:left="80"/>
            </w:pPr>
            <w:r>
              <w:rPr>
                <w:b/>
              </w:rPr>
              <w:t xml:space="preserve">Estimated Match Amount: </w:t>
            </w:r>
            <w:r>
              <w:t>8,736</w:t>
            </w:r>
          </w:p>
        </w:tc>
        <w:tc>
          <w:tcPr>
            <w:tcW w:w="5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DF0" w14:textId="77777777" w:rsidR="0009583D" w:rsidRDefault="00D14CF3">
            <w:pPr>
              <w:spacing w:line="288" w:lineRule="auto"/>
              <w:ind w:left="80"/>
            </w:pPr>
            <w:r>
              <w:rPr>
                <w:b/>
              </w:rPr>
              <w:t xml:space="preserve">Estimated Local Benefit: </w:t>
            </w:r>
            <w:r>
              <w:t>None</w:t>
            </w:r>
          </w:p>
        </w:tc>
      </w:tr>
      <w:tr w:rsidR="0009583D" w14:paraId="372BFAC4" w14:textId="77777777">
        <w:trPr>
          <w:trHeight w:val="255"/>
        </w:trPr>
        <w:tc>
          <w:tcPr>
            <w:tcW w:w="36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DF4" w14:textId="77777777" w:rsidR="0009583D" w:rsidRDefault="00D14CF3">
            <w:pPr>
              <w:spacing w:line="288" w:lineRule="auto"/>
              <w:ind w:left="80"/>
            </w:pPr>
            <w:r>
              <w:rPr>
                <w:b/>
              </w:rPr>
              <w:t>Project part of TSEP</w:t>
            </w:r>
            <w:r>
              <w:t xml:space="preserve">: No  </w:t>
            </w:r>
          </w:p>
        </w:tc>
        <w:tc>
          <w:tcPr>
            <w:tcW w:w="5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DF6" w14:textId="77777777" w:rsidR="0009583D" w:rsidRDefault="00D14CF3">
            <w:pPr>
              <w:spacing w:line="288" w:lineRule="auto"/>
              <w:ind w:left="80"/>
            </w:pPr>
            <w:r>
              <w:rPr>
                <w:b/>
              </w:rPr>
              <w:t>Purchases Costing $5000 or more</w:t>
            </w:r>
            <w:r>
              <w:t>: No</w:t>
            </w:r>
          </w:p>
        </w:tc>
      </w:tr>
    </w:tbl>
    <w:p w14:paraId="00000DFA" w14:textId="77777777" w:rsidR="0009583D" w:rsidRDefault="0009583D">
      <w:pPr>
        <w:spacing w:before="240" w:after="240"/>
        <w:rPr>
          <w:rFonts w:ascii="Arial" w:eastAsia="Arial" w:hAnsi="Arial" w:cs="Arial"/>
          <w:color w:val="0000FF"/>
        </w:rPr>
      </w:pPr>
    </w:p>
    <w:p w14:paraId="00000DFB" w14:textId="77777777" w:rsidR="0009583D" w:rsidRDefault="0009583D">
      <w:pPr>
        <w:spacing w:before="240" w:after="240"/>
        <w:rPr>
          <w:rFonts w:ascii="Arial" w:eastAsia="Arial" w:hAnsi="Arial" w:cs="Arial"/>
          <w:color w:val="0000FF"/>
        </w:rPr>
      </w:pPr>
    </w:p>
    <w:p w14:paraId="00000DFC" w14:textId="77777777" w:rsidR="0009583D" w:rsidRDefault="0009583D">
      <w:pPr>
        <w:spacing w:before="240" w:after="240"/>
        <w:rPr>
          <w:rFonts w:ascii="Arial" w:eastAsia="Arial" w:hAnsi="Arial" w:cs="Arial"/>
          <w:color w:val="0000FF"/>
        </w:rPr>
      </w:pPr>
    </w:p>
    <w:tbl>
      <w:tblPr>
        <w:tblStyle w:val="afff9"/>
        <w:tblW w:w="9546" w:type="dxa"/>
        <w:tblLayout w:type="fixed"/>
        <w:tblLook w:val="0600" w:firstRow="0" w:lastRow="0" w:firstColumn="0" w:lastColumn="0" w:noHBand="1" w:noVBand="1"/>
      </w:tblPr>
      <w:tblGrid>
        <w:gridCol w:w="1785"/>
        <w:gridCol w:w="1920"/>
        <w:gridCol w:w="2571"/>
        <w:gridCol w:w="105"/>
        <w:gridCol w:w="1695"/>
        <w:gridCol w:w="1470"/>
      </w:tblGrid>
      <w:tr w:rsidR="0009583D" w14:paraId="2D4013A9" w14:textId="77777777">
        <w:trPr>
          <w:trHeight w:val="495"/>
        </w:trPr>
        <w:tc>
          <w:tcPr>
            <w:tcW w:w="1785"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DFD" w14:textId="77777777" w:rsidR="0009583D" w:rsidRDefault="00D14CF3">
            <w:pPr>
              <w:spacing w:line="288" w:lineRule="auto"/>
              <w:ind w:left="80"/>
              <w:jc w:val="center"/>
              <w:rPr>
                <w:b/>
              </w:rPr>
            </w:pPr>
            <w:r>
              <w:rPr>
                <w:b/>
              </w:rPr>
              <w:lastRenderedPageBreak/>
              <w:t>Project Number</w:t>
            </w:r>
          </w:p>
        </w:tc>
        <w:tc>
          <w:tcPr>
            <w:tcW w:w="459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DFE" w14:textId="77777777" w:rsidR="0009583D" w:rsidRDefault="00D14CF3">
            <w:pPr>
              <w:spacing w:line="288" w:lineRule="auto"/>
              <w:ind w:left="80"/>
              <w:jc w:val="center"/>
              <w:rPr>
                <w:b/>
              </w:rPr>
            </w:pPr>
            <w:r>
              <w:rPr>
                <w:b/>
              </w:rPr>
              <w:t>Project Title</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01" w14:textId="77777777" w:rsidR="0009583D" w:rsidRDefault="00D14CF3">
            <w:pPr>
              <w:spacing w:line="288" w:lineRule="auto"/>
              <w:ind w:left="80"/>
              <w:jc w:val="center"/>
              <w:rPr>
                <w:b/>
              </w:rPr>
            </w:pPr>
            <w:r>
              <w:rPr>
                <w:b/>
              </w:rPr>
              <w:t>Fund Source</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02" w14:textId="77777777" w:rsidR="0009583D" w:rsidRDefault="00D14CF3">
            <w:pPr>
              <w:spacing w:line="288" w:lineRule="auto"/>
              <w:ind w:left="80"/>
              <w:jc w:val="center"/>
              <w:rPr>
                <w:b/>
              </w:rPr>
            </w:pPr>
            <w:r>
              <w:rPr>
                <w:b/>
              </w:rPr>
              <w:t>Fund Estimate</w:t>
            </w:r>
          </w:p>
        </w:tc>
      </w:tr>
      <w:tr w:rsidR="0009583D" w14:paraId="0E3F07CC" w14:textId="77777777">
        <w:trPr>
          <w:trHeight w:val="495"/>
        </w:trPr>
        <w:tc>
          <w:tcPr>
            <w:tcW w:w="1785"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03" w14:textId="77777777" w:rsidR="0009583D" w:rsidRDefault="00D14CF3">
            <w:pPr>
              <w:spacing w:line="288" w:lineRule="auto"/>
              <w:ind w:left="80"/>
            </w:pPr>
            <w:r>
              <w:t>02-TR-02-P02</w:t>
            </w:r>
          </w:p>
        </w:tc>
        <w:tc>
          <w:tcPr>
            <w:tcW w:w="459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04" w14:textId="77777777" w:rsidR="0009583D" w:rsidRDefault="00D14CF3">
            <w:pPr>
              <w:spacing w:line="288" w:lineRule="auto"/>
              <w:ind w:left="80"/>
            </w:pPr>
            <w:r>
              <w:t xml:space="preserve">Traffic Records Committee and Strategic Plan Coordination </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07" w14:textId="77777777" w:rsidR="0009583D" w:rsidRDefault="00D14CF3">
            <w:pPr>
              <w:spacing w:line="288" w:lineRule="auto"/>
              <w:ind w:left="80"/>
              <w:jc w:val="center"/>
            </w:pPr>
            <w:r>
              <w:t>402</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08" w14:textId="77777777" w:rsidR="0009583D" w:rsidRDefault="00D14CF3">
            <w:pPr>
              <w:spacing w:line="288" w:lineRule="auto"/>
              <w:ind w:left="80"/>
              <w:jc w:val="center"/>
            </w:pPr>
            <w:r>
              <w:t>197,307</w:t>
            </w:r>
          </w:p>
        </w:tc>
      </w:tr>
      <w:tr w:rsidR="0009583D" w14:paraId="231AE8F0" w14:textId="77777777">
        <w:trPr>
          <w:trHeight w:val="1695"/>
        </w:trPr>
        <w:tc>
          <w:tcPr>
            <w:tcW w:w="954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09" w14:textId="77777777" w:rsidR="0009583D" w:rsidRDefault="00D14CF3">
            <w:pPr>
              <w:spacing w:line="288" w:lineRule="auto"/>
              <w:ind w:left="80"/>
            </w:pPr>
            <w:r>
              <w:t>Funds a contract to provide support with Traffic Records Coordinating Committee activities, including: organize and facilitate TRCC meetings; develop and update the annual TR Strategic</w:t>
            </w:r>
            <w:r>
              <w:t xml:space="preserve"> Plan,  to include updates from State Traffic Records assessments; coordinate with traffic records entities to identify and document traffic records projects for inclusion in the Strategic Plan; track status of projects and document in the Strategic Plan a</w:t>
            </w:r>
            <w:r>
              <w:t xml:space="preserve">nnual updates; develop and monitor TR project performance measures; and provide status reports to the TR committees. </w:t>
            </w:r>
          </w:p>
          <w:p w14:paraId="00000E0A" w14:textId="77777777" w:rsidR="0009583D" w:rsidRDefault="00D14CF3">
            <w:pPr>
              <w:spacing w:line="288" w:lineRule="auto"/>
              <w:ind w:left="80"/>
              <w:rPr>
                <w:b/>
                <w:i/>
              </w:rPr>
            </w:pPr>
            <w:r>
              <w:rPr>
                <w:b/>
                <w:i/>
              </w:rPr>
              <w:t>Total Project Funds = $197,307</w:t>
            </w:r>
          </w:p>
        </w:tc>
      </w:tr>
      <w:tr w:rsidR="0009583D" w14:paraId="5A671222" w14:textId="77777777">
        <w:trPr>
          <w:trHeight w:val="495"/>
        </w:trPr>
        <w:tc>
          <w:tcPr>
            <w:tcW w:w="62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10" w14:textId="77777777" w:rsidR="0009583D" w:rsidRDefault="00D14CF3">
            <w:pPr>
              <w:spacing w:line="288" w:lineRule="auto"/>
              <w:ind w:left="80"/>
            </w:pPr>
            <w:r>
              <w:rPr>
                <w:b/>
              </w:rPr>
              <w:t>Intended Subrecipient:</w:t>
            </w:r>
            <w:r>
              <w:t xml:space="preserve"> MA Strategies</w:t>
            </w:r>
          </w:p>
        </w:tc>
        <w:tc>
          <w:tcPr>
            <w:tcW w:w="32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13" w14:textId="77777777" w:rsidR="0009583D" w:rsidRDefault="00D14CF3">
            <w:pPr>
              <w:spacing w:line="288" w:lineRule="auto"/>
              <w:ind w:left="80"/>
            </w:pPr>
            <w:r>
              <w:rPr>
                <w:b/>
              </w:rPr>
              <w:t xml:space="preserve">Staff Oversight: </w:t>
            </w:r>
          </w:p>
          <w:p w14:paraId="00000E14" w14:textId="77777777" w:rsidR="0009583D" w:rsidRDefault="00D14CF3">
            <w:pPr>
              <w:spacing w:line="288" w:lineRule="auto"/>
              <w:ind w:left="80"/>
            </w:pPr>
            <w:r>
              <w:t>Sophia Roybal-Cruz</w:t>
            </w:r>
          </w:p>
        </w:tc>
      </w:tr>
      <w:tr w:rsidR="0009583D" w14:paraId="3F2F7F1D" w14:textId="77777777">
        <w:trPr>
          <w:trHeight w:val="255"/>
        </w:trPr>
        <w:tc>
          <w:tcPr>
            <w:tcW w:w="37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17" w14:textId="77777777" w:rsidR="0009583D" w:rsidRDefault="00D14CF3">
            <w:pPr>
              <w:spacing w:line="288" w:lineRule="auto"/>
              <w:ind w:left="80"/>
            </w:pPr>
            <w:r>
              <w:rPr>
                <w:b/>
              </w:rPr>
              <w:t xml:space="preserve">Estimated Match Amount: </w:t>
            </w:r>
            <w:r>
              <w:t>28,727.90</w:t>
            </w:r>
          </w:p>
        </w:tc>
        <w:tc>
          <w:tcPr>
            <w:tcW w:w="58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19" w14:textId="77777777" w:rsidR="0009583D" w:rsidRDefault="00D14CF3">
            <w:pPr>
              <w:spacing w:line="288" w:lineRule="auto"/>
              <w:ind w:left="80"/>
            </w:pPr>
            <w:r>
              <w:rPr>
                <w:b/>
              </w:rPr>
              <w:t xml:space="preserve">Estimated Local Benefit: </w:t>
            </w:r>
            <w:r>
              <w:t>None</w:t>
            </w:r>
          </w:p>
        </w:tc>
      </w:tr>
      <w:tr w:rsidR="0009583D" w14:paraId="1C2C506E" w14:textId="77777777">
        <w:trPr>
          <w:trHeight w:val="255"/>
        </w:trPr>
        <w:tc>
          <w:tcPr>
            <w:tcW w:w="37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1D" w14:textId="77777777" w:rsidR="0009583D" w:rsidRDefault="00D14CF3">
            <w:pPr>
              <w:spacing w:line="288" w:lineRule="auto"/>
              <w:ind w:left="80"/>
            </w:pPr>
            <w:r>
              <w:rPr>
                <w:b/>
              </w:rPr>
              <w:t>Project part of TSEP</w:t>
            </w:r>
            <w:r>
              <w:t xml:space="preserve">: No  </w:t>
            </w:r>
          </w:p>
        </w:tc>
        <w:tc>
          <w:tcPr>
            <w:tcW w:w="58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1F" w14:textId="77777777" w:rsidR="0009583D" w:rsidRDefault="00D14CF3">
            <w:pPr>
              <w:spacing w:line="288" w:lineRule="auto"/>
              <w:ind w:left="80"/>
            </w:pPr>
            <w:r>
              <w:rPr>
                <w:b/>
              </w:rPr>
              <w:t>Purchases Costing $5000 or more</w:t>
            </w:r>
            <w:r>
              <w:t>: No</w:t>
            </w:r>
          </w:p>
        </w:tc>
      </w:tr>
    </w:tbl>
    <w:p w14:paraId="00000E23" w14:textId="77777777" w:rsidR="0009583D" w:rsidRDefault="0009583D">
      <w:pPr>
        <w:spacing w:before="240" w:after="240"/>
        <w:rPr>
          <w:rFonts w:ascii="Arial" w:eastAsia="Arial" w:hAnsi="Arial" w:cs="Arial"/>
          <w:color w:val="0000FF"/>
        </w:rPr>
      </w:pPr>
    </w:p>
    <w:tbl>
      <w:tblPr>
        <w:tblStyle w:val="afffa"/>
        <w:tblW w:w="9531" w:type="dxa"/>
        <w:tblLayout w:type="fixed"/>
        <w:tblLook w:val="0600" w:firstRow="0" w:lastRow="0" w:firstColumn="0" w:lastColumn="0" w:noHBand="1" w:noVBand="1"/>
      </w:tblPr>
      <w:tblGrid>
        <w:gridCol w:w="1725"/>
        <w:gridCol w:w="1965"/>
        <w:gridCol w:w="2571"/>
        <w:gridCol w:w="105"/>
        <w:gridCol w:w="1650"/>
        <w:gridCol w:w="1515"/>
      </w:tblGrid>
      <w:tr w:rsidR="0009583D" w14:paraId="6B165E14" w14:textId="77777777">
        <w:trPr>
          <w:trHeight w:val="495"/>
        </w:trPr>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24" w14:textId="77777777" w:rsidR="0009583D" w:rsidRDefault="00D14CF3">
            <w:pPr>
              <w:spacing w:line="288" w:lineRule="auto"/>
              <w:ind w:left="80"/>
              <w:jc w:val="center"/>
              <w:rPr>
                <w:b/>
              </w:rPr>
            </w:pPr>
            <w:r>
              <w:rPr>
                <w:b/>
              </w:rPr>
              <w:t>Project Number</w:t>
            </w:r>
          </w:p>
        </w:tc>
        <w:tc>
          <w:tcPr>
            <w:tcW w:w="46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25" w14:textId="77777777" w:rsidR="0009583D" w:rsidRDefault="00D14CF3">
            <w:pPr>
              <w:spacing w:line="288" w:lineRule="auto"/>
              <w:ind w:left="80"/>
              <w:jc w:val="center"/>
              <w:rPr>
                <w:b/>
              </w:rPr>
            </w:pPr>
            <w:r>
              <w:rPr>
                <w:b/>
              </w:rPr>
              <w:t>Project Title</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28" w14:textId="77777777" w:rsidR="0009583D" w:rsidRDefault="00D14CF3">
            <w:pPr>
              <w:spacing w:line="288" w:lineRule="auto"/>
              <w:ind w:left="80"/>
              <w:jc w:val="center"/>
              <w:rPr>
                <w:b/>
              </w:rPr>
            </w:pPr>
            <w:r>
              <w:rPr>
                <w:b/>
              </w:rPr>
              <w:t>Fund Source</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29" w14:textId="77777777" w:rsidR="0009583D" w:rsidRDefault="00D14CF3">
            <w:pPr>
              <w:spacing w:line="288" w:lineRule="auto"/>
              <w:ind w:left="80"/>
              <w:jc w:val="center"/>
              <w:rPr>
                <w:b/>
              </w:rPr>
            </w:pPr>
            <w:r>
              <w:rPr>
                <w:b/>
              </w:rPr>
              <w:t>Fund Estimate</w:t>
            </w:r>
          </w:p>
        </w:tc>
      </w:tr>
      <w:tr w:rsidR="0009583D" w14:paraId="54242877" w14:textId="77777777">
        <w:trPr>
          <w:trHeight w:val="375"/>
        </w:trPr>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2A" w14:textId="77777777" w:rsidR="0009583D" w:rsidRDefault="00D14CF3">
            <w:pPr>
              <w:spacing w:line="288" w:lineRule="auto"/>
              <w:ind w:left="80"/>
            </w:pPr>
            <w:r>
              <w:t>02-TR-02-P03</w:t>
            </w:r>
          </w:p>
        </w:tc>
        <w:tc>
          <w:tcPr>
            <w:tcW w:w="46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2B" w14:textId="77777777" w:rsidR="0009583D" w:rsidRDefault="00D14CF3">
            <w:pPr>
              <w:spacing w:line="288" w:lineRule="auto"/>
              <w:ind w:left="80"/>
            </w:pPr>
            <w:proofErr w:type="spellStart"/>
            <w:r>
              <w:t>TraCS</w:t>
            </w:r>
            <w:proofErr w:type="spellEnd"/>
            <w:r>
              <w:t xml:space="preserve"> Rollout, Maintenance and Support </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2E" w14:textId="77777777" w:rsidR="0009583D" w:rsidRDefault="00D14CF3">
            <w:pPr>
              <w:spacing w:line="288" w:lineRule="auto"/>
              <w:ind w:left="80"/>
              <w:jc w:val="center"/>
            </w:pPr>
            <w:r>
              <w:t>402</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2F" w14:textId="77777777" w:rsidR="0009583D" w:rsidRDefault="00D14CF3">
            <w:pPr>
              <w:spacing w:line="288" w:lineRule="auto"/>
              <w:ind w:left="80"/>
              <w:jc w:val="center"/>
            </w:pPr>
            <w:r>
              <w:t>750,000</w:t>
            </w:r>
          </w:p>
        </w:tc>
      </w:tr>
      <w:tr w:rsidR="0009583D" w14:paraId="0A31392C" w14:textId="77777777">
        <w:trPr>
          <w:trHeight w:val="2430"/>
        </w:trPr>
        <w:tc>
          <w:tcPr>
            <w:tcW w:w="953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30" w14:textId="77777777" w:rsidR="0009583D" w:rsidRDefault="00D14CF3">
            <w:pPr>
              <w:spacing w:line="288" w:lineRule="auto"/>
              <w:ind w:left="80"/>
            </w:pPr>
            <w:r>
              <w:t>Provides funds needed for project management and technical services for statewide on-boarding and end-user support of the Traffic and Criminal Software (</w:t>
            </w:r>
            <w:proofErr w:type="spellStart"/>
            <w:r>
              <w:t>TraCS</w:t>
            </w:r>
            <w:proofErr w:type="spellEnd"/>
            <w:r>
              <w:t>) software and hardware. Contracted services will provide software installation, configuration and</w:t>
            </w:r>
            <w:r>
              <w:t xml:space="preserve"> training to law enforcement agencies using the </w:t>
            </w:r>
            <w:proofErr w:type="spellStart"/>
            <w:r>
              <w:t>TraCS</w:t>
            </w:r>
            <w:proofErr w:type="spellEnd"/>
            <w:r>
              <w:t xml:space="preserve"> application for the electronic collection and reporting of crash and citation data. This includes assistance with purchase of hardware and software; maintenance of the software licenses; and the technic</w:t>
            </w:r>
            <w:r>
              <w:t>al and help desk support necessary to implement the electronic data collection and reporting in respective law enforcement agencies.</w:t>
            </w:r>
          </w:p>
          <w:p w14:paraId="00000E31" w14:textId="77777777" w:rsidR="0009583D" w:rsidRDefault="00D14CF3">
            <w:pPr>
              <w:spacing w:line="288" w:lineRule="auto"/>
              <w:ind w:left="80"/>
              <w:rPr>
                <w:b/>
                <w:i/>
              </w:rPr>
            </w:pPr>
            <w:r>
              <w:t>Project supports NHTSA Model Performance Measures to improve the quality, accuracy, integrity, timeliness, completeness, co</w:t>
            </w:r>
            <w:r>
              <w:t>nsistency and accessibility of crash and citation records.</w:t>
            </w:r>
            <w:r>
              <w:t xml:space="preserve"> </w:t>
            </w:r>
            <w:r>
              <w:rPr>
                <w:b/>
                <w:i/>
              </w:rPr>
              <w:t>Total Project Funds = $750,000</w:t>
            </w:r>
          </w:p>
        </w:tc>
      </w:tr>
      <w:tr w:rsidR="0009583D" w14:paraId="1D6AFB98" w14:textId="77777777">
        <w:trPr>
          <w:trHeight w:val="255"/>
        </w:trPr>
        <w:tc>
          <w:tcPr>
            <w:tcW w:w="626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37" w14:textId="77777777" w:rsidR="0009583D" w:rsidRDefault="00D14CF3">
            <w:pPr>
              <w:spacing w:line="288" w:lineRule="auto"/>
              <w:ind w:left="80"/>
            </w:pPr>
            <w:r>
              <w:rPr>
                <w:b/>
              </w:rPr>
              <w:t>Intended Subrecipient:</w:t>
            </w:r>
            <w:r>
              <w:t xml:space="preserve"> Multiple Recipients TBD</w:t>
            </w:r>
          </w:p>
        </w:tc>
        <w:tc>
          <w:tcPr>
            <w:tcW w:w="32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3A" w14:textId="77777777" w:rsidR="0009583D" w:rsidRDefault="00D14CF3">
            <w:pPr>
              <w:spacing w:line="288" w:lineRule="auto"/>
              <w:ind w:left="80"/>
            </w:pPr>
            <w:r>
              <w:rPr>
                <w:b/>
              </w:rPr>
              <w:t xml:space="preserve">Staff Oversight: </w:t>
            </w:r>
            <w:r>
              <w:t>Kariann Blea</w:t>
            </w:r>
          </w:p>
        </w:tc>
      </w:tr>
      <w:tr w:rsidR="0009583D" w14:paraId="2C42A8F2" w14:textId="77777777">
        <w:trPr>
          <w:trHeight w:val="255"/>
        </w:trPr>
        <w:tc>
          <w:tcPr>
            <w:tcW w:w="36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3D" w14:textId="77777777" w:rsidR="0009583D" w:rsidRDefault="00D14CF3">
            <w:pPr>
              <w:spacing w:line="288" w:lineRule="auto"/>
              <w:ind w:left="80"/>
            </w:pPr>
            <w:r>
              <w:rPr>
                <w:b/>
              </w:rPr>
              <w:t xml:space="preserve">Estimated Match Amount: </w:t>
            </w:r>
            <w:r>
              <w:t>109,200</w:t>
            </w:r>
          </w:p>
        </w:tc>
        <w:tc>
          <w:tcPr>
            <w:tcW w:w="58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3F" w14:textId="77777777" w:rsidR="0009583D" w:rsidRDefault="00D14CF3">
            <w:pPr>
              <w:spacing w:line="288" w:lineRule="auto"/>
              <w:ind w:left="80"/>
            </w:pPr>
            <w:r>
              <w:rPr>
                <w:b/>
              </w:rPr>
              <w:t xml:space="preserve">Estimated Local Benefit: </w:t>
            </w:r>
            <w:r>
              <w:t>300,000</w:t>
            </w:r>
          </w:p>
        </w:tc>
      </w:tr>
      <w:tr w:rsidR="0009583D" w14:paraId="145824A2" w14:textId="77777777">
        <w:trPr>
          <w:trHeight w:val="255"/>
        </w:trPr>
        <w:tc>
          <w:tcPr>
            <w:tcW w:w="36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43" w14:textId="77777777" w:rsidR="0009583D" w:rsidRDefault="00D14CF3">
            <w:pPr>
              <w:spacing w:line="288" w:lineRule="auto"/>
              <w:ind w:left="80"/>
            </w:pPr>
            <w:r>
              <w:rPr>
                <w:b/>
              </w:rPr>
              <w:t>Project part of TSEP</w:t>
            </w:r>
            <w:r>
              <w:t xml:space="preserve">: No  </w:t>
            </w:r>
          </w:p>
        </w:tc>
        <w:tc>
          <w:tcPr>
            <w:tcW w:w="584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45" w14:textId="77777777" w:rsidR="0009583D" w:rsidRDefault="00D14CF3">
            <w:pPr>
              <w:spacing w:line="288" w:lineRule="auto"/>
              <w:ind w:left="80"/>
            </w:pPr>
            <w:r>
              <w:rPr>
                <w:b/>
              </w:rPr>
              <w:t>Purchases Costing $5000 or more</w:t>
            </w:r>
            <w:r>
              <w:t>: No</w:t>
            </w:r>
          </w:p>
        </w:tc>
      </w:tr>
    </w:tbl>
    <w:p w14:paraId="00000E49" w14:textId="77777777" w:rsidR="0009583D" w:rsidRDefault="0009583D">
      <w:pPr>
        <w:spacing w:before="240" w:after="240"/>
        <w:rPr>
          <w:rFonts w:ascii="Arial" w:eastAsia="Arial" w:hAnsi="Arial" w:cs="Arial"/>
          <w:color w:val="0000FF"/>
        </w:rPr>
      </w:pPr>
    </w:p>
    <w:p w14:paraId="00000E4A" w14:textId="77777777" w:rsidR="0009583D" w:rsidRDefault="0009583D">
      <w:pPr>
        <w:spacing w:before="240" w:after="240"/>
        <w:rPr>
          <w:rFonts w:ascii="Arial" w:eastAsia="Arial" w:hAnsi="Arial" w:cs="Arial"/>
          <w:color w:val="0000FF"/>
        </w:rPr>
      </w:pPr>
    </w:p>
    <w:p w14:paraId="00000E4B" w14:textId="77777777" w:rsidR="0009583D" w:rsidRDefault="0009583D">
      <w:pPr>
        <w:spacing w:before="240" w:after="240"/>
        <w:rPr>
          <w:rFonts w:ascii="Arial" w:eastAsia="Arial" w:hAnsi="Arial" w:cs="Arial"/>
          <w:color w:val="0000FF"/>
        </w:rPr>
      </w:pPr>
    </w:p>
    <w:p w14:paraId="00000E4C" w14:textId="77777777" w:rsidR="0009583D" w:rsidRDefault="0009583D">
      <w:pPr>
        <w:spacing w:before="240" w:after="240"/>
        <w:rPr>
          <w:rFonts w:ascii="Arial" w:eastAsia="Arial" w:hAnsi="Arial" w:cs="Arial"/>
          <w:color w:val="0000FF"/>
        </w:rPr>
      </w:pPr>
    </w:p>
    <w:p w14:paraId="00000E4D" w14:textId="77777777" w:rsidR="0009583D" w:rsidRDefault="0009583D">
      <w:pPr>
        <w:spacing w:before="240" w:after="240"/>
        <w:rPr>
          <w:rFonts w:ascii="Arial" w:eastAsia="Arial" w:hAnsi="Arial" w:cs="Arial"/>
          <w:color w:val="0000FF"/>
        </w:rPr>
      </w:pPr>
    </w:p>
    <w:p w14:paraId="00000E4E" w14:textId="77777777" w:rsidR="0009583D" w:rsidRDefault="00D14CF3">
      <w:pPr>
        <w:spacing w:after="0" w:line="288" w:lineRule="auto"/>
        <w:rPr>
          <w:rFonts w:ascii="Arial" w:eastAsia="Arial" w:hAnsi="Arial" w:cs="Arial"/>
          <w:b/>
          <w:sz w:val="24"/>
          <w:szCs w:val="24"/>
          <w:u w:val="single"/>
        </w:rPr>
      </w:pPr>
      <w:r>
        <w:rPr>
          <w:rFonts w:ascii="Arial" w:eastAsia="Arial" w:hAnsi="Arial" w:cs="Arial"/>
          <w:b/>
          <w:sz w:val="24"/>
          <w:szCs w:val="24"/>
          <w:u w:val="single"/>
        </w:rPr>
        <w:lastRenderedPageBreak/>
        <w:t>Planned State-Only Funding</w:t>
      </w:r>
    </w:p>
    <w:p w14:paraId="00000E4F" w14:textId="77777777" w:rsidR="0009583D" w:rsidRDefault="00D14CF3">
      <w:pPr>
        <w:spacing w:after="0" w:line="288" w:lineRule="auto"/>
        <w:rPr>
          <w:rFonts w:ascii="Arial" w:eastAsia="Arial" w:hAnsi="Arial" w:cs="Arial"/>
        </w:rPr>
      </w:pPr>
      <w:r>
        <w:rPr>
          <w:rFonts w:ascii="Arial" w:eastAsia="Arial" w:hAnsi="Arial" w:cs="Arial"/>
        </w:rPr>
        <w:t xml:space="preserve">  </w:t>
      </w:r>
      <w:r>
        <w:rPr>
          <w:rFonts w:ascii="Arial" w:eastAsia="Arial" w:hAnsi="Arial" w:cs="Arial"/>
        </w:rPr>
        <w:tab/>
      </w:r>
      <w:r>
        <w:rPr>
          <w:rFonts w:ascii="Arial" w:eastAsia="Arial" w:hAnsi="Arial" w:cs="Arial"/>
        </w:rPr>
        <w:tab/>
      </w:r>
    </w:p>
    <w:tbl>
      <w:tblPr>
        <w:tblStyle w:val="afffb"/>
        <w:tblW w:w="8805" w:type="dxa"/>
        <w:tblLayout w:type="fixed"/>
        <w:tblLook w:val="0600" w:firstRow="0" w:lastRow="0" w:firstColumn="0" w:lastColumn="0" w:noHBand="1" w:noVBand="1"/>
      </w:tblPr>
      <w:tblGrid>
        <w:gridCol w:w="1650"/>
        <w:gridCol w:w="4635"/>
        <w:gridCol w:w="915"/>
        <w:gridCol w:w="1605"/>
      </w:tblGrid>
      <w:tr w:rsidR="0009583D" w14:paraId="148210BA" w14:textId="77777777">
        <w:trPr>
          <w:trHeight w:val="495"/>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50" w14:textId="77777777" w:rsidR="0009583D" w:rsidRDefault="00D14CF3">
            <w:pPr>
              <w:spacing w:line="288" w:lineRule="auto"/>
              <w:ind w:left="80"/>
              <w:jc w:val="center"/>
              <w:rPr>
                <w:b/>
              </w:rPr>
            </w:pPr>
            <w:r>
              <w:rPr>
                <w:b/>
              </w:rPr>
              <w:t>Project Number</w:t>
            </w:r>
          </w:p>
        </w:tc>
        <w:tc>
          <w:tcPr>
            <w:tcW w:w="4635"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51" w14:textId="77777777" w:rsidR="0009583D" w:rsidRDefault="00D14CF3">
            <w:pPr>
              <w:spacing w:line="288" w:lineRule="auto"/>
              <w:ind w:left="80"/>
              <w:jc w:val="center"/>
              <w:rPr>
                <w:b/>
              </w:rPr>
            </w:pPr>
            <w:r>
              <w:rPr>
                <w:b/>
              </w:rPr>
              <w:t>Project Title</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52" w14:textId="77777777" w:rsidR="0009583D" w:rsidRDefault="00D14CF3">
            <w:pPr>
              <w:spacing w:line="288" w:lineRule="auto"/>
              <w:ind w:left="80"/>
              <w:jc w:val="center"/>
              <w:rPr>
                <w:b/>
              </w:rPr>
            </w:pPr>
            <w:r>
              <w:rPr>
                <w:b/>
              </w:rPr>
              <w:t>Fund Source</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53" w14:textId="77777777" w:rsidR="0009583D" w:rsidRDefault="00D14CF3">
            <w:pPr>
              <w:spacing w:line="288" w:lineRule="auto"/>
              <w:ind w:left="80"/>
              <w:jc w:val="center"/>
              <w:rPr>
                <w:b/>
              </w:rPr>
            </w:pPr>
            <w:r>
              <w:rPr>
                <w:b/>
              </w:rPr>
              <w:t>Fund Estimate</w:t>
            </w:r>
          </w:p>
        </w:tc>
      </w:tr>
      <w:tr w:rsidR="0009583D" w14:paraId="5CC87A0C" w14:textId="77777777">
        <w:trPr>
          <w:trHeight w:val="30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54" w14:textId="77777777" w:rsidR="0009583D" w:rsidRDefault="00D14CF3">
            <w:pPr>
              <w:spacing w:line="288" w:lineRule="auto"/>
              <w:ind w:left="80"/>
            </w:pPr>
            <w:r>
              <w:t>02-TR-RF-01</w:t>
            </w:r>
          </w:p>
        </w:tc>
        <w:tc>
          <w:tcPr>
            <w:tcW w:w="4635"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55" w14:textId="77777777" w:rsidR="0009583D" w:rsidRDefault="00D14CF3">
            <w:pPr>
              <w:spacing w:line="288" w:lineRule="auto"/>
              <w:ind w:left="80"/>
            </w:pPr>
            <w:r>
              <w:t xml:space="preserve">Crash Records Data Entry/ QA </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56" w14:textId="77777777" w:rsidR="0009583D" w:rsidRDefault="00D14CF3">
            <w:pPr>
              <w:spacing w:line="288" w:lineRule="auto"/>
              <w:ind w:left="80"/>
              <w:jc w:val="center"/>
            </w:pPr>
            <w:r>
              <w:t>20100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57" w14:textId="77777777" w:rsidR="0009583D" w:rsidRDefault="00D14CF3">
            <w:pPr>
              <w:spacing w:line="288" w:lineRule="auto"/>
              <w:ind w:left="80"/>
              <w:jc w:val="center"/>
            </w:pPr>
            <w:r>
              <w:t>360,000</w:t>
            </w:r>
          </w:p>
        </w:tc>
      </w:tr>
      <w:tr w:rsidR="0009583D" w14:paraId="11FF0D55" w14:textId="77777777">
        <w:trPr>
          <w:trHeight w:val="1215"/>
        </w:trPr>
        <w:tc>
          <w:tcPr>
            <w:tcW w:w="880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58" w14:textId="77777777" w:rsidR="0009583D" w:rsidRDefault="00D14CF3">
            <w:pPr>
              <w:spacing w:line="288" w:lineRule="auto"/>
              <w:ind w:left="80"/>
            </w:pPr>
            <w:r>
              <w:t xml:space="preserve">Funds for data entry and front-end quality control of uniform crash reports (UCRs) sent via hard copy or via </w:t>
            </w:r>
            <w:proofErr w:type="spellStart"/>
            <w:r>
              <w:t>TraCS</w:t>
            </w:r>
            <w:proofErr w:type="spellEnd"/>
            <w:r>
              <w:t xml:space="preserve"> data transfer or other electronic transfer methods. Crash database maintenance will be provided. Personnel services will cover salary and ben</w:t>
            </w:r>
            <w:r>
              <w:t xml:space="preserve">efits for a full-time data entry supervisor and student data entry clerks. Travel, </w:t>
            </w:r>
            <w:proofErr w:type="gramStart"/>
            <w:r>
              <w:t>supplies</w:t>
            </w:r>
            <w:proofErr w:type="gramEnd"/>
            <w:r>
              <w:t xml:space="preserve"> and training are included to support data maintenance and quality improvement efforts.</w:t>
            </w:r>
          </w:p>
        </w:tc>
      </w:tr>
      <w:tr w:rsidR="0009583D" w14:paraId="00AF29BC" w14:textId="77777777">
        <w:trPr>
          <w:trHeight w:val="255"/>
        </w:trPr>
        <w:tc>
          <w:tcPr>
            <w:tcW w:w="880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14:paraId="00000E5C" w14:textId="77777777" w:rsidR="0009583D" w:rsidRDefault="00D14CF3">
            <w:pPr>
              <w:spacing w:line="288" w:lineRule="auto"/>
              <w:ind w:left="80"/>
            </w:pPr>
            <w:r>
              <w:rPr>
                <w:b/>
              </w:rPr>
              <w:t xml:space="preserve">Staff Oversight: </w:t>
            </w:r>
            <w:r>
              <w:t>Roberta Vasquez</w:t>
            </w:r>
          </w:p>
        </w:tc>
      </w:tr>
    </w:tbl>
    <w:p w14:paraId="00000E60" w14:textId="77777777" w:rsidR="0009583D" w:rsidRDefault="0009583D">
      <w:pPr>
        <w:spacing w:after="0" w:line="288" w:lineRule="auto"/>
        <w:rPr>
          <w:rFonts w:ascii="Arial" w:eastAsia="Arial" w:hAnsi="Arial" w:cs="Arial"/>
          <w:color w:val="0000FF"/>
        </w:rPr>
      </w:pPr>
    </w:p>
    <w:p w14:paraId="00000E61" w14:textId="77777777" w:rsidR="0009583D" w:rsidRDefault="00D14CF3">
      <w:pPr>
        <w:spacing w:after="0" w:line="288" w:lineRule="auto"/>
        <w:rPr>
          <w:rFonts w:ascii="Arial" w:eastAsia="Arial" w:hAnsi="Arial" w:cs="Arial"/>
          <w:b/>
          <w:sz w:val="26"/>
          <w:szCs w:val="26"/>
          <w:u w:val="single"/>
        </w:rPr>
      </w:pPr>
      <w:r>
        <w:rPr>
          <w:rFonts w:ascii="Arial" w:eastAsia="Arial" w:hAnsi="Arial" w:cs="Arial"/>
          <w:b/>
          <w:sz w:val="26"/>
          <w:szCs w:val="26"/>
          <w:u w:val="single"/>
        </w:rPr>
        <w:t>Assessment of Overall Projected TS Impact</w:t>
      </w:r>
      <w:r>
        <w:rPr>
          <w:rFonts w:ascii="Arial" w:eastAsia="Arial" w:hAnsi="Arial" w:cs="Arial"/>
          <w:b/>
          <w:sz w:val="26"/>
          <w:szCs w:val="26"/>
          <w:u w:val="single"/>
        </w:rPr>
        <w:t>s</w:t>
      </w:r>
    </w:p>
    <w:p w14:paraId="00000E62" w14:textId="77777777" w:rsidR="0009583D" w:rsidRDefault="0009583D">
      <w:pPr>
        <w:spacing w:after="0" w:line="288" w:lineRule="auto"/>
        <w:rPr>
          <w:rFonts w:ascii="Arial" w:eastAsia="Arial" w:hAnsi="Arial" w:cs="Arial"/>
        </w:rPr>
      </w:pPr>
    </w:p>
    <w:p w14:paraId="00000E63" w14:textId="77777777" w:rsidR="0009583D" w:rsidRDefault="00D14CF3">
      <w:pPr>
        <w:spacing w:after="0" w:line="288" w:lineRule="auto"/>
        <w:rPr>
          <w:rFonts w:ascii="Arial" w:eastAsia="Arial" w:hAnsi="Arial" w:cs="Arial"/>
        </w:rPr>
      </w:pPr>
      <w:r>
        <w:rPr>
          <w:rFonts w:ascii="Arial" w:eastAsia="Arial" w:hAnsi="Arial" w:cs="Arial"/>
        </w:rPr>
        <w:t>Evidence-based countermeasure strategies and the projects to implement them improves timely access to and the utility of accurate and complete crash data and crash data analyses for traffic safety problem identification. Crash data analyses, and local a</w:t>
      </w:r>
      <w:r>
        <w:rPr>
          <w:rFonts w:ascii="Arial" w:eastAsia="Arial" w:hAnsi="Arial" w:cs="Arial"/>
        </w:rPr>
        <w:t xml:space="preserve">nd statewide reports produced assist traffic safety partners, </w:t>
      </w:r>
      <w:proofErr w:type="gramStart"/>
      <w:r>
        <w:rPr>
          <w:rFonts w:ascii="Arial" w:eastAsia="Arial" w:hAnsi="Arial" w:cs="Arial"/>
        </w:rPr>
        <w:t>planners</w:t>
      </w:r>
      <w:proofErr w:type="gramEnd"/>
      <w:r>
        <w:rPr>
          <w:rFonts w:ascii="Arial" w:eastAsia="Arial" w:hAnsi="Arial" w:cs="Arial"/>
        </w:rPr>
        <w:t xml:space="preserve"> and advocates to better assess needs and improve resource allocation. The State’s electronic collection of crash data facilitates more timely and accurate entry, </w:t>
      </w:r>
      <w:proofErr w:type="gramStart"/>
      <w:r>
        <w:rPr>
          <w:rFonts w:ascii="Arial" w:eastAsia="Arial" w:hAnsi="Arial" w:cs="Arial"/>
        </w:rPr>
        <w:t>analysis</w:t>
      </w:r>
      <w:proofErr w:type="gramEnd"/>
      <w:r>
        <w:rPr>
          <w:rFonts w:ascii="Arial" w:eastAsia="Arial" w:hAnsi="Arial" w:cs="Arial"/>
        </w:rPr>
        <w:t xml:space="preserve"> and access to </w:t>
      </w:r>
      <w:r>
        <w:rPr>
          <w:rFonts w:ascii="Arial" w:eastAsia="Arial" w:hAnsi="Arial" w:cs="Arial"/>
        </w:rPr>
        <w:t xml:space="preserve">the data. The Traffic Records Program continues to increase its ability to improve the quality and utility of the State crash database, including updating the uniform crash report to add new MMUCC elements and attributes, and adding new data fields. </w:t>
      </w:r>
    </w:p>
    <w:p w14:paraId="00000E64" w14:textId="77777777" w:rsidR="0009583D" w:rsidRDefault="00D14CF3">
      <w:pPr>
        <w:spacing w:after="0" w:line="288" w:lineRule="auto"/>
        <w:rPr>
          <w:rFonts w:ascii="Arial" w:eastAsia="Arial" w:hAnsi="Arial" w:cs="Arial"/>
        </w:rPr>
      </w:pPr>
      <w:r>
        <w:rPr>
          <w:rFonts w:ascii="Arial" w:eastAsia="Arial" w:hAnsi="Arial" w:cs="Arial"/>
        </w:rPr>
        <w:t xml:space="preserve"> </w:t>
      </w:r>
    </w:p>
    <w:p w14:paraId="00000E65" w14:textId="77777777" w:rsidR="0009583D" w:rsidRDefault="00D14CF3">
      <w:pPr>
        <w:spacing w:after="0" w:line="288" w:lineRule="auto"/>
        <w:rPr>
          <w:rFonts w:ascii="Arial" w:eastAsia="Arial" w:hAnsi="Arial" w:cs="Arial"/>
          <w:b/>
          <w:sz w:val="26"/>
          <w:szCs w:val="26"/>
          <w:u w:val="single"/>
        </w:rPr>
      </w:pPr>
      <w:r>
        <w:rPr>
          <w:rFonts w:ascii="Arial" w:eastAsia="Arial" w:hAnsi="Arial" w:cs="Arial"/>
          <w:b/>
          <w:sz w:val="26"/>
          <w:szCs w:val="26"/>
          <w:u w:val="single"/>
        </w:rPr>
        <w:t>Pro</w:t>
      </w:r>
      <w:r>
        <w:rPr>
          <w:rFonts w:ascii="Arial" w:eastAsia="Arial" w:hAnsi="Arial" w:cs="Arial"/>
          <w:b/>
          <w:sz w:val="26"/>
          <w:szCs w:val="26"/>
          <w:u w:val="single"/>
        </w:rPr>
        <w:t>gram Component Linkages</w:t>
      </w:r>
    </w:p>
    <w:p w14:paraId="00000E66" w14:textId="77777777" w:rsidR="0009583D" w:rsidRDefault="0009583D">
      <w:pPr>
        <w:spacing w:after="0" w:line="288" w:lineRule="auto"/>
        <w:rPr>
          <w:rFonts w:ascii="Arial" w:eastAsia="Arial" w:hAnsi="Arial" w:cs="Arial"/>
        </w:rPr>
      </w:pPr>
    </w:p>
    <w:p w14:paraId="00000E67" w14:textId="77777777" w:rsidR="0009583D" w:rsidRDefault="00D14CF3">
      <w:pPr>
        <w:spacing w:after="0" w:line="288" w:lineRule="auto"/>
        <w:rPr>
          <w:rFonts w:ascii="Arial" w:eastAsia="Arial" w:hAnsi="Arial" w:cs="Arial"/>
        </w:rPr>
      </w:pPr>
      <w:r>
        <w:rPr>
          <w:rFonts w:ascii="Arial" w:eastAsia="Arial" w:hAnsi="Arial" w:cs="Arial"/>
        </w:rPr>
        <w:t>The Traffic Records Program countermeasure strategy, projects and budget amounts are designed to address the identified need for timely and accurate crash, fatality and injury data, and data analysis and reporting, and have been re</w:t>
      </w:r>
      <w:r>
        <w:rPr>
          <w:rFonts w:ascii="Arial" w:eastAsia="Arial" w:hAnsi="Arial" w:cs="Arial"/>
        </w:rPr>
        <w:t xml:space="preserve">viewed and approved by the Statewide Traffic Records Coordinating Committee. The Traffic Records Program performance measure and target will assess the planned improvements to the crash data system.  </w:t>
      </w:r>
    </w:p>
    <w:p w14:paraId="00000E68" w14:textId="77777777" w:rsidR="0009583D" w:rsidRDefault="0009583D">
      <w:pPr>
        <w:spacing w:after="0" w:line="288" w:lineRule="auto"/>
        <w:jc w:val="center"/>
        <w:rPr>
          <w:rFonts w:ascii="Arial" w:eastAsia="Arial" w:hAnsi="Arial" w:cs="Arial"/>
          <w:color w:val="0000FF"/>
        </w:rPr>
      </w:pPr>
    </w:p>
    <w:p w14:paraId="00000E69" w14:textId="77777777" w:rsidR="0009583D" w:rsidRDefault="00D14CF3">
      <w:pPr>
        <w:spacing w:after="0" w:line="288" w:lineRule="auto"/>
        <w:jc w:val="center"/>
        <w:rPr>
          <w:rFonts w:ascii="Arial" w:eastAsia="Arial" w:hAnsi="Arial" w:cs="Arial"/>
          <w:b/>
          <w:sz w:val="24"/>
          <w:szCs w:val="24"/>
          <w:u w:val="single"/>
        </w:rPr>
      </w:pPr>
      <w:r>
        <w:rPr>
          <w:rFonts w:ascii="Arial" w:eastAsia="Arial" w:hAnsi="Arial" w:cs="Arial"/>
          <w:b/>
          <w:sz w:val="24"/>
          <w:szCs w:val="24"/>
          <w:u w:val="single"/>
        </w:rPr>
        <w:t>NM TR Assessment Recommendations Not to be Addressed in FFY2022 HSP</w:t>
      </w:r>
    </w:p>
    <w:p w14:paraId="00000E6A" w14:textId="77777777" w:rsidR="0009583D" w:rsidRDefault="0009583D">
      <w:pPr>
        <w:spacing w:after="0" w:line="288" w:lineRule="auto"/>
        <w:rPr>
          <w:rFonts w:ascii="Arial" w:eastAsia="Arial" w:hAnsi="Arial" w:cs="Arial"/>
          <w:color w:val="0000FF"/>
        </w:rPr>
      </w:pPr>
    </w:p>
    <w:p w14:paraId="00000E6B" w14:textId="77777777" w:rsidR="0009583D" w:rsidRDefault="00D14CF3">
      <w:pPr>
        <w:spacing w:after="0" w:line="288" w:lineRule="auto"/>
        <w:rPr>
          <w:rFonts w:ascii="Arial" w:eastAsia="Arial" w:hAnsi="Arial" w:cs="Arial"/>
          <w:b/>
          <w:i/>
        </w:rPr>
      </w:pPr>
      <w:r>
        <w:rPr>
          <w:rFonts w:ascii="Arial" w:eastAsia="Arial" w:hAnsi="Arial" w:cs="Arial"/>
          <w:b/>
          <w:i/>
        </w:rPr>
        <w:t>Reasons for Not Addressing:</w:t>
      </w:r>
    </w:p>
    <w:p w14:paraId="00000E6C" w14:textId="22553CC6" w:rsidR="0009583D" w:rsidRDefault="00D14CF3">
      <w:pPr>
        <w:spacing w:after="0" w:line="288" w:lineRule="auto"/>
        <w:rPr>
          <w:rFonts w:ascii="Arial" w:eastAsia="Arial" w:hAnsi="Arial" w:cs="Arial"/>
        </w:rPr>
      </w:pPr>
      <w:r>
        <w:rPr>
          <w:rFonts w:ascii="Arial" w:eastAsia="Arial" w:hAnsi="Arial" w:cs="Arial"/>
        </w:rPr>
        <w:t xml:space="preserve">The following recommendations are not planned for the FFY2022 </w:t>
      </w:r>
      <w:r w:rsidR="00A45148">
        <w:rPr>
          <w:rFonts w:ascii="Arial" w:eastAsia="Arial" w:hAnsi="Arial" w:cs="Arial"/>
        </w:rPr>
        <w:t>HSP or</w:t>
      </w:r>
      <w:r>
        <w:rPr>
          <w:rFonts w:ascii="Arial" w:eastAsia="Arial" w:hAnsi="Arial" w:cs="Arial"/>
        </w:rPr>
        <w:t xml:space="preserve"> are outside the scope of NHTSA 405c or 402 funding. Should plans to address any of these </w:t>
      </w:r>
      <w:r>
        <w:rPr>
          <w:rFonts w:ascii="Arial" w:eastAsia="Arial" w:hAnsi="Arial" w:cs="Arial"/>
        </w:rPr>
        <w:t>recommendations develop in FFY2022, the HSP will be amended.</w:t>
      </w:r>
    </w:p>
    <w:p w14:paraId="00000E6D" w14:textId="77777777" w:rsidR="0009583D" w:rsidRDefault="0009583D">
      <w:pPr>
        <w:spacing w:after="0" w:line="288" w:lineRule="auto"/>
        <w:rPr>
          <w:rFonts w:ascii="Arial" w:eastAsia="Arial" w:hAnsi="Arial" w:cs="Arial"/>
        </w:rPr>
      </w:pPr>
    </w:p>
    <w:p w14:paraId="00000E6E" w14:textId="77777777" w:rsidR="0009583D" w:rsidRDefault="0009583D">
      <w:pPr>
        <w:spacing w:after="0" w:line="288" w:lineRule="auto"/>
        <w:rPr>
          <w:rFonts w:ascii="Arial" w:eastAsia="Arial" w:hAnsi="Arial" w:cs="Arial"/>
        </w:rPr>
      </w:pPr>
    </w:p>
    <w:p w14:paraId="00000E6F" w14:textId="77777777" w:rsidR="0009583D" w:rsidRDefault="0009583D">
      <w:pPr>
        <w:spacing w:after="0" w:line="288" w:lineRule="auto"/>
        <w:rPr>
          <w:rFonts w:ascii="Arial" w:eastAsia="Arial" w:hAnsi="Arial" w:cs="Arial"/>
        </w:rPr>
      </w:pPr>
    </w:p>
    <w:p w14:paraId="00000E70" w14:textId="77777777" w:rsidR="0009583D" w:rsidRDefault="00D14CF3">
      <w:pPr>
        <w:spacing w:after="0" w:line="288" w:lineRule="auto"/>
        <w:rPr>
          <w:rFonts w:ascii="Arial" w:eastAsia="Arial" w:hAnsi="Arial" w:cs="Arial"/>
          <w:b/>
        </w:rPr>
      </w:pPr>
      <w:r>
        <w:rPr>
          <w:rFonts w:ascii="Arial" w:eastAsia="Arial" w:hAnsi="Arial" w:cs="Arial"/>
          <w:b/>
        </w:rPr>
        <w:lastRenderedPageBreak/>
        <w:t>Crash System</w:t>
      </w:r>
    </w:p>
    <w:p w14:paraId="00000E71" w14:textId="77777777" w:rsidR="0009583D" w:rsidRDefault="00D14CF3">
      <w:pPr>
        <w:spacing w:after="0" w:line="288" w:lineRule="auto"/>
        <w:rPr>
          <w:rFonts w:ascii="Arial" w:eastAsia="Arial" w:hAnsi="Arial" w:cs="Arial"/>
        </w:rPr>
      </w:pPr>
      <w:r>
        <w:rPr>
          <w:rFonts w:ascii="Arial" w:eastAsia="Arial" w:hAnsi="Arial" w:cs="Arial"/>
        </w:rPr>
        <w:t>Improve the interfaces with the Crash data system to reflect best practices identified in the Traffic Records Program Assessment Advisory.</w:t>
      </w:r>
    </w:p>
    <w:p w14:paraId="00000E72" w14:textId="77777777" w:rsidR="0009583D" w:rsidRDefault="0009583D">
      <w:pPr>
        <w:spacing w:after="0" w:line="288" w:lineRule="auto"/>
        <w:rPr>
          <w:rFonts w:ascii="Arial" w:eastAsia="Arial" w:hAnsi="Arial" w:cs="Arial"/>
        </w:rPr>
      </w:pPr>
    </w:p>
    <w:p w14:paraId="00000E73" w14:textId="77777777" w:rsidR="0009583D" w:rsidRDefault="00D14CF3">
      <w:pPr>
        <w:spacing w:after="0" w:line="288" w:lineRule="auto"/>
        <w:rPr>
          <w:rFonts w:ascii="Arial" w:eastAsia="Arial" w:hAnsi="Arial" w:cs="Arial"/>
        </w:rPr>
      </w:pPr>
      <w:r>
        <w:rPr>
          <w:rFonts w:ascii="Arial" w:eastAsia="Arial" w:hAnsi="Arial" w:cs="Arial"/>
        </w:rPr>
        <w:t xml:space="preserve">Improve the procedures/ process flows for the Crash data system to reflect best practices identified in the Traffic </w:t>
      </w:r>
      <w:r>
        <w:rPr>
          <w:rFonts w:ascii="Arial" w:eastAsia="Arial" w:hAnsi="Arial" w:cs="Arial"/>
        </w:rPr>
        <w:t>Records Program Assessment Advisory.</w:t>
      </w:r>
    </w:p>
    <w:p w14:paraId="00000E74" w14:textId="77777777" w:rsidR="0009583D" w:rsidRDefault="0009583D">
      <w:pPr>
        <w:spacing w:after="0" w:line="288" w:lineRule="auto"/>
        <w:rPr>
          <w:rFonts w:ascii="Arial" w:eastAsia="Arial" w:hAnsi="Arial" w:cs="Arial"/>
        </w:rPr>
      </w:pPr>
    </w:p>
    <w:p w14:paraId="00000E75" w14:textId="77777777" w:rsidR="0009583D" w:rsidRDefault="00D14CF3">
      <w:pPr>
        <w:spacing w:after="0" w:line="288" w:lineRule="auto"/>
        <w:rPr>
          <w:rFonts w:ascii="Arial" w:eastAsia="Arial" w:hAnsi="Arial" w:cs="Arial"/>
          <w:b/>
        </w:rPr>
      </w:pPr>
      <w:r>
        <w:rPr>
          <w:rFonts w:ascii="Arial" w:eastAsia="Arial" w:hAnsi="Arial" w:cs="Arial"/>
          <w:b/>
        </w:rPr>
        <w:t>Vehicle System</w:t>
      </w:r>
    </w:p>
    <w:p w14:paraId="00000E76" w14:textId="77777777" w:rsidR="0009583D" w:rsidRDefault="00D14CF3">
      <w:pPr>
        <w:spacing w:after="0" w:line="288" w:lineRule="auto"/>
        <w:rPr>
          <w:rFonts w:ascii="Arial" w:eastAsia="Arial" w:hAnsi="Arial" w:cs="Arial"/>
        </w:rPr>
      </w:pPr>
      <w:r>
        <w:rPr>
          <w:rFonts w:ascii="Arial" w:eastAsia="Arial" w:hAnsi="Arial" w:cs="Arial"/>
        </w:rPr>
        <w:t>Improve the data dictionary for the Vehicle data system to reflect best practices identified in the Traffic Records Program Assessment Advisory.</w:t>
      </w:r>
    </w:p>
    <w:p w14:paraId="00000E77" w14:textId="77777777" w:rsidR="0009583D" w:rsidRDefault="0009583D">
      <w:pPr>
        <w:spacing w:after="0" w:line="288" w:lineRule="auto"/>
        <w:rPr>
          <w:rFonts w:ascii="Arial" w:eastAsia="Arial" w:hAnsi="Arial" w:cs="Arial"/>
        </w:rPr>
      </w:pPr>
    </w:p>
    <w:p w14:paraId="00000E78" w14:textId="77777777" w:rsidR="0009583D" w:rsidRDefault="00D14CF3">
      <w:pPr>
        <w:spacing w:after="0" w:line="288" w:lineRule="auto"/>
        <w:rPr>
          <w:rFonts w:ascii="Arial" w:eastAsia="Arial" w:hAnsi="Arial" w:cs="Arial"/>
        </w:rPr>
      </w:pPr>
      <w:r>
        <w:rPr>
          <w:rFonts w:ascii="Arial" w:eastAsia="Arial" w:hAnsi="Arial" w:cs="Arial"/>
        </w:rPr>
        <w:t xml:space="preserve">Improve the data quality control program for the Vehicle </w:t>
      </w:r>
      <w:r>
        <w:rPr>
          <w:rFonts w:ascii="Arial" w:eastAsia="Arial" w:hAnsi="Arial" w:cs="Arial"/>
        </w:rPr>
        <w:t>data system to reflect best practices identified in the Traffic Records Program Assessment Advisory.</w:t>
      </w:r>
    </w:p>
    <w:p w14:paraId="00000E79" w14:textId="77777777" w:rsidR="0009583D" w:rsidRDefault="0009583D">
      <w:pPr>
        <w:spacing w:after="0" w:line="288" w:lineRule="auto"/>
        <w:rPr>
          <w:rFonts w:ascii="Arial" w:eastAsia="Arial" w:hAnsi="Arial" w:cs="Arial"/>
        </w:rPr>
      </w:pPr>
    </w:p>
    <w:p w14:paraId="00000E7A" w14:textId="77777777" w:rsidR="0009583D" w:rsidRDefault="00D14CF3">
      <w:pPr>
        <w:spacing w:after="0" w:line="288" w:lineRule="auto"/>
        <w:rPr>
          <w:rFonts w:ascii="Arial" w:eastAsia="Arial" w:hAnsi="Arial" w:cs="Arial"/>
          <w:b/>
        </w:rPr>
      </w:pPr>
      <w:r>
        <w:rPr>
          <w:rFonts w:ascii="Arial" w:eastAsia="Arial" w:hAnsi="Arial" w:cs="Arial"/>
          <w:b/>
        </w:rPr>
        <w:t>Driver System</w:t>
      </w:r>
    </w:p>
    <w:p w14:paraId="00000E7B" w14:textId="77777777" w:rsidR="0009583D" w:rsidRDefault="00D14CF3">
      <w:pPr>
        <w:spacing w:after="0" w:line="288" w:lineRule="auto"/>
        <w:rPr>
          <w:rFonts w:ascii="Arial" w:eastAsia="Arial" w:hAnsi="Arial" w:cs="Arial"/>
        </w:rPr>
      </w:pPr>
      <w:r>
        <w:rPr>
          <w:rFonts w:ascii="Arial" w:eastAsia="Arial" w:hAnsi="Arial" w:cs="Arial"/>
        </w:rPr>
        <w:t>Improve the data quality control program for the Driver data system to reflect best practices identified in the Traffic Records Program Asse</w:t>
      </w:r>
      <w:r>
        <w:rPr>
          <w:rFonts w:ascii="Arial" w:eastAsia="Arial" w:hAnsi="Arial" w:cs="Arial"/>
        </w:rPr>
        <w:t>ssment Advisory.</w:t>
      </w:r>
    </w:p>
    <w:p w14:paraId="00000E7C" w14:textId="77777777" w:rsidR="0009583D" w:rsidRDefault="0009583D">
      <w:pPr>
        <w:spacing w:after="0" w:line="288" w:lineRule="auto"/>
        <w:rPr>
          <w:rFonts w:ascii="Arial" w:eastAsia="Arial" w:hAnsi="Arial" w:cs="Arial"/>
        </w:rPr>
      </w:pPr>
    </w:p>
    <w:p w14:paraId="00000E7D" w14:textId="77777777" w:rsidR="0009583D" w:rsidRDefault="00D14CF3">
      <w:pPr>
        <w:spacing w:after="0" w:line="288" w:lineRule="auto"/>
        <w:rPr>
          <w:rFonts w:ascii="Arial" w:eastAsia="Arial" w:hAnsi="Arial" w:cs="Arial"/>
        </w:rPr>
      </w:pPr>
      <w:r>
        <w:rPr>
          <w:rFonts w:ascii="Arial" w:eastAsia="Arial" w:hAnsi="Arial" w:cs="Arial"/>
        </w:rPr>
        <w:t>Improve the interfaces with the Driver data system to reflect best practices identified in the Traffic Records Program Assessment Advisory.</w:t>
      </w:r>
    </w:p>
    <w:p w14:paraId="00000E7E" w14:textId="77777777" w:rsidR="0009583D" w:rsidRDefault="0009583D">
      <w:pPr>
        <w:spacing w:after="0" w:line="288" w:lineRule="auto"/>
        <w:rPr>
          <w:rFonts w:ascii="Arial" w:eastAsia="Arial" w:hAnsi="Arial" w:cs="Arial"/>
        </w:rPr>
      </w:pPr>
    </w:p>
    <w:p w14:paraId="00000E7F" w14:textId="77777777" w:rsidR="0009583D" w:rsidRDefault="00D14CF3">
      <w:pPr>
        <w:spacing w:after="0" w:line="288" w:lineRule="auto"/>
        <w:rPr>
          <w:rFonts w:ascii="Arial" w:eastAsia="Arial" w:hAnsi="Arial" w:cs="Arial"/>
          <w:b/>
        </w:rPr>
      </w:pPr>
      <w:r>
        <w:rPr>
          <w:rFonts w:ascii="Arial" w:eastAsia="Arial" w:hAnsi="Arial" w:cs="Arial"/>
          <w:b/>
        </w:rPr>
        <w:t>Roadway System</w:t>
      </w:r>
    </w:p>
    <w:p w14:paraId="00000E80" w14:textId="77777777" w:rsidR="0009583D" w:rsidRDefault="00D14CF3">
      <w:pPr>
        <w:spacing w:after="0" w:line="288" w:lineRule="auto"/>
        <w:rPr>
          <w:rFonts w:ascii="Arial" w:eastAsia="Arial" w:hAnsi="Arial" w:cs="Arial"/>
        </w:rPr>
      </w:pPr>
      <w:r>
        <w:rPr>
          <w:rFonts w:ascii="Arial" w:eastAsia="Arial" w:hAnsi="Arial" w:cs="Arial"/>
        </w:rPr>
        <w:t xml:space="preserve">Improve the data dictionary for the Roadway data system to reflect best practices </w:t>
      </w:r>
      <w:r>
        <w:rPr>
          <w:rFonts w:ascii="Arial" w:eastAsia="Arial" w:hAnsi="Arial" w:cs="Arial"/>
        </w:rPr>
        <w:t>identified in the Traffic Records Program Assessment Advisory.</w:t>
      </w:r>
    </w:p>
    <w:p w14:paraId="00000E81" w14:textId="77777777" w:rsidR="0009583D" w:rsidRDefault="0009583D">
      <w:pPr>
        <w:spacing w:after="0" w:line="288" w:lineRule="auto"/>
        <w:rPr>
          <w:rFonts w:ascii="Arial" w:eastAsia="Arial" w:hAnsi="Arial" w:cs="Arial"/>
        </w:rPr>
      </w:pPr>
    </w:p>
    <w:p w14:paraId="00000E82" w14:textId="77777777" w:rsidR="0009583D" w:rsidRDefault="00D14CF3">
      <w:pPr>
        <w:spacing w:after="0" w:line="288" w:lineRule="auto"/>
        <w:rPr>
          <w:rFonts w:ascii="Arial" w:eastAsia="Arial" w:hAnsi="Arial" w:cs="Arial"/>
        </w:rPr>
      </w:pPr>
      <w:r>
        <w:rPr>
          <w:rFonts w:ascii="Arial" w:eastAsia="Arial" w:hAnsi="Arial" w:cs="Arial"/>
        </w:rPr>
        <w:t>Improve the data quality control program for the Roadway data system to reflect best practices identified in the Traffic Records Program Assessment Advisory.</w:t>
      </w:r>
    </w:p>
    <w:p w14:paraId="00000E83" w14:textId="77777777" w:rsidR="0009583D" w:rsidRDefault="0009583D">
      <w:pPr>
        <w:spacing w:after="0" w:line="288" w:lineRule="auto"/>
        <w:rPr>
          <w:rFonts w:ascii="Arial" w:eastAsia="Arial" w:hAnsi="Arial" w:cs="Arial"/>
        </w:rPr>
      </w:pPr>
    </w:p>
    <w:p w14:paraId="00000E84" w14:textId="77777777" w:rsidR="0009583D" w:rsidRDefault="00D14CF3">
      <w:pPr>
        <w:spacing w:after="0" w:line="288" w:lineRule="auto"/>
        <w:rPr>
          <w:rFonts w:ascii="Arial" w:eastAsia="Arial" w:hAnsi="Arial" w:cs="Arial"/>
          <w:b/>
        </w:rPr>
      </w:pPr>
      <w:r>
        <w:rPr>
          <w:rFonts w:ascii="Arial" w:eastAsia="Arial" w:hAnsi="Arial" w:cs="Arial"/>
          <w:b/>
        </w:rPr>
        <w:t>Citation/ Adjudication System</w:t>
      </w:r>
    </w:p>
    <w:p w14:paraId="00000E85" w14:textId="77777777" w:rsidR="0009583D" w:rsidRDefault="00D14CF3">
      <w:pPr>
        <w:spacing w:after="0" w:line="288" w:lineRule="auto"/>
        <w:rPr>
          <w:rFonts w:ascii="Arial" w:eastAsia="Arial" w:hAnsi="Arial" w:cs="Arial"/>
        </w:rPr>
      </w:pPr>
      <w:r>
        <w:rPr>
          <w:rFonts w:ascii="Arial" w:eastAsia="Arial" w:hAnsi="Arial" w:cs="Arial"/>
        </w:rPr>
        <w:t>Improve the applicable guidelines for the Citation and Adjudication systems to reflect best practices identified in the Traffic Records Program Assessment Advisory.</w:t>
      </w:r>
    </w:p>
    <w:p w14:paraId="00000E86" w14:textId="77777777" w:rsidR="0009583D" w:rsidRDefault="0009583D">
      <w:pPr>
        <w:spacing w:after="0" w:line="288" w:lineRule="auto"/>
        <w:rPr>
          <w:rFonts w:ascii="Arial" w:eastAsia="Arial" w:hAnsi="Arial" w:cs="Arial"/>
        </w:rPr>
      </w:pPr>
    </w:p>
    <w:p w14:paraId="00000E87" w14:textId="77777777" w:rsidR="0009583D" w:rsidRDefault="00D14CF3">
      <w:pPr>
        <w:spacing w:after="0" w:line="288" w:lineRule="auto"/>
        <w:rPr>
          <w:rFonts w:ascii="Arial" w:eastAsia="Arial" w:hAnsi="Arial" w:cs="Arial"/>
        </w:rPr>
      </w:pPr>
      <w:r>
        <w:rPr>
          <w:rFonts w:ascii="Arial" w:eastAsia="Arial" w:hAnsi="Arial" w:cs="Arial"/>
        </w:rPr>
        <w:t>Improve the data quality control program for the Citation an</w:t>
      </w:r>
      <w:r>
        <w:rPr>
          <w:rFonts w:ascii="Arial" w:eastAsia="Arial" w:hAnsi="Arial" w:cs="Arial"/>
        </w:rPr>
        <w:t>d Adjudication systems to reflect best practices identified in the Traffic Records Program Assessment Advisory.</w:t>
      </w:r>
    </w:p>
    <w:p w14:paraId="00000E88" w14:textId="77777777" w:rsidR="0009583D" w:rsidRDefault="0009583D">
      <w:pPr>
        <w:spacing w:after="0" w:line="288" w:lineRule="auto"/>
        <w:rPr>
          <w:rFonts w:ascii="Arial" w:eastAsia="Arial" w:hAnsi="Arial" w:cs="Arial"/>
        </w:rPr>
      </w:pPr>
    </w:p>
    <w:p w14:paraId="00000E89" w14:textId="77777777" w:rsidR="0009583D" w:rsidRDefault="00D14CF3">
      <w:pPr>
        <w:spacing w:after="0" w:line="288" w:lineRule="auto"/>
        <w:rPr>
          <w:rFonts w:ascii="Arial" w:eastAsia="Arial" w:hAnsi="Arial" w:cs="Arial"/>
        </w:rPr>
      </w:pPr>
      <w:r>
        <w:rPr>
          <w:rFonts w:ascii="Arial" w:eastAsia="Arial" w:hAnsi="Arial" w:cs="Arial"/>
        </w:rPr>
        <w:t>Improve the interfaces with the Citation and Adjudication systems to reflect best practices identified in the Traffic Records Program Assessmen</w:t>
      </w:r>
      <w:r>
        <w:rPr>
          <w:rFonts w:ascii="Arial" w:eastAsia="Arial" w:hAnsi="Arial" w:cs="Arial"/>
        </w:rPr>
        <w:t>t Advisory.</w:t>
      </w:r>
    </w:p>
    <w:p w14:paraId="00000E8A" w14:textId="77777777" w:rsidR="0009583D" w:rsidRDefault="0009583D">
      <w:pPr>
        <w:spacing w:before="240" w:after="240"/>
        <w:rPr>
          <w:rFonts w:ascii="Arial" w:eastAsia="Arial" w:hAnsi="Arial" w:cs="Arial"/>
        </w:rPr>
      </w:pPr>
    </w:p>
    <w:p w14:paraId="00000E8B" w14:textId="77777777" w:rsidR="0009583D" w:rsidRDefault="0009583D">
      <w:pPr>
        <w:spacing w:before="240" w:after="240"/>
        <w:rPr>
          <w:rFonts w:ascii="Arial" w:eastAsia="Arial" w:hAnsi="Arial" w:cs="Arial"/>
        </w:rPr>
      </w:pPr>
    </w:p>
    <w:p w14:paraId="00000E8C" w14:textId="77777777" w:rsidR="0009583D" w:rsidRDefault="00D14CF3">
      <w:pPr>
        <w:spacing w:after="0" w:line="288" w:lineRule="auto"/>
        <w:rPr>
          <w:rFonts w:ascii="Arial" w:eastAsia="Arial" w:hAnsi="Arial" w:cs="Arial"/>
          <w:b/>
        </w:rPr>
      </w:pPr>
      <w:r>
        <w:rPr>
          <w:rFonts w:ascii="Arial" w:eastAsia="Arial" w:hAnsi="Arial" w:cs="Arial"/>
          <w:b/>
        </w:rPr>
        <w:lastRenderedPageBreak/>
        <w:t>Injury Surveillance System</w:t>
      </w:r>
    </w:p>
    <w:p w14:paraId="00000E8D" w14:textId="77777777" w:rsidR="0009583D" w:rsidRDefault="0009583D">
      <w:pPr>
        <w:spacing w:after="0" w:line="288" w:lineRule="auto"/>
        <w:rPr>
          <w:rFonts w:ascii="Arial" w:eastAsia="Arial" w:hAnsi="Arial" w:cs="Arial"/>
          <w:b/>
        </w:rPr>
      </w:pPr>
    </w:p>
    <w:p w14:paraId="00000E8E" w14:textId="77777777" w:rsidR="0009583D" w:rsidRDefault="00D14CF3">
      <w:pPr>
        <w:spacing w:after="120" w:line="288" w:lineRule="auto"/>
        <w:rPr>
          <w:rFonts w:ascii="Arial" w:eastAsia="Arial" w:hAnsi="Arial" w:cs="Arial"/>
        </w:rPr>
      </w:pPr>
      <w:r>
        <w:rPr>
          <w:rFonts w:ascii="Arial" w:eastAsia="Arial" w:hAnsi="Arial" w:cs="Arial"/>
        </w:rPr>
        <w:t>Improve the data quality control program for the Injury Surveillance systems to reflect best practices identified in the Traffic Records Program Assessment Advisory.</w:t>
      </w:r>
    </w:p>
    <w:p w14:paraId="00000E8F" w14:textId="77777777" w:rsidR="0009583D" w:rsidRDefault="00D14CF3">
      <w:pPr>
        <w:spacing w:after="120" w:line="288" w:lineRule="auto"/>
        <w:rPr>
          <w:rFonts w:ascii="Arial" w:eastAsia="Arial" w:hAnsi="Arial" w:cs="Arial"/>
        </w:rPr>
      </w:pPr>
      <w:r>
        <w:rPr>
          <w:rFonts w:ascii="Arial" w:eastAsia="Arial" w:hAnsi="Arial" w:cs="Arial"/>
        </w:rPr>
        <w:t>Improve the interfaces with the Injury Surveilla</w:t>
      </w:r>
      <w:r>
        <w:rPr>
          <w:rFonts w:ascii="Arial" w:eastAsia="Arial" w:hAnsi="Arial" w:cs="Arial"/>
        </w:rPr>
        <w:t>nce systems to reflect best practices identified in the Traffic Records Program Assessment Advisory.</w:t>
      </w:r>
    </w:p>
    <w:p w14:paraId="00000E90" w14:textId="77777777" w:rsidR="0009583D" w:rsidRDefault="0009583D">
      <w:pPr>
        <w:spacing w:before="240" w:after="240"/>
        <w:rPr>
          <w:rFonts w:ascii="Arial" w:eastAsia="Arial" w:hAnsi="Arial" w:cs="Arial"/>
        </w:rPr>
      </w:pPr>
    </w:p>
    <w:p w14:paraId="00000E91" w14:textId="77777777" w:rsidR="0009583D" w:rsidRDefault="00D14CF3">
      <w:pPr>
        <w:spacing w:after="0" w:line="288" w:lineRule="auto"/>
        <w:jc w:val="center"/>
        <w:rPr>
          <w:rFonts w:ascii="Arial" w:eastAsia="Arial" w:hAnsi="Arial" w:cs="Arial"/>
          <w:b/>
          <w:sz w:val="24"/>
          <w:szCs w:val="24"/>
          <w:u w:val="single"/>
        </w:rPr>
      </w:pPr>
      <w:r>
        <w:rPr>
          <w:rFonts w:ascii="Arial" w:eastAsia="Arial" w:hAnsi="Arial" w:cs="Arial"/>
          <w:b/>
          <w:sz w:val="24"/>
          <w:szCs w:val="24"/>
          <w:u w:val="single"/>
        </w:rPr>
        <w:t>2021 Quantitative Improvements in the Crash Database</w:t>
      </w:r>
    </w:p>
    <w:p w14:paraId="00000E92" w14:textId="77777777" w:rsidR="0009583D" w:rsidRDefault="0009583D">
      <w:pPr>
        <w:spacing w:before="240" w:after="240"/>
        <w:rPr>
          <w:rFonts w:ascii="Arial" w:eastAsia="Arial" w:hAnsi="Arial" w:cs="Arial"/>
          <w:color w:val="0000FF"/>
        </w:rPr>
      </w:pPr>
    </w:p>
    <w:p w14:paraId="00000E93" w14:textId="77777777" w:rsidR="0009583D" w:rsidRDefault="00D14CF3">
      <w:pPr>
        <w:spacing w:after="0" w:line="288" w:lineRule="auto"/>
        <w:rPr>
          <w:rFonts w:ascii="Arial" w:eastAsia="Arial" w:hAnsi="Arial" w:cs="Arial"/>
        </w:rPr>
      </w:pPr>
      <w:r>
        <w:rPr>
          <w:rFonts w:ascii="Arial Black" w:eastAsia="Arial Black" w:hAnsi="Arial Black" w:cs="Arial Black"/>
          <w:sz w:val="21"/>
          <w:szCs w:val="21"/>
        </w:rPr>
        <w:t>State Measure – Crash Database Accuracy and Completeness:</w:t>
      </w:r>
      <w:r>
        <w:rPr>
          <w:rFonts w:ascii="Arial" w:eastAsia="Arial" w:hAnsi="Arial" w:cs="Arial"/>
          <w:color w:val="FF0000"/>
        </w:rPr>
        <w:t xml:space="preserve"> </w:t>
      </w:r>
      <w:r>
        <w:rPr>
          <w:rFonts w:ascii="Arial" w:eastAsia="Arial" w:hAnsi="Arial" w:cs="Arial"/>
        </w:rPr>
        <w:t>Increase the accuracy and completeness of the crash database by increasing the number of database elements available to be verified by the data entry supervisor from 15 elements in the period 4/1/2019 to 3/31/2020 to 20 elements in the period 4/1/2020 to 3</w:t>
      </w:r>
      <w:r>
        <w:rPr>
          <w:rFonts w:ascii="Arial" w:eastAsia="Arial" w:hAnsi="Arial" w:cs="Arial"/>
        </w:rPr>
        <w:t>/31/2021. Verification is for the 2019 version of the uniform crash reports submitted and sent to NMDOT as hard copies. (State) (Annual)</w:t>
      </w:r>
    </w:p>
    <w:p w14:paraId="00000E94" w14:textId="77777777" w:rsidR="0009583D" w:rsidRDefault="0009583D">
      <w:pPr>
        <w:spacing w:after="0" w:line="288" w:lineRule="auto"/>
        <w:rPr>
          <w:rFonts w:ascii="Arial" w:eastAsia="Arial" w:hAnsi="Arial" w:cs="Arial"/>
        </w:rPr>
      </w:pPr>
    </w:p>
    <w:p w14:paraId="00000E95" w14:textId="77777777" w:rsidR="0009583D" w:rsidRDefault="00D14CF3">
      <w:pPr>
        <w:spacing w:after="0" w:line="288" w:lineRule="auto"/>
        <w:rPr>
          <w:rFonts w:ascii="Arial" w:eastAsia="Arial" w:hAnsi="Arial" w:cs="Arial"/>
        </w:rPr>
      </w:pPr>
      <w:r>
        <w:rPr>
          <w:rFonts w:ascii="Arial Black" w:eastAsia="Arial Black" w:hAnsi="Arial Black" w:cs="Arial Black"/>
          <w:sz w:val="20"/>
          <w:szCs w:val="20"/>
        </w:rPr>
        <w:t xml:space="preserve">Justification:  </w:t>
      </w:r>
      <w:r>
        <w:rPr>
          <w:rFonts w:ascii="Arial" w:eastAsia="Arial" w:hAnsi="Arial" w:cs="Arial"/>
        </w:rPr>
        <w:t>Verification by the data entry supervisor is the checking that data entry was accurately completed. In</w:t>
      </w:r>
      <w:r>
        <w:rPr>
          <w:rFonts w:ascii="Arial" w:eastAsia="Arial" w:hAnsi="Arial" w:cs="Arial"/>
        </w:rPr>
        <w:t>creasing the number of database elements available to be verified increases crash database accuracy and completeness. Upgrading the Kofax data-capture system, upon implementation of the 2019 uniform crash report form, will allow verification of more elemen</w:t>
      </w:r>
      <w:r>
        <w:rPr>
          <w:rFonts w:ascii="Arial" w:eastAsia="Arial" w:hAnsi="Arial" w:cs="Arial"/>
        </w:rPr>
        <w:t>ts.</w:t>
      </w:r>
    </w:p>
    <w:p w14:paraId="00000E96" w14:textId="77777777" w:rsidR="0009583D" w:rsidRDefault="0009583D">
      <w:pPr>
        <w:spacing w:before="240" w:after="240"/>
        <w:rPr>
          <w:rFonts w:ascii="Arial" w:eastAsia="Arial" w:hAnsi="Arial" w:cs="Arial"/>
        </w:rPr>
      </w:pPr>
    </w:p>
    <w:tbl>
      <w:tblPr>
        <w:tblStyle w:val="afffc"/>
        <w:tblW w:w="8880" w:type="dxa"/>
        <w:tblLayout w:type="fixed"/>
        <w:tblLook w:val="0600" w:firstRow="0" w:lastRow="0" w:firstColumn="0" w:lastColumn="0" w:noHBand="1" w:noVBand="1"/>
      </w:tblPr>
      <w:tblGrid>
        <w:gridCol w:w="3735"/>
        <w:gridCol w:w="1200"/>
        <w:gridCol w:w="1245"/>
        <w:gridCol w:w="1395"/>
        <w:gridCol w:w="1305"/>
      </w:tblGrid>
      <w:tr w:rsidR="0009583D" w14:paraId="5AE0B915" w14:textId="77777777">
        <w:trPr>
          <w:trHeight w:val="1290"/>
        </w:trPr>
        <w:tc>
          <w:tcPr>
            <w:tcW w:w="3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E97" w14:textId="77777777" w:rsidR="0009583D" w:rsidRDefault="00D14CF3">
            <w:pPr>
              <w:spacing w:line="288" w:lineRule="auto"/>
              <w:jc w:val="center"/>
              <w:rPr>
                <w:b/>
                <w:sz w:val="21"/>
                <w:szCs w:val="21"/>
              </w:rPr>
            </w:pPr>
            <w:r>
              <w:rPr>
                <w:b/>
                <w:sz w:val="21"/>
                <w:szCs w:val="21"/>
              </w:rPr>
              <w:t>Crash Database Performance Measure</w:t>
            </w:r>
          </w:p>
          <w:p w14:paraId="00000E98" w14:textId="77777777" w:rsidR="0009583D" w:rsidRDefault="0009583D">
            <w:pPr>
              <w:spacing w:before="240" w:after="240"/>
              <w:rPr>
                <w:color w:val="0000FF"/>
              </w:rPr>
            </w:pPr>
          </w:p>
          <w:p w14:paraId="00000E99" w14:textId="77777777" w:rsidR="0009583D" w:rsidRDefault="00D14CF3">
            <w:pPr>
              <w:spacing w:line="288" w:lineRule="auto"/>
              <w:jc w:val="center"/>
              <w:rPr>
                <w:b/>
                <w:sz w:val="21"/>
                <w:szCs w:val="21"/>
              </w:rPr>
            </w:pPr>
            <w:r>
              <w:rPr>
                <w:b/>
                <w:sz w:val="21"/>
                <w:szCs w:val="21"/>
              </w:rPr>
              <w:t>4/1/2019-3/31/2020 to 4/1/2020-3/31/2021</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E9A" w14:textId="77777777" w:rsidR="0009583D" w:rsidRDefault="00D14CF3">
            <w:pPr>
              <w:spacing w:line="288" w:lineRule="auto"/>
              <w:jc w:val="center"/>
              <w:rPr>
                <w:b/>
                <w:sz w:val="21"/>
                <w:szCs w:val="21"/>
              </w:rPr>
            </w:pPr>
            <w:r>
              <w:rPr>
                <w:b/>
                <w:sz w:val="21"/>
                <w:szCs w:val="21"/>
              </w:rPr>
              <w:t>2021 HSP Target</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E9B" w14:textId="77777777" w:rsidR="0009583D" w:rsidRDefault="00D14CF3">
            <w:pPr>
              <w:spacing w:line="288" w:lineRule="auto"/>
              <w:jc w:val="center"/>
              <w:rPr>
                <w:b/>
                <w:sz w:val="21"/>
                <w:szCs w:val="21"/>
              </w:rPr>
            </w:pPr>
            <w:r>
              <w:rPr>
                <w:b/>
                <w:sz w:val="21"/>
                <w:szCs w:val="21"/>
              </w:rPr>
              <w:t>2021 State Data</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E9C" w14:textId="77777777" w:rsidR="0009583D" w:rsidRDefault="00D14CF3">
            <w:pPr>
              <w:spacing w:line="288" w:lineRule="auto"/>
              <w:jc w:val="center"/>
              <w:rPr>
                <w:b/>
                <w:sz w:val="21"/>
                <w:szCs w:val="21"/>
              </w:rPr>
            </w:pPr>
            <w:r>
              <w:rPr>
                <w:b/>
                <w:sz w:val="21"/>
                <w:szCs w:val="21"/>
              </w:rPr>
              <w:t>State Data vs.2021</w:t>
            </w:r>
          </w:p>
          <w:p w14:paraId="00000E9D" w14:textId="77777777" w:rsidR="0009583D" w:rsidRDefault="00D14CF3">
            <w:pPr>
              <w:spacing w:line="288" w:lineRule="auto"/>
              <w:jc w:val="center"/>
              <w:rPr>
                <w:b/>
                <w:sz w:val="21"/>
                <w:szCs w:val="21"/>
              </w:rPr>
            </w:pPr>
            <w:r>
              <w:rPr>
                <w:b/>
                <w:sz w:val="21"/>
                <w:szCs w:val="21"/>
              </w:rPr>
              <w:t>Target</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E9E" w14:textId="77777777" w:rsidR="0009583D" w:rsidRDefault="00D14CF3">
            <w:pPr>
              <w:spacing w:line="288" w:lineRule="auto"/>
              <w:jc w:val="center"/>
              <w:rPr>
                <w:b/>
                <w:sz w:val="21"/>
                <w:szCs w:val="21"/>
              </w:rPr>
            </w:pPr>
            <w:r>
              <w:rPr>
                <w:b/>
                <w:sz w:val="21"/>
                <w:szCs w:val="21"/>
              </w:rPr>
              <w:t>Target Achieved</w:t>
            </w:r>
          </w:p>
        </w:tc>
      </w:tr>
      <w:tr w:rsidR="0009583D" w14:paraId="7A2945C6" w14:textId="77777777">
        <w:trPr>
          <w:trHeight w:val="1335"/>
        </w:trPr>
        <w:tc>
          <w:tcPr>
            <w:tcW w:w="3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E9F" w14:textId="77777777" w:rsidR="0009583D" w:rsidRDefault="00D14CF3">
            <w:pPr>
              <w:spacing w:line="288" w:lineRule="auto"/>
            </w:pPr>
            <w:r>
              <w:t>Increase the accuracy and completeness of the crash database by increasing the number of database elements available to be verified after data entry.</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EA0" w14:textId="77777777" w:rsidR="0009583D" w:rsidRDefault="00D14CF3">
            <w:pPr>
              <w:spacing w:line="288" w:lineRule="auto"/>
              <w:jc w:val="center"/>
              <w:rPr>
                <w:sz w:val="21"/>
                <w:szCs w:val="21"/>
              </w:rPr>
            </w:pPr>
            <w:r>
              <w:rPr>
                <w:sz w:val="21"/>
                <w:szCs w:val="21"/>
              </w:rPr>
              <w:t>20</w:t>
            </w:r>
          </w:p>
          <w:p w14:paraId="00000EA1" w14:textId="77777777" w:rsidR="0009583D" w:rsidRDefault="00D14CF3">
            <w:pPr>
              <w:spacing w:line="288" w:lineRule="auto"/>
              <w:jc w:val="center"/>
              <w:rPr>
                <w:sz w:val="21"/>
                <w:szCs w:val="21"/>
              </w:rPr>
            </w:pPr>
            <w:r>
              <w:rPr>
                <w:sz w:val="21"/>
                <w:szCs w:val="21"/>
              </w:rPr>
              <w:t>database elements</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EA2" w14:textId="77777777" w:rsidR="0009583D" w:rsidRDefault="00D14CF3">
            <w:pPr>
              <w:spacing w:line="288" w:lineRule="auto"/>
              <w:jc w:val="center"/>
              <w:rPr>
                <w:sz w:val="21"/>
                <w:szCs w:val="21"/>
              </w:rPr>
            </w:pPr>
            <w:r>
              <w:rPr>
                <w:sz w:val="21"/>
                <w:szCs w:val="21"/>
              </w:rPr>
              <w:t>32 database elements</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EA3" w14:textId="77777777" w:rsidR="0009583D" w:rsidRDefault="0009583D">
            <w:pPr>
              <w:spacing w:before="240" w:after="240"/>
              <w:rPr>
                <w:color w:val="0000FF"/>
              </w:rPr>
            </w:pPr>
          </w:p>
          <w:p w14:paraId="00000EA4" w14:textId="77777777" w:rsidR="0009583D" w:rsidRDefault="00D14CF3">
            <w:pPr>
              <w:spacing w:line="288" w:lineRule="auto"/>
              <w:jc w:val="center"/>
              <w:rPr>
                <w:sz w:val="21"/>
                <w:szCs w:val="21"/>
              </w:rPr>
            </w:pPr>
            <w:r>
              <w:rPr>
                <w:sz w:val="21"/>
                <w:szCs w:val="21"/>
              </w:rPr>
              <w:t>12 database elements above target</w:t>
            </w:r>
          </w:p>
          <w:p w14:paraId="00000EA5" w14:textId="77777777" w:rsidR="0009583D" w:rsidRDefault="0009583D">
            <w:pPr>
              <w:spacing w:before="240" w:after="240"/>
              <w:rPr>
                <w:color w:val="0000FF"/>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00000EA6" w14:textId="77777777" w:rsidR="0009583D" w:rsidRDefault="00D14CF3">
            <w:pPr>
              <w:spacing w:line="288" w:lineRule="auto"/>
              <w:jc w:val="center"/>
              <w:rPr>
                <w:sz w:val="21"/>
                <w:szCs w:val="21"/>
              </w:rPr>
            </w:pPr>
            <w:r>
              <w:rPr>
                <w:sz w:val="21"/>
                <w:szCs w:val="21"/>
              </w:rPr>
              <w:t xml:space="preserve">Achieved &amp; </w:t>
            </w:r>
            <w:proofErr w:type="gramStart"/>
            <w:r>
              <w:rPr>
                <w:sz w:val="21"/>
                <w:szCs w:val="21"/>
              </w:rPr>
              <w:t>Exceeded</w:t>
            </w:r>
            <w:proofErr w:type="gramEnd"/>
          </w:p>
        </w:tc>
      </w:tr>
    </w:tbl>
    <w:p w14:paraId="00000EA7" w14:textId="77777777" w:rsidR="0009583D" w:rsidRDefault="0009583D">
      <w:pPr>
        <w:spacing w:after="0" w:line="288" w:lineRule="auto"/>
        <w:jc w:val="center"/>
        <w:rPr>
          <w:rFonts w:ascii="Arial" w:eastAsia="Arial" w:hAnsi="Arial" w:cs="Arial"/>
          <w:color w:val="0000FF"/>
        </w:rPr>
      </w:pPr>
    </w:p>
    <w:p w14:paraId="00000EA8" w14:textId="77777777" w:rsidR="0009583D" w:rsidRDefault="00D14CF3">
      <w:pPr>
        <w:spacing w:after="0" w:line="288" w:lineRule="auto"/>
        <w:jc w:val="center"/>
        <w:rPr>
          <w:rFonts w:ascii="Arial" w:eastAsia="Arial" w:hAnsi="Arial" w:cs="Arial"/>
          <w:b/>
          <w:sz w:val="24"/>
          <w:szCs w:val="24"/>
          <w:u w:val="single"/>
        </w:rPr>
      </w:pPr>
      <w:r>
        <w:rPr>
          <w:rFonts w:ascii="Arial" w:eastAsia="Arial" w:hAnsi="Arial" w:cs="Arial"/>
          <w:b/>
          <w:sz w:val="24"/>
          <w:szCs w:val="24"/>
          <w:u w:val="single"/>
        </w:rPr>
        <w:lastRenderedPageBreak/>
        <w:t>Supporting Documentation</w:t>
      </w:r>
    </w:p>
    <w:p w14:paraId="00000EA9" w14:textId="77777777" w:rsidR="0009583D" w:rsidRDefault="0009583D">
      <w:pPr>
        <w:spacing w:after="0" w:line="288" w:lineRule="auto"/>
        <w:jc w:val="center"/>
        <w:rPr>
          <w:rFonts w:ascii="Arial" w:eastAsia="Arial" w:hAnsi="Arial" w:cs="Arial"/>
          <w:sz w:val="24"/>
          <w:szCs w:val="24"/>
          <w:u w:val="single"/>
        </w:rPr>
      </w:pPr>
    </w:p>
    <w:tbl>
      <w:tblPr>
        <w:tblStyle w:val="afffd"/>
        <w:tblW w:w="8925" w:type="dxa"/>
        <w:tblLayout w:type="fixed"/>
        <w:tblLook w:val="0600" w:firstRow="0" w:lastRow="0" w:firstColumn="0" w:lastColumn="0" w:noHBand="1" w:noVBand="1"/>
      </w:tblPr>
      <w:tblGrid>
        <w:gridCol w:w="1065"/>
        <w:gridCol w:w="2730"/>
        <w:gridCol w:w="960"/>
        <w:gridCol w:w="4170"/>
      </w:tblGrid>
      <w:tr w:rsidR="0009583D" w14:paraId="1C66BEDC" w14:textId="77777777">
        <w:trPr>
          <w:trHeight w:val="525"/>
        </w:trPr>
        <w:tc>
          <w:tcPr>
            <w:tcW w:w="1065" w:type="dxa"/>
            <w:tcMar>
              <w:top w:w="0" w:type="dxa"/>
              <w:left w:w="120" w:type="dxa"/>
              <w:bottom w:w="0" w:type="dxa"/>
              <w:right w:w="120" w:type="dxa"/>
            </w:tcMar>
            <w:vAlign w:val="bottom"/>
          </w:tcPr>
          <w:p w14:paraId="00000EAA" w14:textId="77777777" w:rsidR="0009583D" w:rsidRDefault="00D14CF3">
            <w:pPr>
              <w:spacing w:line="288" w:lineRule="auto"/>
              <w:ind w:left="-20"/>
              <w:jc w:val="center"/>
              <w:rPr>
                <w:b/>
              </w:rPr>
            </w:pPr>
            <w:r>
              <w:rPr>
                <w:b/>
              </w:rPr>
              <w:t xml:space="preserve"># </w:t>
            </w:r>
            <w:proofErr w:type="gramStart"/>
            <w:r>
              <w:rPr>
                <w:b/>
              </w:rPr>
              <w:t>of</w:t>
            </w:r>
            <w:proofErr w:type="gramEnd"/>
            <w:r>
              <w:rPr>
                <w:b/>
              </w:rPr>
              <w:t xml:space="preserve"> Fields</w:t>
            </w:r>
          </w:p>
        </w:tc>
        <w:tc>
          <w:tcPr>
            <w:tcW w:w="2730" w:type="dxa"/>
            <w:tcMar>
              <w:top w:w="0" w:type="dxa"/>
              <w:left w:w="120" w:type="dxa"/>
              <w:bottom w:w="0" w:type="dxa"/>
              <w:right w:w="120" w:type="dxa"/>
            </w:tcMar>
            <w:vAlign w:val="bottom"/>
          </w:tcPr>
          <w:p w14:paraId="00000EAB" w14:textId="77777777" w:rsidR="0009583D" w:rsidRDefault="00D14CF3">
            <w:pPr>
              <w:spacing w:line="288" w:lineRule="auto"/>
              <w:ind w:left="-20"/>
              <w:jc w:val="center"/>
              <w:rPr>
                <w:b/>
              </w:rPr>
            </w:pPr>
            <w:r>
              <w:rPr>
                <w:b/>
              </w:rPr>
              <w:t xml:space="preserve">AS OF MARCH 31, </w:t>
            </w:r>
            <w:proofErr w:type="gramStart"/>
            <w:r>
              <w:rPr>
                <w:b/>
              </w:rPr>
              <w:t>2020</w:t>
            </w:r>
            <w:proofErr w:type="gramEnd"/>
            <w:r>
              <w:rPr>
                <w:b/>
              </w:rPr>
              <w:t xml:space="preserve"> </w:t>
            </w:r>
          </w:p>
        </w:tc>
        <w:tc>
          <w:tcPr>
            <w:tcW w:w="960" w:type="dxa"/>
            <w:tcMar>
              <w:top w:w="0" w:type="dxa"/>
              <w:left w:w="120" w:type="dxa"/>
              <w:bottom w:w="0" w:type="dxa"/>
              <w:right w:w="120" w:type="dxa"/>
            </w:tcMar>
            <w:vAlign w:val="bottom"/>
          </w:tcPr>
          <w:p w14:paraId="00000EAC" w14:textId="77777777" w:rsidR="0009583D" w:rsidRDefault="00D14CF3">
            <w:pPr>
              <w:spacing w:line="288" w:lineRule="auto"/>
              <w:ind w:left="-20"/>
              <w:jc w:val="center"/>
              <w:rPr>
                <w:b/>
              </w:rPr>
            </w:pPr>
            <w:r>
              <w:rPr>
                <w:b/>
              </w:rPr>
              <w:t xml:space="preserve"># </w:t>
            </w:r>
            <w:proofErr w:type="gramStart"/>
            <w:r>
              <w:rPr>
                <w:b/>
              </w:rPr>
              <w:t>of</w:t>
            </w:r>
            <w:proofErr w:type="gramEnd"/>
            <w:r>
              <w:rPr>
                <w:b/>
              </w:rPr>
              <w:t xml:space="preserve"> Fields</w:t>
            </w:r>
          </w:p>
        </w:tc>
        <w:tc>
          <w:tcPr>
            <w:tcW w:w="4170" w:type="dxa"/>
            <w:tcMar>
              <w:top w:w="0" w:type="dxa"/>
              <w:left w:w="120" w:type="dxa"/>
              <w:bottom w:w="0" w:type="dxa"/>
              <w:right w:w="120" w:type="dxa"/>
            </w:tcMar>
            <w:vAlign w:val="bottom"/>
          </w:tcPr>
          <w:p w14:paraId="00000EAD" w14:textId="77777777" w:rsidR="0009583D" w:rsidRDefault="00D14CF3">
            <w:pPr>
              <w:spacing w:line="288" w:lineRule="auto"/>
              <w:ind w:left="-20"/>
              <w:jc w:val="center"/>
              <w:rPr>
                <w:b/>
              </w:rPr>
            </w:pPr>
            <w:r>
              <w:rPr>
                <w:b/>
              </w:rPr>
              <w:t xml:space="preserve">  AS OF MARCH 31, </w:t>
            </w:r>
            <w:proofErr w:type="gramStart"/>
            <w:r>
              <w:rPr>
                <w:b/>
              </w:rPr>
              <w:t>2021</w:t>
            </w:r>
            <w:proofErr w:type="gramEnd"/>
            <w:r>
              <w:rPr>
                <w:b/>
              </w:rPr>
              <w:t xml:space="preserve"> </w:t>
            </w:r>
          </w:p>
        </w:tc>
      </w:tr>
      <w:tr w:rsidR="0009583D" w14:paraId="2CB4B033" w14:textId="77777777">
        <w:trPr>
          <w:trHeight w:val="300"/>
        </w:trPr>
        <w:tc>
          <w:tcPr>
            <w:tcW w:w="1065" w:type="dxa"/>
            <w:tcMar>
              <w:top w:w="0" w:type="dxa"/>
              <w:left w:w="120" w:type="dxa"/>
              <w:bottom w:w="0" w:type="dxa"/>
              <w:right w:w="120" w:type="dxa"/>
            </w:tcMar>
            <w:vAlign w:val="bottom"/>
          </w:tcPr>
          <w:p w14:paraId="00000EAE" w14:textId="77777777" w:rsidR="0009583D" w:rsidRDefault="00D14CF3">
            <w:pPr>
              <w:spacing w:line="288" w:lineRule="auto"/>
              <w:ind w:left="-20"/>
              <w:jc w:val="center"/>
              <w:rPr>
                <w:b/>
              </w:rPr>
            </w:pPr>
            <w:r>
              <w:rPr>
                <w:b/>
              </w:rPr>
              <w:t>Verified</w:t>
            </w:r>
          </w:p>
        </w:tc>
        <w:tc>
          <w:tcPr>
            <w:tcW w:w="2730" w:type="dxa"/>
            <w:tcMar>
              <w:top w:w="0" w:type="dxa"/>
              <w:left w:w="120" w:type="dxa"/>
              <w:bottom w:w="0" w:type="dxa"/>
              <w:right w:w="120" w:type="dxa"/>
            </w:tcMar>
            <w:vAlign w:val="bottom"/>
          </w:tcPr>
          <w:p w14:paraId="00000EAF" w14:textId="77777777" w:rsidR="0009583D" w:rsidRDefault="0009583D">
            <w:pPr>
              <w:spacing w:line="288" w:lineRule="auto"/>
              <w:jc w:val="center"/>
              <w:rPr>
                <w:sz w:val="24"/>
                <w:szCs w:val="24"/>
                <w:u w:val="single"/>
              </w:rPr>
            </w:pPr>
          </w:p>
        </w:tc>
        <w:tc>
          <w:tcPr>
            <w:tcW w:w="960" w:type="dxa"/>
            <w:tcMar>
              <w:top w:w="0" w:type="dxa"/>
              <w:left w:w="120" w:type="dxa"/>
              <w:bottom w:w="0" w:type="dxa"/>
              <w:right w:w="120" w:type="dxa"/>
            </w:tcMar>
            <w:vAlign w:val="bottom"/>
          </w:tcPr>
          <w:p w14:paraId="00000EB0" w14:textId="77777777" w:rsidR="0009583D" w:rsidRDefault="00D14CF3">
            <w:pPr>
              <w:spacing w:line="288" w:lineRule="auto"/>
              <w:ind w:left="-20"/>
              <w:jc w:val="center"/>
              <w:rPr>
                <w:b/>
              </w:rPr>
            </w:pPr>
            <w:r>
              <w:rPr>
                <w:b/>
              </w:rPr>
              <w:t>Verified</w:t>
            </w:r>
          </w:p>
        </w:tc>
        <w:tc>
          <w:tcPr>
            <w:tcW w:w="4170" w:type="dxa"/>
            <w:tcMar>
              <w:top w:w="0" w:type="dxa"/>
              <w:left w:w="120" w:type="dxa"/>
              <w:bottom w:w="0" w:type="dxa"/>
              <w:right w:w="120" w:type="dxa"/>
            </w:tcMar>
            <w:vAlign w:val="bottom"/>
          </w:tcPr>
          <w:p w14:paraId="00000EB1" w14:textId="77777777" w:rsidR="0009583D" w:rsidRDefault="0009583D">
            <w:pPr>
              <w:spacing w:line="288" w:lineRule="auto"/>
              <w:jc w:val="center"/>
              <w:rPr>
                <w:sz w:val="24"/>
                <w:szCs w:val="24"/>
                <w:u w:val="single"/>
              </w:rPr>
            </w:pPr>
          </w:p>
        </w:tc>
      </w:tr>
      <w:tr w:rsidR="0009583D" w14:paraId="2AD869CC" w14:textId="77777777">
        <w:trPr>
          <w:trHeight w:val="300"/>
        </w:trPr>
        <w:tc>
          <w:tcPr>
            <w:tcW w:w="1065" w:type="dxa"/>
            <w:tcMar>
              <w:top w:w="0" w:type="dxa"/>
              <w:left w:w="120" w:type="dxa"/>
              <w:bottom w:w="0" w:type="dxa"/>
              <w:right w:w="120" w:type="dxa"/>
            </w:tcMar>
            <w:vAlign w:val="bottom"/>
          </w:tcPr>
          <w:p w14:paraId="00000EB2" w14:textId="77777777" w:rsidR="0009583D" w:rsidRDefault="0009583D">
            <w:pPr>
              <w:spacing w:line="288" w:lineRule="auto"/>
              <w:jc w:val="center"/>
              <w:rPr>
                <w:sz w:val="24"/>
                <w:szCs w:val="24"/>
                <w:u w:val="single"/>
              </w:rPr>
            </w:pPr>
          </w:p>
        </w:tc>
        <w:tc>
          <w:tcPr>
            <w:tcW w:w="2730" w:type="dxa"/>
            <w:tcMar>
              <w:top w:w="0" w:type="dxa"/>
              <w:left w:w="120" w:type="dxa"/>
              <w:bottom w:w="0" w:type="dxa"/>
              <w:right w:w="120" w:type="dxa"/>
            </w:tcMar>
            <w:vAlign w:val="bottom"/>
          </w:tcPr>
          <w:p w14:paraId="00000EB3" w14:textId="77777777" w:rsidR="0009583D" w:rsidRDefault="0009583D">
            <w:pPr>
              <w:spacing w:line="288" w:lineRule="auto"/>
              <w:jc w:val="center"/>
              <w:rPr>
                <w:sz w:val="24"/>
                <w:szCs w:val="24"/>
                <w:u w:val="single"/>
              </w:rPr>
            </w:pPr>
          </w:p>
        </w:tc>
        <w:tc>
          <w:tcPr>
            <w:tcW w:w="960" w:type="dxa"/>
            <w:tcMar>
              <w:top w:w="0" w:type="dxa"/>
              <w:left w:w="120" w:type="dxa"/>
              <w:bottom w:w="0" w:type="dxa"/>
              <w:right w:w="120" w:type="dxa"/>
            </w:tcMar>
            <w:vAlign w:val="bottom"/>
          </w:tcPr>
          <w:p w14:paraId="00000EB4" w14:textId="77777777" w:rsidR="0009583D" w:rsidRDefault="00D14CF3">
            <w:pPr>
              <w:spacing w:line="288" w:lineRule="auto"/>
              <w:ind w:left="-20"/>
              <w:jc w:val="center"/>
              <w:rPr>
                <w:sz w:val="18"/>
                <w:szCs w:val="18"/>
              </w:rPr>
            </w:pPr>
            <w:r>
              <w:rPr>
                <w:sz w:val="18"/>
                <w:szCs w:val="18"/>
              </w:rPr>
              <w:t>1</w:t>
            </w:r>
          </w:p>
        </w:tc>
        <w:tc>
          <w:tcPr>
            <w:tcW w:w="4170" w:type="dxa"/>
            <w:tcMar>
              <w:top w:w="0" w:type="dxa"/>
              <w:left w:w="120" w:type="dxa"/>
              <w:bottom w:w="0" w:type="dxa"/>
              <w:right w:w="120" w:type="dxa"/>
            </w:tcMar>
            <w:vAlign w:val="bottom"/>
          </w:tcPr>
          <w:p w14:paraId="00000EB5" w14:textId="77777777" w:rsidR="0009583D" w:rsidRDefault="00D14CF3">
            <w:pPr>
              <w:spacing w:line="288" w:lineRule="auto"/>
              <w:ind w:left="-20"/>
              <w:jc w:val="center"/>
              <w:rPr>
                <w:sz w:val="18"/>
                <w:szCs w:val="18"/>
              </w:rPr>
            </w:pPr>
            <w:r>
              <w:rPr>
                <w:sz w:val="18"/>
                <w:szCs w:val="18"/>
              </w:rPr>
              <w:t>Report Date (Date/Time)</w:t>
            </w:r>
          </w:p>
        </w:tc>
      </w:tr>
      <w:tr w:rsidR="0009583D" w14:paraId="4B5F85B5" w14:textId="77777777">
        <w:trPr>
          <w:trHeight w:val="300"/>
        </w:trPr>
        <w:tc>
          <w:tcPr>
            <w:tcW w:w="1065" w:type="dxa"/>
            <w:tcMar>
              <w:top w:w="0" w:type="dxa"/>
              <w:left w:w="120" w:type="dxa"/>
              <w:bottom w:w="0" w:type="dxa"/>
              <w:right w:w="120" w:type="dxa"/>
            </w:tcMar>
            <w:vAlign w:val="center"/>
          </w:tcPr>
          <w:p w14:paraId="00000EB6" w14:textId="77777777" w:rsidR="0009583D" w:rsidRDefault="00D14CF3">
            <w:pPr>
              <w:spacing w:line="288" w:lineRule="auto"/>
              <w:ind w:left="-20"/>
              <w:jc w:val="center"/>
              <w:rPr>
                <w:sz w:val="18"/>
                <w:szCs w:val="18"/>
              </w:rPr>
            </w:pPr>
            <w:r>
              <w:rPr>
                <w:sz w:val="18"/>
                <w:szCs w:val="18"/>
              </w:rPr>
              <w:t>1</w:t>
            </w:r>
          </w:p>
        </w:tc>
        <w:tc>
          <w:tcPr>
            <w:tcW w:w="2730" w:type="dxa"/>
            <w:tcMar>
              <w:top w:w="0" w:type="dxa"/>
              <w:left w:w="120" w:type="dxa"/>
              <w:bottom w:w="0" w:type="dxa"/>
              <w:right w:w="120" w:type="dxa"/>
            </w:tcMar>
            <w:vAlign w:val="bottom"/>
          </w:tcPr>
          <w:p w14:paraId="00000EB7" w14:textId="77777777" w:rsidR="0009583D" w:rsidRDefault="00D14CF3">
            <w:pPr>
              <w:spacing w:line="288" w:lineRule="auto"/>
              <w:ind w:left="-20"/>
              <w:jc w:val="center"/>
              <w:rPr>
                <w:sz w:val="18"/>
                <w:szCs w:val="18"/>
              </w:rPr>
            </w:pPr>
            <w:r>
              <w:rPr>
                <w:sz w:val="18"/>
                <w:szCs w:val="18"/>
              </w:rPr>
              <w:t>Total Number of Vehicles</w:t>
            </w:r>
          </w:p>
        </w:tc>
        <w:tc>
          <w:tcPr>
            <w:tcW w:w="960" w:type="dxa"/>
            <w:tcMar>
              <w:top w:w="0" w:type="dxa"/>
              <w:left w:w="120" w:type="dxa"/>
              <w:bottom w:w="0" w:type="dxa"/>
              <w:right w:w="120" w:type="dxa"/>
            </w:tcMar>
            <w:vAlign w:val="bottom"/>
          </w:tcPr>
          <w:p w14:paraId="00000EB8" w14:textId="77777777" w:rsidR="0009583D" w:rsidRDefault="00D14CF3">
            <w:pPr>
              <w:spacing w:line="288" w:lineRule="auto"/>
              <w:ind w:left="-20"/>
              <w:jc w:val="center"/>
              <w:rPr>
                <w:sz w:val="18"/>
                <w:szCs w:val="18"/>
              </w:rPr>
            </w:pPr>
            <w:r>
              <w:rPr>
                <w:sz w:val="18"/>
                <w:szCs w:val="18"/>
              </w:rPr>
              <w:t>2</w:t>
            </w:r>
          </w:p>
        </w:tc>
        <w:tc>
          <w:tcPr>
            <w:tcW w:w="4170" w:type="dxa"/>
            <w:tcMar>
              <w:top w:w="0" w:type="dxa"/>
              <w:left w:w="120" w:type="dxa"/>
              <w:bottom w:w="0" w:type="dxa"/>
              <w:right w:w="120" w:type="dxa"/>
            </w:tcMar>
            <w:vAlign w:val="bottom"/>
          </w:tcPr>
          <w:p w14:paraId="00000EB9" w14:textId="77777777" w:rsidR="0009583D" w:rsidRDefault="00D14CF3">
            <w:pPr>
              <w:spacing w:line="288" w:lineRule="auto"/>
              <w:ind w:left="-20"/>
              <w:jc w:val="center"/>
              <w:rPr>
                <w:sz w:val="18"/>
                <w:szCs w:val="18"/>
              </w:rPr>
            </w:pPr>
            <w:r>
              <w:rPr>
                <w:sz w:val="18"/>
                <w:szCs w:val="18"/>
              </w:rPr>
              <w:t>Number of Vehicles</w:t>
            </w:r>
          </w:p>
        </w:tc>
      </w:tr>
      <w:tr w:rsidR="0009583D" w14:paraId="2A995F5A" w14:textId="77777777">
        <w:trPr>
          <w:trHeight w:val="300"/>
        </w:trPr>
        <w:tc>
          <w:tcPr>
            <w:tcW w:w="1065" w:type="dxa"/>
            <w:tcMar>
              <w:top w:w="0" w:type="dxa"/>
              <w:left w:w="120" w:type="dxa"/>
              <w:bottom w:w="0" w:type="dxa"/>
              <w:right w:w="120" w:type="dxa"/>
            </w:tcMar>
            <w:vAlign w:val="center"/>
          </w:tcPr>
          <w:p w14:paraId="00000EBA" w14:textId="77777777" w:rsidR="0009583D" w:rsidRDefault="00D14CF3">
            <w:pPr>
              <w:spacing w:line="288" w:lineRule="auto"/>
              <w:ind w:left="-20"/>
              <w:jc w:val="center"/>
              <w:rPr>
                <w:sz w:val="18"/>
                <w:szCs w:val="18"/>
              </w:rPr>
            </w:pPr>
            <w:r>
              <w:rPr>
                <w:sz w:val="18"/>
                <w:szCs w:val="18"/>
              </w:rPr>
              <w:t>2</w:t>
            </w:r>
          </w:p>
        </w:tc>
        <w:tc>
          <w:tcPr>
            <w:tcW w:w="2730" w:type="dxa"/>
            <w:tcMar>
              <w:top w:w="0" w:type="dxa"/>
              <w:left w:w="120" w:type="dxa"/>
              <w:bottom w:w="0" w:type="dxa"/>
              <w:right w:w="120" w:type="dxa"/>
            </w:tcMar>
            <w:vAlign w:val="bottom"/>
          </w:tcPr>
          <w:p w14:paraId="00000EBB" w14:textId="77777777" w:rsidR="0009583D" w:rsidRDefault="00D14CF3">
            <w:pPr>
              <w:spacing w:line="288" w:lineRule="auto"/>
              <w:ind w:left="-20"/>
              <w:jc w:val="center"/>
              <w:rPr>
                <w:sz w:val="18"/>
                <w:szCs w:val="18"/>
              </w:rPr>
            </w:pPr>
            <w:r>
              <w:rPr>
                <w:sz w:val="18"/>
                <w:szCs w:val="18"/>
              </w:rPr>
              <w:t>Agency Name</w:t>
            </w:r>
          </w:p>
        </w:tc>
        <w:tc>
          <w:tcPr>
            <w:tcW w:w="960" w:type="dxa"/>
            <w:tcMar>
              <w:top w:w="0" w:type="dxa"/>
              <w:left w:w="120" w:type="dxa"/>
              <w:bottom w:w="0" w:type="dxa"/>
              <w:right w:w="120" w:type="dxa"/>
            </w:tcMar>
            <w:vAlign w:val="bottom"/>
          </w:tcPr>
          <w:p w14:paraId="00000EBC" w14:textId="77777777" w:rsidR="0009583D" w:rsidRDefault="00D14CF3">
            <w:pPr>
              <w:spacing w:line="288" w:lineRule="auto"/>
              <w:ind w:left="-20"/>
              <w:jc w:val="center"/>
              <w:rPr>
                <w:sz w:val="18"/>
                <w:szCs w:val="18"/>
              </w:rPr>
            </w:pPr>
            <w:r>
              <w:rPr>
                <w:sz w:val="18"/>
                <w:szCs w:val="18"/>
              </w:rPr>
              <w:t>3</w:t>
            </w:r>
          </w:p>
        </w:tc>
        <w:tc>
          <w:tcPr>
            <w:tcW w:w="4170" w:type="dxa"/>
            <w:tcMar>
              <w:top w:w="0" w:type="dxa"/>
              <w:left w:w="120" w:type="dxa"/>
              <w:bottom w:w="0" w:type="dxa"/>
              <w:right w:w="120" w:type="dxa"/>
            </w:tcMar>
            <w:vAlign w:val="bottom"/>
          </w:tcPr>
          <w:p w14:paraId="00000EBD" w14:textId="77777777" w:rsidR="0009583D" w:rsidRDefault="00D14CF3">
            <w:pPr>
              <w:spacing w:line="288" w:lineRule="auto"/>
              <w:ind w:left="-20"/>
              <w:jc w:val="center"/>
              <w:rPr>
                <w:sz w:val="18"/>
                <w:szCs w:val="18"/>
              </w:rPr>
            </w:pPr>
            <w:r>
              <w:rPr>
                <w:sz w:val="18"/>
                <w:szCs w:val="18"/>
              </w:rPr>
              <w:t>Agency</w:t>
            </w:r>
          </w:p>
        </w:tc>
      </w:tr>
      <w:tr w:rsidR="0009583D" w14:paraId="58EBB711" w14:textId="77777777">
        <w:trPr>
          <w:trHeight w:val="300"/>
        </w:trPr>
        <w:tc>
          <w:tcPr>
            <w:tcW w:w="1065" w:type="dxa"/>
            <w:tcMar>
              <w:top w:w="0" w:type="dxa"/>
              <w:left w:w="120" w:type="dxa"/>
              <w:bottom w:w="0" w:type="dxa"/>
              <w:right w:w="120" w:type="dxa"/>
            </w:tcMar>
            <w:vAlign w:val="center"/>
          </w:tcPr>
          <w:p w14:paraId="00000EBE" w14:textId="77777777" w:rsidR="0009583D" w:rsidRDefault="00D14CF3">
            <w:pPr>
              <w:spacing w:line="288" w:lineRule="auto"/>
              <w:ind w:left="-20"/>
              <w:jc w:val="center"/>
              <w:rPr>
                <w:sz w:val="18"/>
                <w:szCs w:val="18"/>
              </w:rPr>
            </w:pPr>
            <w:r>
              <w:rPr>
                <w:sz w:val="18"/>
                <w:szCs w:val="18"/>
              </w:rPr>
              <w:t>3</w:t>
            </w:r>
          </w:p>
        </w:tc>
        <w:tc>
          <w:tcPr>
            <w:tcW w:w="2730" w:type="dxa"/>
            <w:tcMar>
              <w:top w:w="0" w:type="dxa"/>
              <w:left w:w="120" w:type="dxa"/>
              <w:bottom w:w="0" w:type="dxa"/>
              <w:right w:w="120" w:type="dxa"/>
            </w:tcMar>
            <w:vAlign w:val="bottom"/>
          </w:tcPr>
          <w:p w14:paraId="00000EBF" w14:textId="77777777" w:rsidR="0009583D" w:rsidRDefault="00D14CF3">
            <w:pPr>
              <w:spacing w:line="288" w:lineRule="auto"/>
              <w:ind w:left="-20"/>
              <w:jc w:val="center"/>
              <w:rPr>
                <w:sz w:val="18"/>
                <w:szCs w:val="18"/>
              </w:rPr>
            </w:pPr>
            <w:r>
              <w:rPr>
                <w:sz w:val="18"/>
                <w:szCs w:val="18"/>
              </w:rPr>
              <w:t>UCR Number</w:t>
            </w:r>
          </w:p>
        </w:tc>
        <w:tc>
          <w:tcPr>
            <w:tcW w:w="960" w:type="dxa"/>
            <w:tcMar>
              <w:top w:w="0" w:type="dxa"/>
              <w:left w:w="120" w:type="dxa"/>
              <w:bottom w:w="0" w:type="dxa"/>
              <w:right w:w="120" w:type="dxa"/>
            </w:tcMar>
            <w:vAlign w:val="bottom"/>
          </w:tcPr>
          <w:p w14:paraId="00000EC0" w14:textId="77777777" w:rsidR="0009583D" w:rsidRDefault="00D14CF3">
            <w:pPr>
              <w:spacing w:line="288" w:lineRule="auto"/>
              <w:ind w:left="-20"/>
              <w:jc w:val="center"/>
              <w:rPr>
                <w:sz w:val="18"/>
                <w:szCs w:val="18"/>
              </w:rPr>
            </w:pPr>
            <w:r>
              <w:rPr>
                <w:sz w:val="18"/>
                <w:szCs w:val="18"/>
              </w:rPr>
              <w:t>4</w:t>
            </w:r>
          </w:p>
        </w:tc>
        <w:tc>
          <w:tcPr>
            <w:tcW w:w="4170" w:type="dxa"/>
            <w:tcMar>
              <w:top w:w="0" w:type="dxa"/>
              <w:left w:w="120" w:type="dxa"/>
              <w:bottom w:w="0" w:type="dxa"/>
              <w:right w:w="120" w:type="dxa"/>
            </w:tcMar>
            <w:vAlign w:val="bottom"/>
          </w:tcPr>
          <w:p w14:paraId="00000EC1" w14:textId="77777777" w:rsidR="0009583D" w:rsidRDefault="00D14CF3">
            <w:pPr>
              <w:spacing w:line="288" w:lineRule="auto"/>
              <w:ind w:left="-20"/>
              <w:jc w:val="center"/>
              <w:rPr>
                <w:sz w:val="18"/>
                <w:szCs w:val="18"/>
              </w:rPr>
            </w:pPr>
            <w:r>
              <w:rPr>
                <w:sz w:val="18"/>
                <w:szCs w:val="18"/>
              </w:rPr>
              <w:t>UCR Number</w:t>
            </w:r>
          </w:p>
        </w:tc>
      </w:tr>
      <w:tr w:rsidR="0009583D" w14:paraId="65DAE9EE" w14:textId="77777777">
        <w:trPr>
          <w:trHeight w:val="300"/>
        </w:trPr>
        <w:tc>
          <w:tcPr>
            <w:tcW w:w="1065" w:type="dxa"/>
            <w:tcMar>
              <w:top w:w="0" w:type="dxa"/>
              <w:left w:w="120" w:type="dxa"/>
              <w:bottom w:w="0" w:type="dxa"/>
              <w:right w:w="120" w:type="dxa"/>
            </w:tcMar>
            <w:vAlign w:val="center"/>
          </w:tcPr>
          <w:p w14:paraId="00000EC2" w14:textId="77777777" w:rsidR="0009583D" w:rsidRDefault="00D14CF3">
            <w:pPr>
              <w:spacing w:line="288" w:lineRule="auto"/>
              <w:ind w:left="-20"/>
              <w:jc w:val="center"/>
              <w:rPr>
                <w:sz w:val="18"/>
                <w:szCs w:val="18"/>
              </w:rPr>
            </w:pPr>
            <w:r>
              <w:rPr>
                <w:sz w:val="18"/>
                <w:szCs w:val="18"/>
              </w:rPr>
              <w:t>4</w:t>
            </w:r>
          </w:p>
        </w:tc>
        <w:tc>
          <w:tcPr>
            <w:tcW w:w="2730" w:type="dxa"/>
            <w:tcMar>
              <w:top w:w="0" w:type="dxa"/>
              <w:left w:w="120" w:type="dxa"/>
              <w:bottom w:w="0" w:type="dxa"/>
              <w:right w:w="120" w:type="dxa"/>
            </w:tcMar>
            <w:vAlign w:val="bottom"/>
          </w:tcPr>
          <w:p w14:paraId="00000EC3" w14:textId="77777777" w:rsidR="0009583D" w:rsidRDefault="00D14CF3">
            <w:pPr>
              <w:spacing w:line="288" w:lineRule="auto"/>
              <w:ind w:left="-20"/>
              <w:jc w:val="center"/>
              <w:rPr>
                <w:sz w:val="18"/>
                <w:szCs w:val="18"/>
              </w:rPr>
            </w:pPr>
            <w:r>
              <w:rPr>
                <w:sz w:val="18"/>
                <w:szCs w:val="18"/>
              </w:rPr>
              <w:t>Crash Date</w:t>
            </w:r>
          </w:p>
        </w:tc>
        <w:tc>
          <w:tcPr>
            <w:tcW w:w="960" w:type="dxa"/>
            <w:tcMar>
              <w:top w:w="0" w:type="dxa"/>
              <w:left w:w="120" w:type="dxa"/>
              <w:bottom w:w="0" w:type="dxa"/>
              <w:right w:w="120" w:type="dxa"/>
            </w:tcMar>
            <w:vAlign w:val="bottom"/>
          </w:tcPr>
          <w:p w14:paraId="00000EC4" w14:textId="77777777" w:rsidR="0009583D" w:rsidRDefault="00D14CF3">
            <w:pPr>
              <w:spacing w:line="288" w:lineRule="auto"/>
              <w:ind w:left="-20"/>
              <w:jc w:val="center"/>
              <w:rPr>
                <w:sz w:val="18"/>
                <w:szCs w:val="18"/>
              </w:rPr>
            </w:pPr>
            <w:r>
              <w:rPr>
                <w:sz w:val="18"/>
                <w:szCs w:val="18"/>
              </w:rPr>
              <w:t>5</w:t>
            </w:r>
          </w:p>
        </w:tc>
        <w:tc>
          <w:tcPr>
            <w:tcW w:w="4170" w:type="dxa"/>
            <w:tcMar>
              <w:top w:w="0" w:type="dxa"/>
              <w:left w:w="120" w:type="dxa"/>
              <w:bottom w:w="0" w:type="dxa"/>
              <w:right w:w="120" w:type="dxa"/>
            </w:tcMar>
            <w:vAlign w:val="bottom"/>
          </w:tcPr>
          <w:p w14:paraId="00000EC5" w14:textId="77777777" w:rsidR="0009583D" w:rsidRDefault="00D14CF3">
            <w:pPr>
              <w:spacing w:line="288" w:lineRule="auto"/>
              <w:ind w:left="-20"/>
              <w:jc w:val="center"/>
              <w:rPr>
                <w:sz w:val="18"/>
                <w:szCs w:val="18"/>
              </w:rPr>
            </w:pPr>
            <w:r>
              <w:rPr>
                <w:sz w:val="18"/>
                <w:szCs w:val="18"/>
              </w:rPr>
              <w:t>Case Number (Case Number)</w:t>
            </w:r>
          </w:p>
        </w:tc>
      </w:tr>
      <w:tr w:rsidR="0009583D" w14:paraId="1A4D38BD" w14:textId="77777777">
        <w:trPr>
          <w:trHeight w:val="300"/>
        </w:trPr>
        <w:tc>
          <w:tcPr>
            <w:tcW w:w="1065" w:type="dxa"/>
            <w:tcMar>
              <w:top w:w="0" w:type="dxa"/>
              <w:left w:w="120" w:type="dxa"/>
              <w:bottom w:w="0" w:type="dxa"/>
              <w:right w:w="120" w:type="dxa"/>
            </w:tcMar>
            <w:vAlign w:val="center"/>
          </w:tcPr>
          <w:p w14:paraId="00000EC6" w14:textId="77777777" w:rsidR="0009583D" w:rsidRDefault="00D14CF3">
            <w:pPr>
              <w:spacing w:line="288" w:lineRule="auto"/>
              <w:ind w:left="-20"/>
              <w:jc w:val="center"/>
              <w:rPr>
                <w:sz w:val="18"/>
                <w:szCs w:val="18"/>
              </w:rPr>
            </w:pPr>
            <w:r>
              <w:rPr>
                <w:sz w:val="18"/>
                <w:szCs w:val="18"/>
              </w:rPr>
              <w:t>5</w:t>
            </w:r>
          </w:p>
        </w:tc>
        <w:tc>
          <w:tcPr>
            <w:tcW w:w="2730" w:type="dxa"/>
            <w:tcMar>
              <w:top w:w="0" w:type="dxa"/>
              <w:left w:w="120" w:type="dxa"/>
              <w:bottom w:w="0" w:type="dxa"/>
              <w:right w:w="120" w:type="dxa"/>
            </w:tcMar>
            <w:vAlign w:val="bottom"/>
          </w:tcPr>
          <w:p w14:paraId="00000EC7" w14:textId="77777777" w:rsidR="0009583D" w:rsidRDefault="00D14CF3">
            <w:pPr>
              <w:spacing w:line="288" w:lineRule="auto"/>
              <w:ind w:left="-20"/>
              <w:jc w:val="center"/>
              <w:rPr>
                <w:sz w:val="18"/>
                <w:szCs w:val="18"/>
              </w:rPr>
            </w:pPr>
            <w:r>
              <w:rPr>
                <w:sz w:val="18"/>
                <w:szCs w:val="18"/>
              </w:rPr>
              <w:t xml:space="preserve">Street Occurred </w:t>
            </w:r>
            <w:proofErr w:type="gramStart"/>
            <w:r>
              <w:rPr>
                <w:sz w:val="18"/>
                <w:szCs w:val="18"/>
              </w:rPr>
              <w:t>On</w:t>
            </w:r>
            <w:proofErr w:type="gramEnd"/>
            <w:r>
              <w:rPr>
                <w:sz w:val="18"/>
                <w:szCs w:val="18"/>
              </w:rPr>
              <w:t xml:space="preserve"> (A Street)</w:t>
            </w:r>
          </w:p>
        </w:tc>
        <w:tc>
          <w:tcPr>
            <w:tcW w:w="960" w:type="dxa"/>
            <w:tcMar>
              <w:top w:w="0" w:type="dxa"/>
              <w:left w:w="120" w:type="dxa"/>
              <w:bottom w:w="0" w:type="dxa"/>
              <w:right w:w="120" w:type="dxa"/>
            </w:tcMar>
            <w:vAlign w:val="bottom"/>
          </w:tcPr>
          <w:p w14:paraId="00000EC8" w14:textId="77777777" w:rsidR="0009583D" w:rsidRDefault="00D14CF3">
            <w:pPr>
              <w:spacing w:line="288" w:lineRule="auto"/>
              <w:ind w:left="-20"/>
              <w:jc w:val="center"/>
              <w:rPr>
                <w:sz w:val="18"/>
                <w:szCs w:val="18"/>
              </w:rPr>
            </w:pPr>
            <w:r>
              <w:rPr>
                <w:sz w:val="18"/>
                <w:szCs w:val="18"/>
              </w:rPr>
              <w:t>6</w:t>
            </w:r>
          </w:p>
        </w:tc>
        <w:tc>
          <w:tcPr>
            <w:tcW w:w="4170" w:type="dxa"/>
            <w:tcMar>
              <w:top w:w="0" w:type="dxa"/>
              <w:left w:w="120" w:type="dxa"/>
              <w:bottom w:w="0" w:type="dxa"/>
              <w:right w:w="120" w:type="dxa"/>
            </w:tcMar>
            <w:vAlign w:val="bottom"/>
          </w:tcPr>
          <w:p w14:paraId="00000EC9" w14:textId="77777777" w:rsidR="0009583D" w:rsidRDefault="00D14CF3">
            <w:pPr>
              <w:spacing w:line="288" w:lineRule="auto"/>
              <w:ind w:left="-20"/>
              <w:jc w:val="center"/>
              <w:rPr>
                <w:sz w:val="18"/>
                <w:szCs w:val="18"/>
              </w:rPr>
            </w:pPr>
            <w:r>
              <w:rPr>
                <w:sz w:val="18"/>
                <w:szCs w:val="18"/>
              </w:rPr>
              <w:t>Crash Date</w:t>
            </w:r>
          </w:p>
        </w:tc>
      </w:tr>
      <w:tr w:rsidR="0009583D" w14:paraId="1F866601" w14:textId="77777777">
        <w:trPr>
          <w:trHeight w:val="300"/>
        </w:trPr>
        <w:tc>
          <w:tcPr>
            <w:tcW w:w="1065" w:type="dxa"/>
            <w:tcMar>
              <w:top w:w="0" w:type="dxa"/>
              <w:left w:w="120" w:type="dxa"/>
              <w:bottom w:w="0" w:type="dxa"/>
              <w:right w:w="120" w:type="dxa"/>
            </w:tcMar>
            <w:vAlign w:val="center"/>
          </w:tcPr>
          <w:p w14:paraId="00000ECA" w14:textId="77777777" w:rsidR="0009583D" w:rsidRDefault="00D14CF3">
            <w:pPr>
              <w:spacing w:line="288" w:lineRule="auto"/>
              <w:ind w:left="-20"/>
              <w:jc w:val="center"/>
              <w:rPr>
                <w:sz w:val="18"/>
                <w:szCs w:val="18"/>
              </w:rPr>
            </w:pPr>
            <w:r>
              <w:rPr>
                <w:sz w:val="18"/>
                <w:szCs w:val="18"/>
              </w:rPr>
              <w:t>6</w:t>
            </w:r>
          </w:p>
        </w:tc>
        <w:tc>
          <w:tcPr>
            <w:tcW w:w="2730" w:type="dxa"/>
            <w:tcMar>
              <w:top w:w="0" w:type="dxa"/>
              <w:left w:w="120" w:type="dxa"/>
              <w:bottom w:w="0" w:type="dxa"/>
              <w:right w:w="120" w:type="dxa"/>
            </w:tcMar>
            <w:vAlign w:val="bottom"/>
          </w:tcPr>
          <w:p w14:paraId="00000ECB" w14:textId="77777777" w:rsidR="0009583D" w:rsidRDefault="00D14CF3">
            <w:pPr>
              <w:spacing w:line="288" w:lineRule="auto"/>
              <w:ind w:left="-20"/>
              <w:jc w:val="center"/>
              <w:rPr>
                <w:sz w:val="18"/>
                <w:szCs w:val="18"/>
              </w:rPr>
            </w:pPr>
            <w:r>
              <w:rPr>
                <w:sz w:val="18"/>
                <w:szCs w:val="18"/>
              </w:rPr>
              <w:t>Intersecting Street (B Street)</w:t>
            </w:r>
          </w:p>
        </w:tc>
        <w:tc>
          <w:tcPr>
            <w:tcW w:w="960" w:type="dxa"/>
            <w:tcMar>
              <w:top w:w="0" w:type="dxa"/>
              <w:left w:w="120" w:type="dxa"/>
              <w:bottom w:w="0" w:type="dxa"/>
              <w:right w:w="120" w:type="dxa"/>
            </w:tcMar>
            <w:vAlign w:val="bottom"/>
          </w:tcPr>
          <w:p w14:paraId="00000ECC" w14:textId="77777777" w:rsidR="0009583D" w:rsidRDefault="00D14CF3">
            <w:pPr>
              <w:spacing w:line="288" w:lineRule="auto"/>
              <w:ind w:left="-20"/>
              <w:jc w:val="center"/>
              <w:rPr>
                <w:sz w:val="18"/>
                <w:szCs w:val="18"/>
              </w:rPr>
            </w:pPr>
            <w:r>
              <w:rPr>
                <w:sz w:val="18"/>
                <w:szCs w:val="18"/>
              </w:rPr>
              <w:t>7</w:t>
            </w:r>
          </w:p>
        </w:tc>
        <w:tc>
          <w:tcPr>
            <w:tcW w:w="4170" w:type="dxa"/>
            <w:tcMar>
              <w:top w:w="0" w:type="dxa"/>
              <w:left w:w="120" w:type="dxa"/>
              <w:bottom w:w="0" w:type="dxa"/>
              <w:right w:w="120" w:type="dxa"/>
            </w:tcMar>
            <w:vAlign w:val="bottom"/>
          </w:tcPr>
          <w:p w14:paraId="00000ECD" w14:textId="77777777" w:rsidR="0009583D" w:rsidRDefault="00D14CF3">
            <w:pPr>
              <w:spacing w:line="288" w:lineRule="auto"/>
              <w:ind w:left="-20"/>
              <w:jc w:val="center"/>
              <w:rPr>
                <w:sz w:val="18"/>
                <w:szCs w:val="18"/>
              </w:rPr>
            </w:pPr>
            <w:r>
              <w:rPr>
                <w:sz w:val="18"/>
                <w:szCs w:val="18"/>
              </w:rPr>
              <w:t>County</w:t>
            </w:r>
          </w:p>
        </w:tc>
      </w:tr>
      <w:tr w:rsidR="0009583D" w14:paraId="020408D0" w14:textId="77777777">
        <w:trPr>
          <w:trHeight w:val="435"/>
        </w:trPr>
        <w:tc>
          <w:tcPr>
            <w:tcW w:w="1065" w:type="dxa"/>
            <w:tcMar>
              <w:top w:w="0" w:type="dxa"/>
              <w:left w:w="120" w:type="dxa"/>
              <w:bottom w:w="0" w:type="dxa"/>
              <w:right w:w="120" w:type="dxa"/>
            </w:tcMar>
            <w:vAlign w:val="center"/>
          </w:tcPr>
          <w:p w14:paraId="00000ECE" w14:textId="77777777" w:rsidR="0009583D" w:rsidRDefault="00D14CF3">
            <w:pPr>
              <w:spacing w:line="288" w:lineRule="auto"/>
              <w:ind w:left="-20"/>
              <w:jc w:val="center"/>
              <w:rPr>
                <w:sz w:val="18"/>
                <w:szCs w:val="18"/>
              </w:rPr>
            </w:pPr>
            <w:r>
              <w:rPr>
                <w:sz w:val="18"/>
                <w:szCs w:val="18"/>
              </w:rPr>
              <w:t>7</w:t>
            </w:r>
          </w:p>
        </w:tc>
        <w:tc>
          <w:tcPr>
            <w:tcW w:w="2730" w:type="dxa"/>
            <w:tcMar>
              <w:top w:w="0" w:type="dxa"/>
              <w:left w:w="120" w:type="dxa"/>
              <w:bottom w:w="0" w:type="dxa"/>
              <w:right w:w="120" w:type="dxa"/>
            </w:tcMar>
            <w:vAlign w:val="bottom"/>
          </w:tcPr>
          <w:p w14:paraId="00000ECF" w14:textId="77777777" w:rsidR="0009583D" w:rsidRDefault="00D14CF3">
            <w:pPr>
              <w:spacing w:line="288" w:lineRule="auto"/>
              <w:ind w:left="-20"/>
              <w:jc w:val="center"/>
              <w:rPr>
                <w:sz w:val="18"/>
                <w:szCs w:val="18"/>
              </w:rPr>
            </w:pPr>
            <w:r>
              <w:rPr>
                <w:sz w:val="18"/>
                <w:szCs w:val="18"/>
              </w:rPr>
              <w:t>Driver Contributing Factor – Under Infl. of Alcohol</w:t>
            </w:r>
          </w:p>
        </w:tc>
        <w:tc>
          <w:tcPr>
            <w:tcW w:w="960" w:type="dxa"/>
            <w:tcMar>
              <w:top w:w="0" w:type="dxa"/>
              <w:left w:w="120" w:type="dxa"/>
              <w:bottom w:w="0" w:type="dxa"/>
              <w:right w:w="120" w:type="dxa"/>
            </w:tcMar>
            <w:vAlign w:val="bottom"/>
          </w:tcPr>
          <w:p w14:paraId="00000ED0" w14:textId="77777777" w:rsidR="0009583D" w:rsidRDefault="00D14CF3">
            <w:pPr>
              <w:spacing w:line="288" w:lineRule="auto"/>
              <w:ind w:left="-20"/>
              <w:jc w:val="center"/>
              <w:rPr>
                <w:sz w:val="18"/>
                <w:szCs w:val="18"/>
              </w:rPr>
            </w:pPr>
            <w:r>
              <w:rPr>
                <w:sz w:val="18"/>
                <w:szCs w:val="18"/>
              </w:rPr>
              <w:t>8</w:t>
            </w:r>
          </w:p>
        </w:tc>
        <w:tc>
          <w:tcPr>
            <w:tcW w:w="4170" w:type="dxa"/>
            <w:tcMar>
              <w:top w:w="0" w:type="dxa"/>
              <w:left w:w="120" w:type="dxa"/>
              <w:bottom w:w="0" w:type="dxa"/>
              <w:right w:w="120" w:type="dxa"/>
            </w:tcMar>
            <w:vAlign w:val="bottom"/>
          </w:tcPr>
          <w:p w14:paraId="00000ED1" w14:textId="77777777" w:rsidR="0009583D" w:rsidRDefault="00D14CF3">
            <w:pPr>
              <w:spacing w:line="288" w:lineRule="auto"/>
              <w:ind w:left="-20"/>
              <w:jc w:val="center"/>
              <w:rPr>
                <w:sz w:val="18"/>
                <w:szCs w:val="18"/>
              </w:rPr>
            </w:pPr>
            <w:r>
              <w:rPr>
                <w:sz w:val="18"/>
                <w:szCs w:val="18"/>
              </w:rPr>
              <w:t>City</w:t>
            </w:r>
          </w:p>
        </w:tc>
      </w:tr>
      <w:tr w:rsidR="0009583D" w14:paraId="6FD2BBDF" w14:textId="77777777">
        <w:trPr>
          <w:trHeight w:val="435"/>
        </w:trPr>
        <w:tc>
          <w:tcPr>
            <w:tcW w:w="1065" w:type="dxa"/>
            <w:tcMar>
              <w:top w:w="0" w:type="dxa"/>
              <w:left w:w="120" w:type="dxa"/>
              <w:bottom w:w="0" w:type="dxa"/>
              <w:right w:w="120" w:type="dxa"/>
            </w:tcMar>
            <w:vAlign w:val="center"/>
          </w:tcPr>
          <w:p w14:paraId="00000ED2" w14:textId="77777777" w:rsidR="0009583D" w:rsidRDefault="00D14CF3">
            <w:pPr>
              <w:spacing w:line="288" w:lineRule="auto"/>
              <w:ind w:left="-20"/>
              <w:jc w:val="center"/>
              <w:rPr>
                <w:sz w:val="18"/>
                <w:szCs w:val="18"/>
              </w:rPr>
            </w:pPr>
            <w:r>
              <w:rPr>
                <w:sz w:val="18"/>
                <w:szCs w:val="18"/>
              </w:rPr>
              <w:t>8</w:t>
            </w:r>
          </w:p>
        </w:tc>
        <w:tc>
          <w:tcPr>
            <w:tcW w:w="2730" w:type="dxa"/>
            <w:tcMar>
              <w:top w:w="0" w:type="dxa"/>
              <w:left w:w="120" w:type="dxa"/>
              <w:bottom w:w="0" w:type="dxa"/>
              <w:right w:w="120" w:type="dxa"/>
            </w:tcMar>
            <w:vAlign w:val="bottom"/>
          </w:tcPr>
          <w:p w14:paraId="00000ED3" w14:textId="77777777" w:rsidR="0009583D" w:rsidRDefault="00D14CF3">
            <w:pPr>
              <w:spacing w:line="288" w:lineRule="auto"/>
              <w:ind w:left="-20"/>
              <w:jc w:val="center"/>
              <w:rPr>
                <w:sz w:val="18"/>
                <w:szCs w:val="18"/>
              </w:rPr>
            </w:pPr>
            <w:r>
              <w:rPr>
                <w:sz w:val="18"/>
                <w:szCs w:val="18"/>
              </w:rPr>
              <w:t>Driver Sobriety – Consumed Alcohol</w:t>
            </w:r>
          </w:p>
        </w:tc>
        <w:tc>
          <w:tcPr>
            <w:tcW w:w="960" w:type="dxa"/>
            <w:tcMar>
              <w:top w:w="0" w:type="dxa"/>
              <w:left w:w="120" w:type="dxa"/>
              <w:bottom w:w="0" w:type="dxa"/>
              <w:right w:w="120" w:type="dxa"/>
            </w:tcMar>
            <w:vAlign w:val="bottom"/>
          </w:tcPr>
          <w:p w14:paraId="00000ED4" w14:textId="77777777" w:rsidR="0009583D" w:rsidRDefault="00D14CF3">
            <w:pPr>
              <w:spacing w:line="288" w:lineRule="auto"/>
              <w:ind w:left="-20"/>
              <w:jc w:val="center"/>
              <w:rPr>
                <w:sz w:val="18"/>
                <w:szCs w:val="18"/>
              </w:rPr>
            </w:pPr>
            <w:r>
              <w:rPr>
                <w:sz w:val="18"/>
                <w:szCs w:val="18"/>
              </w:rPr>
              <w:t>9</w:t>
            </w:r>
          </w:p>
        </w:tc>
        <w:tc>
          <w:tcPr>
            <w:tcW w:w="4170" w:type="dxa"/>
            <w:tcMar>
              <w:top w:w="0" w:type="dxa"/>
              <w:left w:w="120" w:type="dxa"/>
              <w:bottom w:w="0" w:type="dxa"/>
              <w:right w:w="120" w:type="dxa"/>
            </w:tcMar>
            <w:vAlign w:val="bottom"/>
          </w:tcPr>
          <w:p w14:paraId="00000ED5" w14:textId="77777777" w:rsidR="0009583D" w:rsidRDefault="00D14CF3">
            <w:pPr>
              <w:spacing w:line="288" w:lineRule="auto"/>
              <w:ind w:left="-20"/>
              <w:jc w:val="center"/>
              <w:rPr>
                <w:sz w:val="18"/>
                <w:szCs w:val="18"/>
              </w:rPr>
            </w:pPr>
            <w:r>
              <w:rPr>
                <w:sz w:val="18"/>
                <w:szCs w:val="18"/>
              </w:rPr>
              <w:t xml:space="preserve">Street Occurred </w:t>
            </w:r>
            <w:proofErr w:type="gramStart"/>
            <w:r>
              <w:rPr>
                <w:sz w:val="18"/>
                <w:szCs w:val="18"/>
              </w:rPr>
              <w:t>On</w:t>
            </w:r>
            <w:proofErr w:type="gramEnd"/>
            <w:r>
              <w:rPr>
                <w:sz w:val="18"/>
                <w:szCs w:val="18"/>
              </w:rPr>
              <w:t xml:space="preserve"> (A Street)</w:t>
            </w:r>
          </w:p>
        </w:tc>
      </w:tr>
      <w:tr w:rsidR="0009583D" w14:paraId="027E4F95" w14:textId="77777777">
        <w:trPr>
          <w:trHeight w:val="300"/>
        </w:trPr>
        <w:tc>
          <w:tcPr>
            <w:tcW w:w="1065" w:type="dxa"/>
            <w:tcMar>
              <w:top w:w="0" w:type="dxa"/>
              <w:left w:w="120" w:type="dxa"/>
              <w:bottom w:w="0" w:type="dxa"/>
              <w:right w:w="120" w:type="dxa"/>
            </w:tcMar>
            <w:vAlign w:val="center"/>
          </w:tcPr>
          <w:p w14:paraId="00000ED6" w14:textId="77777777" w:rsidR="0009583D" w:rsidRDefault="00D14CF3">
            <w:pPr>
              <w:spacing w:line="288" w:lineRule="auto"/>
              <w:ind w:left="-20"/>
              <w:jc w:val="center"/>
              <w:rPr>
                <w:sz w:val="18"/>
                <w:szCs w:val="18"/>
              </w:rPr>
            </w:pPr>
            <w:r>
              <w:rPr>
                <w:sz w:val="18"/>
                <w:szCs w:val="18"/>
              </w:rPr>
              <w:t>9</w:t>
            </w:r>
          </w:p>
        </w:tc>
        <w:tc>
          <w:tcPr>
            <w:tcW w:w="2730" w:type="dxa"/>
            <w:tcMar>
              <w:top w:w="0" w:type="dxa"/>
              <w:left w:w="120" w:type="dxa"/>
              <w:bottom w:w="0" w:type="dxa"/>
              <w:right w:w="120" w:type="dxa"/>
            </w:tcMar>
            <w:vAlign w:val="bottom"/>
          </w:tcPr>
          <w:p w14:paraId="00000ED7" w14:textId="77777777" w:rsidR="0009583D" w:rsidRDefault="00D14CF3">
            <w:pPr>
              <w:spacing w:line="288" w:lineRule="auto"/>
              <w:ind w:left="-20"/>
              <w:jc w:val="center"/>
              <w:rPr>
                <w:sz w:val="18"/>
                <w:szCs w:val="18"/>
              </w:rPr>
            </w:pPr>
            <w:r>
              <w:rPr>
                <w:sz w:val="18"/>
                <w:szCs w:val="18"/>
              </w:rPr>
              <w:t>Driver Seat Position</w:t>
            </w:r>
          </w:p>
        </w:tc>
        <w:tc>
          <w:tcPr>
            <w:tcW w:w="960" w:type="dxa"/>
            <w:tcMar>
              <w:top w:w="0" w:type="dxa"/>
              <w:left w:w="120" w:type="dxa"/>
              <w:bottom w:w="0" w:type="dxa"/>
              <w:right w:w="120" w:type="dxa"/>
            </w:tcMar>
            <w:vAlign w:val="bottom"/>
          </w:tcPr>
          <w:p w14:paraId="00000ED8" w14:textId="77777777" w:rsidR="0009583D" w:rsidRDefault="00D14CF3">
            <w:pPr>
              <w:spacing w:line="288" w:lineRule="auto"/>
              <w:ind w:left="-20"/>
              <w:jc w:val="center"/>
              <w:rPr>
                <w:sz w:val="18"/>
                <w:szCs w:val="18"/>
              </w:rPr>
            </w:pPr>
            <w:r>
              <w:rPr>
                <w:sz w:val="18"/>
                <w:szCs w:val="18"/>
              </w:rPr>
              <w:t>10</w:t>
            </w:r>
          </w:p>
        </w:tc>
        <w:tc>
          <w:tcPr>
            <w:tcW w:w="4170" w:type="dxa"/>
            <w:tcMar>
              <w:top w:w="0" w:type="dxa"/>
              <w:left w:w="120" w:type="dxa"/>
              <w:bottom w:w="0" w:type="dxa"/>
              <w:right w:w="120" w:type="dxa"/>
            </w:tcMar>
            <w:vAlign w:val="bottom"/>
          </w:tcPr>
          <w:p w14:paraId="00000ED9" w14:textId="77777777" w:rsidR="0009583D" w:rsidRDefault="00D14CF3">
            <w:pPr>
              <w:spacing w:line="288" w:lineRule="auto"/>
              <w:ind w:left="-20"/>
              <w:jc w:val="center"/>
              <w:rPr>
                <w:sz w:val="18"/>
                <w:szCs w:val="18"/>
              </w:rPr>
            </w:pPr>
            <w:r>
              <w:rPr>
                <w:sz w:val="18"/>
                <w:szCs w:val="18"/>
              </w:rPr>
              <w:t>Intersecting Street (B Street)</w:t>
            </w:r>
          </w:p>
        </w:tc>
      </w:tr>
      <w:tr w:rsidR="0009583D" w14:paraId="42BFAB05" w14:textId="77777777">
        <w:trPr>
          <w:trHeight w:val="300"/>
        </w:trPr>
        <w:tc>
          <w:tcPr>
            <w:tcW w:w="1065" w:type="dxa"/>
            <w:tcMar>
              <w:top w:w="0" w:type="dxa"/>
              <w:left w:w="120" w:type="dxa"/>
              <w:bottom w:w="0" w:type="dxa"/>
              <w:right w:w="120" w:type="dxa"/>
            </w:tcMar>
            <w:vAlign w:val="center"/>
          </w:tcPr>
          <w:p w14:paraId="00000EDA" w14:textId="77777777" w:rsidR="0009583D" w:rsidRDefault="00D14CF3">
            <w:pPr>
              <w:spacing w:line="288" w:lineRule="auto"/>
              <w:ind w:left="-20"/>
              <w:jc w:val="center"/>
              <w:rPr>
                <w:sz w:val="18"/>
                <w:szCs w:val="18"/>
              </w:rPr>
            </w:pPr>
            <w:r>
              <w:rPr>
                <w:sz w:val="18"/>
                <w:szCs w:val="18"/>
              </w:rPr>
              <w:t>10</w:t>
            </w:r>
          </w:p>
        </w:tc>
        <w:tc>
          <w:tcPr>
            <w:tcW w:w="2730" w:type="dxa"/>
            <w:tcMar>
              <w:top w:w="0" w:type="dxa"/>
              <w:left w:w="120" w:type="dxa"/>
              <w:bottom w:w="0" w:type="dxa"/>
              <w:right w:w="120" w:type="dxa"/>
            </w:tcMar>
            <w:vAlign w:val="bottom"/>
          </w:tcPr>
          <w:p w14:paraId="00000EDB" w14:textId="77777777" w:rsidR="0009583D" w:rsidRDefault="00D14CF3">
            <w:pPr>
              <w:spacing w:line="288" w:lineRule="auto"/>
              <w:ind w:left="-20"/>
              <w:jc w:val="center"/>
              <w:rPr>
                <w:sz w:val="18"/>
                <w:szCs w:val="18"/>
              </w:rPr>
            </w:pPr>
            <w:r>
              <w:rPr>
                <w:sz w:val="18"/>
                <w:szCs w:val="18"/>
              </w:rPr>
              <w:t>Driver OP Code</w:t>
            </w:r>
          </w:p>
        </w:tc>
        <w:tc>
          <w:tcPr>
            <w:tcW w:w="960" w:type="dxa"/>
            <w:tcMar>
              <w:top w:w="0" w:type="dxa"/>
              <w:left w:w="120" w:type="dxa"/>
              <w:bottom w:w="0" w:type="dxa"/>
              <w:right w:w="120" w:type="dxa"/>
            </w:tcMar>
            <w:vAlign w:val="bottom"/>
          </w:tcPr>
          <w:p w14:paraId="00000EDC" w14:textId="77777777" w:rsidR="0009583D" w:rsidRDefault="00D14CF3">
            <w:pPr>
              <w:spacing w:line="288" w:lineRule="auto"/>
              <w:ind w:left="-20"/>
              <w:jc w:val="center"/>
              <w:rPr>
                <w:sz w:val="18"/>
                <w:szCs w:val="18"/>
              </w:rPr>
            </w:pPr>
            <w:r>
              <w:rPr>
                <w:sz w:val="18"/>
                <w:szCs w:val="18"/>
              </w:rPr>
              <w:t>11</w:t>
            </w:r>
          </w:p>
        </w:tc>
        <w:tc>
          <w:tcPr>
            <w:tcW w:w="4170" w:type="dxa"/>
            <w:tcMar>
              <w:top w:w="0" w:type="dxa"/>
              <w:left w:w="120" w:type="dxa"/>
              <w:bottom w:w="0" w:type="dxa"/>
              <w:right w:w="120" w:type="dxa"/>
            </w:tcMar>
            <w:vAlign w:val="bottom"/>
          </w:tcPr>
          <w:p w14:paraId="00000EDD" w14:textId="77777777" w:rsidR="0009583D" w:rsidRDefault="00D14CF3">
            <w:pPr>
              <w:spacing w:line="288" w:lineRule="auto"/>
              <w:ind w:left="-20"/>
              <w:jc w:val="center"/>
              <w:rPr>
                <w:sz w:val="18"/>
                <w:szCs w:val="18"/>
              </w:rPr>
            </w:pPr>
            <w:r>
              <w:rPr>
                <w:sz w:val="18"/>
                <w:szCs w:val="18"/>
              </w:rPr>
              <w:t>Crash Classification</w:t>
            </w:r>
          </w:p>
        </w:tc>
      </w:tr>
      <w:tr w:rsidR="0009583D" w14:paraId="4E10B8E2" w14:textId="77777777">
        <w:trPr>
          <w:trHeight w:val="300"/>
        </w:trPr>
        <w:tc>
          <w:tcPr>
            <w:tcW w:w="1065" w:type="dxa"/>
            <w:tcMar>
              <w:top w:w="0" w:type="dxa"/>
              <w:left w:w="120" w:type="dxa"/>
              <w:bottom w:w="0" w:type="dxa"/>
              <w:right w:w="120" w:type="dxa"/>
            </w:tcMar>
            <w:vAlign w:val="center"/>
          </w:tcPr>
          <w:p w14:paraId="00000EDE" w14:textId="77777777" w:rsidR="0009583D" w:rsidRDefault="00D14CF3">
            <w:pPr>
              <w:spacing w:line="288" w:lineRule="auto"/>
              <w:ind w:left="-20"/>
              <w:jc w:val="center"/>
              <w:rPr>
                <w:sz w:val="18"/>
                <w:szCs w:val="18"/>
              </w:rPr>
            </w:pPr>
            <w:r>
              <w:rPr>
                <w:sz w:val="18"/>
                <w:szCs w:val="18"/>
              </w:rPr>
              <w:t>11</w:t>
            </w:r>
          </w:p>
        </w:tc>
        <w:tc>
          <w:tcPr>
            <w:tcW w:w="2730" w:type="dxa"/>
            <w:tcMar>
              <w:top w:w="0" w:type="dxa"/>
              <w:left w:w="120" w:type="dxa"/>
              <w:bottom w:w="0" w:type="dxa"/>
              <w:right w:w="120" w:type="dxa"/>
            </w:tcMar>
            <w:vAlign w:val="bottom"/>
          </w:tcPr>
          <w:p w14:paraId="00000EDF" w14:textId="77777777" w:rsidR="0009583D" w:rsidRDefault="00D14CF3">
            <w:pPr>
              <w:spacing w:line="288" w:lineRule="auto"/>
              <w:ind w:left="-20"/>
              <w:jc w:val="center"/>
              <w:rPr>
                <w:sz w:val="18"/>
                <w:szCs w:val="18"/>
              </w:rPr>
            </w:pPr>
            <w:r>
              <w:rPr>
                <w:sz w:val="18"/>
                <w:szCs w:val="18"/>
              </w:rPr>
              <w:t>Driver OP Properly Used</w:t>
            </w:r>
          </w:p>
        </w:tc>
        <w:tc>
          <w:tcPr>
            <w:tcW w:w="960" w:type="dxa"/>
            <w:tcMar>
              <w:top w:w="0" w:type="dxa"/>
              <w:left w:w="120" w:type="dxa"/>
              <w:bottom w:w="0" w:type="dxa"/>
              <w:right w:w="120" w:type="dxa"/>
            </w:tcMar>
            <w:vAlign w:val="bottom"/>
          </w:tcPr>
          <w:p w14:paraId="00000EE0" w14:textId="77777777" w:rsidR="0009583D" w:rsidRDefault="00D14CF3">
            <w:pPr>
              <w:spacing w:line="288" w:lineRule="auto"/>
              <w:ind w:left="-20"/>
              <w:jc w:val="center"/>
              <w:rPr>
                <w:sz w:val="18"/>
                <w:szCs w:val="18"/>
              </w:rPr>
            </w:pPr>
            <w:r>
              <w:rPr>
                <w:sz w:val="18"/>
                <w:szCs w:val="18"/>
              </w:rPr>
              <w:t>12</w:t>
            </w:r>
          </w:p>
        </w:tc>
        <w:tc>
          <w:tcPr>
            <w:tcW w:w="4170" w:type="dxa"/>
            <w:tcMar>
              <w:top w:w="0" w:type="dxa"/>
              <w:left w:w="120" w:type="dxa"/>
              <w:bottom w:w="0" w:type="dxa"/>
              <w:right w:w="120" w:type="dxa"/>
            </w:tcMar>
            <w:vAlign w:val="bottom"/>
          </w:tcPr>
          <w:p w14:paraId="00000EE1" w14:textId="77777777" w:rsidR="0009583D" w:rsidRDefault="00D14CF3">
            <w:pPr>
              <w:spacing w:line="288" w:lineRule="auto"/>
              <w:ind w:left="-20"/>
              <w:jc w:val="center"/>
              <w:rPr>
                <w:sz w:val="18"/>
                <w:szCs w:val="18"/>
              </w:rPr>
            </w:pPr>
            <w:r>
              <w:rPr>
                <w:sz w:val="18"/>
                <w:szCs w:val="18"/>
              </w:rPr>
              <w:t>Analysis Code</w:t>
            </w:r>
          </w:p>
        </w:tc>
      </w:tr>
      <w:tr w:rsidR="0009583D" w14:paraId="72918D51" w14:textId="77777777">
        <w:trPr>
          <w:trHeight w:val="300"/>
        </w:trPr>
        <w:tc>
          <w:tcPr>
            <w:tcW w:w="1065" w:type="dxa"/>
            <w:tcMar>
              <w:top w:w="0" w:type="dxa"/>
              <w:left w:w="120" w:type="dxa"/>
              <w:bottom w:w="0" w:type="dxa"/>
              <w:right w:w="120" w:type="dxa"/>
            </w:tcMar>
            <w:vAlign w:val="center"/>
          </w:tcPr>
          <w:p w14:paraId="00000EE2" w14:textId="77777777" w:rsidR="0009583D" w:rsidRDefault="00D14CF3">
            <w:pPr>
              <w:spacing w:line="288" w:lineRule="auto"/>
              <w:ind w:left="-20"/>
              <w:jc w:val="center"/>
              <w:rPr>
                <w:sz w:val="18"/>
                <w:szCs w:val="18"/>
              </w:rPr>
            </w:pPr>
            <w:r>
              <w:rPr>
                <w:sz w:val="18"/>
                <w:szCs w:val="18"/>
              </w:rPr>
              <w:t>12</w:t>
            </w:r>
          </w:p>
        </w:tc>
        <w:tc>
          <w:tcPr>
            <w:tcW w:w="2730" w:type="dxa"/>
            <w:tcMar>
              <w:top w:w="0" w:type="dxa"/>
              <w:left w:w="120" w:type="dxa"/>
              <w:bottom w:w="0" w:type="dxa"/>
              <w:right w:w="120" w:type="dxa"/>
            </w:tcMar>
            <w:vAlign w:val="bottom"/>
          </w:tcPr>
          <w:p w14:paraId="00000EE3" w14:textId="77777777" w:rsidR="0009583D" w:rsidRDefault="00D14CF3">
            <w:pPr>
              <w:spacing w:line="288" w:lineRule="auto"/>
              <w:ind w:left="-20"/>
              <w:jc w:val="center"/>
              <w:rPr>
                <w:sz w:val="18"/>
                <w:szCs w:val="18"/>
              </w:rPr>
            </w:pPr>
            <w:r>
              <w:rPr>
                <w:sz w:val="18"/>
                <w:szCs w:val="18"/>
              </w:rPr>
              <w:t>Driver Age</w:t>
            </w:r>
          </w:p>
        </w:tc>
        <w:tc>
          <w:tcPr>
            <w:tcW w:w="960" w:type="dxa"/>
            <w:tcMar>
              <w:top w:w="0" w:type="dxa"/>
              <w:left w:w="120" w:type="dxa"/>
              <w:bottom w:w="0" w:type="dxa"/>
              <w:right w:w="120" w:type="dxa"/>
            </w:tcMar>
            <w:vAlign w:val="bottom"/>
          </w:tcPr>
          <w:p w14:paraId="00000EE4" w14:textId="77777777" w:rsidR="0009583D" w:rsidRDefault="00D14CF3">
            <w:pPr>
              <w:spacing w:line="288" w:lineRule="auto"/>
              <w:ind w:left="-20"/>
              <w:jc w:val="center"/>
              <w:rPr>
                <w:sz w:val="18"/>
                <w:szCs w:val="18"/>
              </w:rPr>
            </w:pPr>
            <w:r>
              <w:rPr>
                <w:sz w:val="18"/>
                <w:szCs w:val="18"/>
              </w:rPr>
              <w:t>13</w:t>
            </w:r>
          </w:p>
        </w:tc>
        <w:tc>
          <w:tcPr>
            <w:tcW w:w="4170" w:type="dxa"/>
            <w:tcMar>
              <w:top w:w="0" w:type="dxa"/>
              <w:left w:w="120" w:type="dxa"/>
              <w:bottom w:w="0" w:type="dxa"/>
              <w:right w:w="120" w:type="dxa"/>
            </w:tcMar>
            <w:vAlign w:val="bottom"/>
          </w:tcPr>
          <w:p w14:paraId="00000EE5" w14:textId="77777777" w:rsidR="0009583D" w:rsidRDefault="00D14CF3">
            <w:pPr>
              <w:spacing w:line="288" w:lineRule="auto"/>
              <w:ind w:left="-20"/>
              <w:jc w:val="center"/>
              <w:rPr>
                <w:sz w:val="18"/>
                <w:szCs w:val="18"/>
              </w:rPr>
            </w:pPr>
            <w:r>
              <w:rPr>
                <w:sz w:val="18"/>
                <w:szCs w:val="18"/>
              </w:rPr>
              <w:t>ACF Under the Influence of Alcohol</w:t>
            </w:r>
          </w:p>
        </w:tc>
      </w:tr>
      <w:tr w:rsidR="0009583D" w14:paraId="54E746C0" w14:textId="77777777">
        <w:trPr>
          <w:trHeight w:val="300"/>
        </w:trPr>
        <w:tc>
          <w:tcPr>
            <w:tcW w:w="1065" w:type="dxa"/>
            <w:tcMar>
              <w:top w:w="0" w:type="dxa"/>
              <w:left w:w="120" w:type="dxa"/>
              <w:bottom w:w="0" w:type="dxa"/>
              <w:right w:w="120" w:type="dxa"/>
            </w:tcMar>
            <w:vAlign w:val="center"/>
          </w:tcPr>
          <w:p w14:paraId="00000EE6" w14:textId="77777777" w:rsidR="0009583D" w:rsidRDefault="00D14CF3">
            <w:pPr>
              <w:spacing w:line="288" w:lineRule="auto"/>
              <w:ind w:left="-20"/>
              <w:jc w:val="center"/>
              <w:rPr>
                <w:sz w:val="18"/>
                <w:szCs w:val="18"/>
              </w:rPr>
            </w:pPr>
            <w:r>
              <w:rPr>
                <w:sz w:val="18"/>
                <w:szCs w:val="18"/>
              </w:rPr>
              <w:t>13</w:t>
            </w:r>
          </w:p>
        </w:tc>
        <w:tc>
          <w:tcPr>
            <w:tcW w:w="2730" w:type="dxa"/>
            <w:tcMar>
              <w:top w:w="0" w:type="dxa"/>
              <w:left w:w="120" w:type="dxa"/>
              <w:bottom w:w="0" w:type="dxa"/>
              <w:right w:w="120" w:type="dxa"/>
            </w:tcMar>
            <w:vAlign w:val="bottom"/>
          </w:tcPr>
          <w:p w14:paraId="00000EE7" w14:textId="77777777" w:rsidR="0009583D" w:rsidRDefault="00D14CF3">
            <w:pPr>
              <w:spacing w:line="288" w:lineRule="auto"/>
              <w:ind w:left="-20"/>
              <w:jc w:val="center"/>
              <w:rPr>
                <w:sz w:val="18"/>
                <w:szCs w:val="18"/>
              </w:rPr>
            </w:pPr>
            <w:r>
              <w:rPr>
                <w:sz w:val="18"/>
                <w:szCs w:val="18"/>
              </w:rPr>
              <w:t>Driver Sex</w:t>
            </w:r>
          </w:p>
        </w:tc>
        <w:tc>
          <w:tcPr>
            <w:tcW w:w="960" w:type="dxa"/>
            <w:tcMar>
              <w:top w:w="0" w:type="dxa"/>
              <w:left w:w="120" w:type="dxa"/>
              <w:bottom w:w="0" w:type="dxa"/>
              <w:right w:w="120" w:type="dxa"/>
            </w:tcMar>
            <w:vAlign w:val="bottom"/>
          </w:tcPr>
          <w:p w14:paraId="00000EE8" w14:textId="77777777" w:rsidR="0009583D" w:rsidRDefault="00D14CF3">
            <w:pPr>
              <w:spacing w:line="288" w:lineRule="auto"/>
              <w:ind w:left="-20"/>
              <w:jc w:val="center"/>
              <w:rPr>
                <w:sz w:val="18"/>
                <w:szCs w:val="18"/>
              </w:rPr>
            </w:pPr>
            <w:r>
              <w:rPr>
                <w:sz w:val="18"/>
                <w:szCs w:val="18"/>
              </w:rPr>
              <w:t>14</w:t>
            </w:r>
          </w:p>
        </w:tc>
        <w:tc>
          <w:tcPr>
            <w:tcW w:w="4170" w:type="dxa"/>
            <w:tcMar>
              <w:top w:w="0" w:type="dxa"/>
              <w:left w:w="120" w:type="dxa"/>
              <w:bottom w:w="0" w:type="dxa"/>
              <w:right w:w="120" w:type="dxa"/>
            </w:tcMar>
            <w:vAlign w:val="bottom"/>
          </w:tcPr>
          <w:p w14:paraId="00000EE9" w14:textId="77777777" w:rsidR="0009583D" w:rsidRDefault="00D14CF3">
            <w:pPr>
              <w:spacing w:line="288" w:lineRule="auto"/>
              <w:ind w:left="-20"/>
              <w:jc w:val="center"/>
              <w:rPr>
                <w:sz w:val="18"/>
                <w:szCs w:val="18"/>
              </w:rPr>
            </w:pPr>
            <w:r>
              <w:rPr>
                <w:sz w:val="18"/>
                <w:szCs w:val="18"/>
              </w:rPr>
              <w:t>Sobriety – Consumed Alcohol</w:t>
            </w:r>
          </w:p>
        </w:tc>
      </w:tr>
      <w:tr w:rsidR="0009583D" w14:paraId="47920400" w14:textId="77777777">
        <w:trPr>
          <w:trHeight w:val="300"/>
        </w:trPr>
        <w:tc>
          <w:tcPr>
            <w:tcW w:w="1065" w:type="dxa"/>
            <w:tcMar>
              <w:top w:w="0" w:type="dxa"/>
              <w:left w:w="120" w:type="dxa"/>
              <w:bottom w:w="0" w:type="dxa"/>
              <w:right w:w="120" w:type="dxa"/>
            </w:tcMar>
            <w:vAlign w:val="center"/>
          </w:tcPr>
          <w:p w14:paraId="00000EEA" w14:textId="77777777" w:rsidR="0009583D" w:rsidRDefault="00D14CF3">
            <w:pPr>
              <w:spacing w:line="288" w:lineRule="auto"/>
              <w:ind w:left="-20"/>
              <w:jc w:val="center"/>
              <w:rPr>
                <w:sz w:val="18"/>
                <w:szCs w:val="18"/>
              </w:rPr>
            </w:pPr>
            <w:r>
              <w:rPr>
                <w:sz w:val="18"/>
                <w:szCs w:val="18"/>
              </w:rPr>
              <w:t>14</w:t>
            </w:r>
          </w:p>
        </w:tc>
        <w:tc>
          <w:tcPr>
            <w:tcW w:w="2730" w:type="dxa"/>
            <w:tcMar>
              <w:top w:w="0" w:type="dxa"/>
              <w:left w:w="120" w:type="dxa"/>
              <w:bottom w:w="0" w:type="dxa"/>
              <w:right w:w="120" w:type="dxa"/>
            </w:tcMar>
            <w:vAlign w:val="bottom"/>
          </w:tcPr>
          <w:p w14:paraId="00000EEB" w14:textId="77777777" w:rsidR="0009583D" w:rsidRDefault="00D14CF3">
            <w:pPr>
              <w:spacing w:line="288" w:lineRule="auto"/>
              <w:ind w:left="-20"/>
              <w:jc w:val="center"/>
              <w:rPr>
                <w:sz w:val="18"/>
                <w:szCs w:val="18"/>
              </w:rPr>
            </w:pPr>
            <w:r>
              <w:rPr>
                <w:sz w:val="18"/>
                <w:szCs w:val="18"/>
              </w:rPr>
              <w:t>Driver Injury</w:t>
            </w:r>
          </w:p>
        </w:tc>
        <w:tc>
          <w:tcPr>
            <w:tcW w:w="960" w:type="dxa"/>
            <w:tcMar>
              <w:top w:w="0" w:type="dxa"/>
              <w:left w:w="120" w:type="dxa"/>
              <w:bottom w:w="0" w:type="dxa"/>
              <w:right w:w="120" w:type="dxa"/>
            </w:tcMar>
            <w:vAlign w:val="bottom"/>
          </w:tcPr>
          <w:p w14:paraId="00000EEC" w14:textId="77777777" w:rsidR="0009583D" w:rsidRDefault="00D14CF3">
            <w:pPr>
              <w:spacing w:line="288" w:lineRule="auto"/>
              <w:ind w:left="-20"/>
              <w:jc w:val="center"/>
              <w:rPr>
                <w:sz w:val="18"/>
                <w:szCs w:val="18"/>
              </w:rPr>
            </w:pPr>
            <w:r>
              <w:rPr>
                <w:sz w:val="18"/>
                <w:szCs w:val="18"/>
              </w:rPr>
              <w:t>15</w:t>
            </w:r>
          </w:p>
        </w:tc>
        <w:tc>
          <w:tcPr>
            <w:tcW w:w="4170" w:type="dxa"/>
            <w:tcMar>
              <w:top w:w="0" w:type="dxa"/>
              <w:left w:w="120" w:type="dxa"/>
              <w:bottom w:w="0" w:type="dxa"/>
              <w:right w:w="120" w:type="dxa"/>
            </w:tcMar>
            <w:vAlign w:val="bottom"/>
          </w:tcPr>
          <w:p w14:paraId="00000EED" w14:textId="77777777" w:rsidR="0009583D" w:rsidRDefault="00D14CF3">
            <w:pPr>
              <w:spacing w:line="288" w:lineRule="auto"/>
              <w:ind w:left="-20"/>
              <w:jc w:val="center"/>
              <w:rPr>
                <w:sz w:val="18"/>
                <w:szCs w:val="18"/>
              </w:rPr>
            </w:pPr>
            <w:r>
              <w:rPr>
                <w:sz w:val="18"/>
                <w:szCs w:val="18"/>
              </w:rPr>
              <w:t>Sobriety – Consumed Controlled Substance</w:t>
            </w:r>
          </w:p>
        </w:tc>
      </w:tr>
      <w:tr w:rsidR="0009583D" w14:paraId="47B03C15" w14:textId="77777777">
        <w:trPr>
          <w:trHeight w:val="300"/>
        </w:trPr>
        <w:tc>
          <w:tcPr>
            <w:tcW w:w="1065" w:type="dxa"/>
            <w:tcMar>
              <w:top w:w="0" w:type="dxa"/>
              <w:left w:w="120" w:type="dxa"/>
              <w:bottom w:w="0" w:type="dxa"/>
              <w:right w:w="120" w:type="dxa"/>
            </w:tcMar>
            <w:vAlign w:val="center"/>
          </w:tcPr>
          <w:p w14:paraId="00000EEE" w14:textId="77777777" w:rsidR="0009583D" w:rsidRDefault="00D14CF3">
            <w:pPr>
              <w:spacing w:line="288" w:lineRule="auto"/>
              <w:ind w:left="-20"/>
              <w:jc w:val="center"/>
              <w:rPr>
                <w:sz w:val="18"/>
                <w:szCs w:val="18"/>
              </w:rPr>
            </w:pPr>
            <w:r>
              <w:rPr>
                <w:sz w:val="18"/>
                <w:szCs w:val="18"/>
              </w:rPr>
              <w:t>15</w:t>
            </w:r>
          </w:p>
        </w:tc>
        <w:tc>
          <w:tcPr>
            <w:tcW w:w="2730" w:type="dxa"/>
            <w:tcMar>
              <w:top w:w="0" w:type="dxa"/>
              <w:left w:w="120" w:type="dxa"/>
              <w:bottom w:w="0" w:type="dxa"/>
              <w:right w:w="120" w:type="dxa"/>
            </w:tcMar>
            <w:vAlign w:val="bottom"/>
          </w:tcPr>
          <w:p w14:paraId="00000EEF" w14:textId="77777777" w:rsidR="0009583D" w:rsidRDefault="00D14CF3">
            <w:pPr>
              <w:spacing w:line="288" w:lineRule="auto"/>
              <w:ind w:left="-20"/>
              <w:jc w:val="center"/>
              <w:rPr>
                <w:sz w:val="18"/>
                <w:szCs w:val="18"/>
              </w:rPr>
            </w:pPr>
            <w:r>
              <w:rPr>
                <w:sz w:val="18"/>
                <w:szCs w:val="18"/>
              </w:rPr>
              <w:t>Data Entry Operator Name</w:t>
            </w:r>
          </w:p>
        </w:tc>
        <w:tc>
          <w:tcPr>
            <w:tcW w:w="960" w:type="dxa"/>
            <w:tcMar>
              <w:top w:w="0" w:type="dxa"/>
              <w:left w:w="120" w:type="dxa"/>
              <w:bottom w:w="0" w:type="dxa"/>
              <w:right w:w="120" w:type="dxa"/>
            </w:tcMar>
            <w:vAlign w:val="bottom"/>
          </w:tcPr>
          <w:p w14:paraId="00000EF0" w14:textId="77777777" w:rsidR="0009583D" w:rsidRDefault="00D14CF3">
            <w:pPr>
              <w:spacing w:line="288" w:lineRule="auto"/>
              <w:ind w:left="-20"/>
              <w:jc w:val="center"/>
              <w:rPr>
                <w:sz w:val="18"/>
                <w:szCs w:val="18"/>
              </w:rPr>
            </w:pPr>
            <w:r>
              <w:rPr>
                <w:sz w:val="18"/>
                <w:szCs w:val="18"/>
              </w:rPr>
              <w:t>16</w:t>
            </w:r>
          </w:p>
        </w:tc>
        <w:tc>
          <w:tcPr>
            <w:tcW w:w="4170" w:type="dxa"/>
            <w:tcMar>
              <w:top w:w="0" w:type="dxa"/>
              <w:left w:w="120" w:type="dxa"/>
              <w:bottom w:w="0" w:type="dxa"/>
              <w:right w:w="120" w:type="dxa"/>
            </w:tcMar>
            <w:vAlign w:val="bottom"/>
          </w:tcPr>
          <w:p w14:paraId="00000EF1" w14:textId="77777777" w:rsidR="0009583D" w:rsidRDefault="00D14CF3">
            <w:pPr>
              <w:spacing w:line="288" w:lineRule="auto"/>
              <w:ind w:left="-20"/>
              <w:jc w:val="center"/>
              <w:rPr>
                <w:sz w:val="18"/>
                <w:szCs w:val="18"/>
              </w:rPr>
            </w:pPr>
            <w:r>
              <w:rPr>
                <w:sz w:val="18"/>
                <w:szCs w:val="18"/>
              </w:rPr>
              <w:t>Sobriety – Had Not Consumed Alcohol</w:t>
            </w:r>
          </w:p>
        </w:tc>
      </w:tr>
      <w:tr w:rsidR="0009583D" w14:paraId="4EFDC16D" w14:textId="77777777">
        <w:trPr>
          <w:trHeight w:val="300"/>
        </w:trPr>
        <w:tc>
          <w:tcPr>
            <w:tcW w:w="1065" w:type="dxa"/>
            <w:tcMar>
              <w:top w:w="0" w:type="dxa"/>
              <w:left w:w="120" w:type="dxa"/>
              <w:bottom w:w="0" w:type="dxa"/>
              <w:right w:w="120" w:type="dxa"/>
            </w:tcMar>
            <w:vAlign w:val="center"/>
          </w:tcPr>
          <w:p w14:paraId="00000EF2" w14:textId="77777777" w:rsidR="0009583D" w:rsidRDefault="0009583D">
            <w:pPr>
              <w:spacing w:line="288" w:lineRule="auto"/>
              <w:jc w:val="center"/>
              <w:rPr>
                <w:sz w:val="24"/>
                <w:szCs w:val="24"/>
                <w:u w:val="single"/>
              </w:rPr>
            </w:pPr>
          </w:p>
        </w:tc>
        <w:tc>
          <w:tcPr>
            <w:tcW w:w="2730" w:type="dxa"/>
            <w:tcMar>
              <w:top w:w="0" w:type="dxa"/>
              <w:left w:w="120" w:type="dxa"/>
              <w:bottom w:w="0" w:type="dxa"/>
              <w:right w:w="120" w:type="dxa"/>
            </w:tcMar>
            <w:vAlign w:val="bottom"/>
          </w:tcPr>
          <w:p w14:paraId="00000EF3" w14:textId="77777777" w:rsidR="0009583D" w:rsidRDefault="0009583D">
            <w:pPr>
              <w:spacing w:line="288" w:lineRule="auto"/>
              <w:jc w:val="center"/>
              <w:rPr>
                <w:sz w:val="24"/>
                <w:szCs w:val="24"/>
                <w:u w:val="single"/>
              </w:rPr>
            </w:pPr>
          </w:p>
        </w:tc>
        <w:tc>
          <w:tcPr>
            <w:tcW w:w="960" w:type="dxa"/>
            <w:tcMar>
              <w:top w:w="0" w:type="dxa"/>
              <w:left w:w="120" w:type="dxa"/>
              <w:bottom w:w="0" w:type="dxa"/>
              <w:right w:w="120" w:type="dxa"/>
            </w:tcMar>
            <w:vAlign w:val="bottom"/>
          </w:tcPr>
          <w:p w14:paraId="00000EF4" w14:textId="77777777" w:rsidR="0009583D" w:rsidRDefault="00D14CF3">
            <w:pPr>
              <w:spacing w:line="288" w:lineRule="auto"/>
              <w:ind w:left="-20"/>
              <w:jc w:val="center"/>
              <w:rPr>
                <w:sz w:val="18"/>
                <w:szCs w:val="18"/>
              </w:rPr>
            </w:pPr>
            <w:r>
              <w:rPr>
                <w:sz w:val="18"/>
                <w:szCs w:val="18"/>
              </w:rPr>
              <w:t>17</w:t>
            </w:r>
          </w:p>
        </w:tc>
        <w:tc>
          <w:tcPr>
            <w:tcW w:w="4170" w:type="dxa"/>
            <w:tcMar>
              <w:top w:w="0" w:type="dxa"/>
              <w:left w:w="120" w:type="dxa"/>
              <w:bottom w:w="0" w:type="dxa"/>
              <w:right w:w="120" w:type="dxa"/>
            </w:tcMar>
            <w:vAlign w:val="bottom"/>
          </w:tcPr>
          <w:p w14:paraId="00000EF5" w14:textId="77777777" w:rsidR="0009583D" w:rsidRDefault="00D14CF3">
            <w:pPr>
              <w:spacing w:line="288" w:lineRule="auto"/>
              <w:ind w:left="-20"/>
              <w:jc w:val="center"/>
              <w:rPr>
                <w:sz w:val="18"/>
                <w:szCs w:val="18"/>
              </w:rPr>
            </w:pPr>
            <w:r>
              <w:rPr>
                <w:sz w:val="18"/>
                <w:szCs w:val="18"/>
              </w:rPr>
              <w:t>Sobriety – Unknown</w:t>
            </w:r>
          </w:p>
        </w:tc>
      </w:tr>
      <w:tr w:rsidR="0009583D" w14:paraId="77F25D98" w14:textId="77777777">
        <w:trPr>
          <w:trHeight w:val="300"/>
        </w:trPr>
        <w:tc>
          <w:tcPr>
            <w:tcW w:w="1065" w:type="dxa"/>
            <w:tcMar>
              <w:top w:w="0" w:type="dxa"/>
              <w:left w:w="120" w:type="dxa"/>
              <w:bottom w:w="0" w:type="dxa"/>
              <w:right w:w="120" w:type="dxa"/>
            </w:tcMar>
            <w:vAlign w:val="center"/>
          </w:tcPr>
          <w:p w14:paraId="00000EF6" w14:textId="77777777" w:rsidR="0009583D" w:rsidRDefault="0009583D">
            <w:pPr>
              <w:spacing w:line="288" w:lineRule="auto"/>
              <w:jc w:val="center"/>
              <w:rPr>
                <w:sz w:val="24"/>
                <w:szCs w:val="24"/>
                <w:u w:val="single"/>
              </w:rPr>
            </w:pPr>
          </w:p>
        </w:tc>
        <w:tc>
          <w:tcPr>
            <w:tcW w:w="2730" w:type="dxa"/>
            <w:tcMar>
              <w:top w:w="0" w:type="dxa"/>
              <w:left w:w="120" w:type="dxa"/>
              <w:bottom w:w="0" w:type="dxa"/>
              <w:right w:w="120" w:type="dxa"/>
            </w:tcMar>
            <w:vAlign w:val="bottom"/>
          </w:tcPr>
          <w:p w14:paraId="00000EF7" w14:textId="77777777" w:rsidR="0009583D" w:rsidRDefault="0009583D">
            <w:pPr>
              <w:spacing w:line="288" w:lineRule="auto"/>
              <w:jc w:val="center"/>
              <w:rPr>
                <w:sz w:val="24"/>
                <w:szCs w:val="24"/>
                <w:u w:val="single"/>
              </w:rPr>
            </w:pPr>
          </w:p>
        </w:tc>
        <w:tc>
          <w:tcPr>
            <w:tcW w:w="960" w:type="dxa"/>
            <w:tcMar>
              <w:top w:w="0" w:type="dxa"/>
              <w:left w:w="120" w:type="dxa"/>
              <w:bottom w:w="0" w:type="dxa"/>
              <w:right w:w="120" w:type="dxa"/>
            </w:tcMar>
            <w:vAlign w:val="bottom"/>
          </w:tcPr>
          <w:p w14:paraId="00000EF8" w14:textId="77777777" w:rsidR="0009583D" w:rsidRDefault="00D14CF3">
            <w:pPr>
              <w:spacing w:line="288" w:lineRule="auto"/>
              <w:ind w:left="-20"/>
              <w:jc w:val="center"/>
              <w:rPr>
                <w:sz w:val="18"/>
                <w:szCs w:val="18"/>
              </w:rPr>
            </w:pPr>
            <w:r>
              <w:rPr>
                <w:sz w:val="18"/>
                <w:szCs w:val="18"/>
              </w:rPr>
              <w:t>18</w:t>
            </w:r>
          </w:p>
        </w:tc>
        <w:tc>
          <w:tcPr>
            <w:tcW w:w="4170" w:type="dxa"/>
            <w:tcMar>
              <w:top w:w="0" w:type="dxa"/>
              <w:left w:w="120" w:type="dxa"/>
              <w:bottom w:w="0" w:type="dxa"/>
              <w:right w:w="120" w:type="dxa"/>
            </w:tcMar>
            <w:vAlign w:val="bottom"/>
          </w:tcPr>
          <w:p w14:paraId="00000EF9" w14:textId="77777777" w:rsidR="0009583D" w:rsidRDefault="00D14CF3">
            <w:pPr>
              <w:spacing w:line="288" w:lineRule="auto"/>
              <w:ind w:left="-20"/>
              <w:jc w:val="center"/>
              <w:rPr>
                <w:sz w:val="18"/>
                <w:szCs w:val="18"/>
              </w:rPr>
            </w:pPr>
            <w:r>
              <w:rPr>
                <w:sz w:val="18"/>
                <w:szCs w:val="18"/>
              </w:rPr>
              <w:t>Sobriety – Consumed Medication</w:t>
            </w:r>
          </w:p>
        </w:tc>
      </w:tr>
      <w:tr w:rsidR="0009583D" w14:paraId="27FD78BF" w14:textId="77777777">
        <w:trPr>
          <w:trHeight w:val="300"/>
        </w:trPr>
        <w:tc>
          <w:tcPr>
            <w:tcW w:w="1065" w:type="dxa"/>
            <w:tcMar>
              <w:top w:w="0" w:type="dxa"/>
              <w:left w:w="120" w:type="dxa"/>
              <w:bottom w:w="0" w:type="dxa"/>
              <w:right w:w="120" w:type="dxa"/>
            </w:tcMar>
            <w:vAlign w:val="center"/>
          </w:tcPr>
          <w:p w14:paraId="00000EFA" w14:textId="77777777" w:rsidR="0009583D" w:rsidRDefault="0009583D">
            <w:pPr>
              <w:spacing w:line="288" w:lineRule="auto"/>
              <w:jc w:val="center"/>
              <w:rPr>
                <w:sz w:val="24"/>
                <w:szCs w:val="24"/>
                <w:u w:val="single"/>
              </w:rPr>
            </w:pPr>
          </w:p>
        </w:tc>
        <w:tc>
          <w:tcPr>
            <w:tcW w:w="2730" w:type="dxa"/>
            <w:tcMar>
              <w:top w:w="0" w:type="dxa"/>
              <w:left w:w="120" w:type="dxa"/>
              <w:bottom w:w="0" w:type="dxa"/>
              <w:right w:w="120" w:type="dxa"/>
            </w:tcMar>
            <w:vAlign w:val="bottom"/>
          </w:tcPr>
          <w:p w14:paraId="00000EFB" w14:textId="77777777" w:rsidR="0009583D" w:rsidRDefault="0009583D">
            <w:pPr>
              <w:spacing w:line="288" w:lineRule="auto"/>
              <w:jc w:val="center"/>
              <w:rPr>
                <w:sz w:val="24"/>
                <w:szCs w:val="24"/>
                <w:u w:val="single"/>
              </w:rPr>
            </w:pPr>
          </w:p>
        </w:tc>
        <w:tc>
          <w:tcPr>
            <w:tcW w:w="960" w:type="dxa"/>
            <w:tcMar>
              <w:top w:w="0" w:type="dxa"/>
              <w:left w:w="120" w:type="dxa"/>
              <w:bottom w:w="0" w:type="dxa"/>
              <w:right w:w="120" w:type="dxa"/>
            </w:tcMar>
            <w:vAlign w:val="bottom"/>
          </w:tcPr>
          <w:p w14:paraId="00000EFC" w14:textId="77777777" w:rsidR="0009583D" w:rsidRDefault="00D14CF3">
            <w:pPr>
              <w:spacing w:line="288" w:lineRule="auto"/>
              <w:ind w:left="-20"/>
              <w:jc w:val="center"/>
              <w:rPr>
                <w:sz w:val="18"/>
                <w:szCs w:val="18"/>
              </w:rPr>
            </w:pPr>
            <w:r>
              <w:rPr>
                <w:sz w:val="18"/>
                <w:szCs w:val="18"/>
              </w:rPr>
              <w:t>19</w:t>
            </w:r>
          </w:p>
        </w:tc>
        <w:tc>
          <w:tcPr>
            <w:tcW w:w="4170" w:type="dxa"/>
            <w:tcMar>
              <w:top w:w="0" w:type="dxa"/>
              <w:left w:w="120" w:type="dxa"/>
              <w:bottom w:w="0" w:type="dxa"/>
              <w:right w:w="120" w:type="dxa"/>
            </w:tcMar>
            <w:vAlign w:val="bottom"/>
          </w:tcPr>
          <w:p w14:paraId="00000EFD" w14:textId="77777777" w:rsidR="0009583D" w:rsidRDefault="00D14CF3">
            <w:pPr>
              <w:spacing w:line="288" w:lineRule="auto"/>
              <w:ind w:left="-20"/>
              <w:jc w:val="center"/>
              <w:rPr>
                <w:sz w:val="18"/>
                <w:szCs w:val="18"/>
              </w:rPr>
            </w:pPr>
            <w:r>
              <w:rPr>
                <w:sz w:val="18"/>
                <w:szCs w:val="18"/>
              </w:rPr>
              <w:t>Sobriety – Breath Test</w:t>
            </w:r>
          </w:p>
        </w:tc>
      </w:tr>
      <w:tr w:rsidR="0009583D" w14:paraId="420DF9D9" w14:textId="77777777">
        <w:trPr>
          <w:trHeight w:val="300"/>
        </w:trPr>
        <w:tc>
          <w:tcPr>
            <w:tcW w:w="1065" w:type="dxa"/>
            <w:tcMar>
              <w:top w:w="0" w:type="dxa"/>
              <w:left w:w="120" w:type="dxa"/>
              <w:bottom w:w="0" w:type="dxa"/>
              <w:right w:w="120" w:type="dxa"/>
            </w:tcMar>
            <w:vAlign w:val="center"/>
          </w:tcPr>
          <w:p w14:paraId="00000EFE" w14:textId="77777777" w:rsidR="0009583D" w:rsidRDefault="0009583D">
            <w:pPr>
              <w:spacing w:line="288" w:lineRule="auto"/>
              <w:jc w:val="center"/>
              <w:rPr>
                <w:sz w:val="24"/>
                <w:szCs w:val="24"/>
                <w:u w:val="single"/>
              </w:rPr>
            </w:pPr>
          </w:p>
        </w:tc>
        <w:tc>
          <w:tcPr>
            <w:tcW w:w="2730" w:type="dxa"/>
            <w:tcMar>
              <w:top w:w="0" w:type="dxa"/>
              <w:left w:w="120" w:type="dxa"/>
              <w:bottom w:w="0" w:type="dxa"/>
              <w:right w:w="120" w:type="dxa"/>
            </w:tcMar>
            <w:vAlign w:val="bottom"/>
          </w:tcPr>
          <w:p w14:paraId="00000EFF" w14:textId="77777777" w:rsidR="0009583D" w:rsidRDefault="0009583D">
            <w:pPr>
              <w:spacing w:line="288" w:lineRule="auto"/>
              <w:jc w:val="center"/>
              <w:rPr>
                <w:sz w:val="24"/>
                <w:szCs w:val="24"/>
                <w:u w:val="single"/>
              </w:rPr>
            </w:pPr>
          </w:p>
        </w:tc>
        <w:tc>
          <w:tcPr>
            <w:tcW w:w="960" w:type="dxa"/>
            <w:tcMar>
              <w:top w:w="0" w:type="dxa"/>
              <w:left w:w="120" w:type="dxa"/>
              <w:bottom w:w="0" w:type="dxa"/>
              <w:right w:w="120" w:type="dxa"/>
            </w:tcMar>
            <w:vAlign w:val="bottom"/>
          </w:tcPr>
          <w:p w14:paraId="00000F00" w14:textId="77777777" w:rsidR="0009583D" w:rsidRDefault="00D14CF3">
            <w:pPr>
              <w:spacing w:line="288" w:lineRule="auto"/>
              <w:ind w:left="-20"/>
              <w:jc w:val="center"/>
              <w:rPr>
                <w:sz w:val="18"/>
                <w:szCs w:val="18"/>
              </w:rPr>
            </w:pPr>
            <w:r>
              <w:rPr>
                <w:sz w:val="18"/>
                <w:szCs w:val="18"/>
              </w:rPr>
              <w:t>20</w:t>
            </w:r>
          </w:p>
        </w:tc>
        <w:tc>
          <w:tcPr>
            <w:tcW w:w="4170" w:type="dxa"/>
            <w:tcMar>
              <w:top w:w="0" w:type="dxa"/>
              <w:left w:w="120" w:type="dxa"/>
              <w:bottom w:w="0" w:type="dxa"/>
              <w:right w:w="120" w:type="dxa"/>
            </w:tcMar>
            <w:vAlign w:val="bottom"/>
          </w:tcPr>
          <w:p w14:paraId="00000F01" w14:textId="77777777" w:rsidR="0009583D" w:rsidRDefault="00D14CF3">
            <w:pPr>
              <w:spacing w:line="288" w:lineRule="auto"/>
              <w:ind w:left="-20"/>
              <w:jc w:val="center"/>
              <w:rPr>
                <w:sz w:val="18"/>
                <w:szCs w:val="18"/>
              </w:rPr>
            </w:pPr>
            <w:r>
              <w:rPr>
                <w:sz w:val="18"/>
                <w:szCs w:val="18"/>
              </w:rPr>
              <w:t>Sobriety – Standard Field Sobriety Test</w:t>
            </w:r>
          </w:p>
        </w:tc>
      </w:tr>
      <w:tr w:rsidR="0009583D" w14:paraId="2D36D818" w14:textId="77777777">
        <w:trPr>
          <w:trHeight w:val="300"/>
        </w:trPr>
        <w:tc>
          <w:tcPr>
            <w:tcW w:w="1065" w:type="dxa"/>
            <w:tcMar>
              <w:top w:w="0" w:type="dxa"/>
              <w:left w:w="120" w:type="dxa"/>
              <w:bottom w:w="0" w:type="dxa"/>
              <w:right w:w="120" w:type="dxa"/>
            </w:tcMar>
            <w:vAlign w:val="center"/>
          </w:tcPr>
          <w:p w14:paraId="00000F02" w14:textId="77777777" w:rsidR="0009583D" w:rsidRDefault="0009583D">
            <w:pPr>
              <w:spacing w:line="288" w:lineRule="auto"/>
              <w:jc w:val="center"/>
              <w:rPr>
                <w:sz w:val="24"/>
                <w:szCs w:val="24"/>
                <w:u w:val="single"/>
              </w:rPr>
            </w:pPr>
          </w:p>
        </w:tc>
        <w:tc>
          <w:tcPr>
            <w:tcW w:w="2730" w:type="dxa"/>
            <w:tcMar>
              <w:top w:w="0" w:type="dxa"/>
              <w:left w:w="120" w:type="dxa"/>
              <w:bottom w:w="0" w:type="dxa"/>
              <w:right w:w="120" w:type="dxa"/>
            </w:tcMar>
            <w:vAlign w:val="bottom"/>
          </w:tcPr>
          <w:p w14:paraId="00000F03" w14:textId="77777777" w:rsidR="0009583D" w:rsidRDefault="0009583D">
            <w:pPr>
              <w:spacing w:line="288" w:lineRule="auto"/>
              <w:jc w:val="center"/>
              <w:rPr>
                <w:sz w:val="24"/>
                <w:szCs w:val="24"/>
                <w:u w:val="single"/>
              </w:rPr>
            </w:pPr>
          </w:p>
        </w:tc>
        <w:tc>
          <w:tcPr>
            <w:tcW w:w="960" w:type="dxa"/>
            <w:tcMar>
              <w:top w:w="0" w:type="dxa"/>
              <w:left w:w="120" w:type="dxa"/>
              <w:bottom w:w="0" w:type="dxa"/>
              <w:right w:w="120" w:type="dxa"/>
            </w:tcMar>
            <w:vAlign w:val="bottom"/>
          </w:tcPr>
          <w:p w14:paraId="00000F04" w14:textId="77777777" w:rsidR="0009583D" w:rsidRDefault="00D14CF3">
            <w:pPr>
              <w:spacing w:line="288" w:lineRule="auto"/>
              <w:ind w:left="-20"/>
              <w:jc w:val="center"/>
              <w:rPr>
                <w:sz w:val="18"/>
                <w:szCs w:val="18"/>
              </w:rPr>
            </w:pPr>
            <w:r>
              <w:rPr>
                <w:sz w:val="18"/>
                <w:szCs w:val="18"/>
              </w:rPr>
              <w:t>21</w:t>
            </w:r>
          </w:p>
        </w:tc>
        <w:tc>
          <w:tcPr>
            <w:tcW w:w="4170" w:type="dxa"/>
            <w:tcMar>
              <w:top w:w="0" w:type="dxa"/>
              <w:left w:w="120" w:type="dxa"/>
              <w:bottom w:w="0" w:type="dxa"/>
              <w:right w:w="120" w:type="dxa"/>
            </w:tcMar>
            <w:vAlign w:val="bottom"/>
          </w:tcPr>
          <w:p w14:paraId="00000F05" w14:textId="77777777" w:rsidR="0009583D" w:rsidRDefault="00D14CF3">
            <w:pPr>
              <w:spacing w:line="288" w:lineRule="auto"/>
              <w:ind w:left="-20"/>
              <w:jc w:val="center"/>
              <w:rPr>
                <w:sz w:val="18"/>
                <w:szCs w:val="18"/>
              </w:rPr>
            </w:pPr>
            <w:r>
              <w:rPr>
                <w:sz w:val="18"/>
                <w:szCs w:val="18"/>
              </w:rPr>
              <w:t>Sobriety – Test Refused</w:t>
            </w:r>
          </w:p>
        </w:tc>
      </w:tr>
      <w:tr w:rsidR="0009583D" w14:paraId="2C0CD787" w14:textId="77777777">
        <w:trPr>
          <w:trHeight w:val="300"/>
        </w:trPr>
        <w:tc>
          <w:tcPr>
            <w:tcW w:w="1065" w:type="dxa"/>
            <w:tcMar>
              <w:top w:w="0" w:type="dxa"/>
              <w:left w:w="120" w:type="dxa"/>
              <w:bottom w:w="0" w:type="dxa"/>
              <w:right w:w="120" w:type="dxa"/>
            </w:tcMar>
            <w:vAlign w:val="center"/>
          </w:tcPr>
          <w:p w14:paraId="00000F06" w14:textId="77777777" w:rsidR="0009583D" w:rsidRDefault="0009583D">
            <w:pPr>
              <w:spacing w:line="288" w:lineRule="auto"/>
              <w:jc w:val="center"/>
              <w:rPr>
                <w:sz w:val="24"/>
                <w:szCs w:val="24"/>
                <w:u w:val="single"/>
              </w:rPr>
            </w:pPr>
          </w:p>
        </w:tc>
        <w:tc>
          <w:tcPr>
            <w:tcW w:w="2730" w:type="dxa"/>
            <w:tcMar>
              <w:top w:w="0" w:type="dxa"/>
              <w:left w:w="120" w:type="dxa"/>
              <w:bottom w:w="0" w:type="dxa"/>
              <w:right w:w="120" w:type="dxa"/>
            </w:tcMar>
            <w:vAlign w:val="bottom"/>
          </w:tcPr>
          <w:p w14:paraId="00000F07" w14:textId="77777777" w:rsidR="0009583D" w:rsidRDefault="0009583D">
            <w:pPr>
              <w:spacing w:line="288" w:lineRule="auto"/>
              <w:jc w:val="center"/>
              <w:rPr>
                <w:sz w:val="24"/>
                <w:szCs w:val="24"/>
                <w:u w:val="single"/>
              </w:rPr>
            </w:pPr>
          </w:p>
        </w:tc>
        <w:tc>
          <w:tcPr>
            <w:tcW w:w="960" w:type="dxa"/>
            <w:tcMar>
              <w:top w:w="0" w:type="dxa"/>
              <w:left w:w="120" w:type="dxa"/>
              <w:bottom w:w="0" w:type="dxa"/>
              <w:right w:w="120" w:type="dxa"/>
            </w:tcMar>
            <w:vAlign w:val="bottom"/>
          </w:tcPr>
          <w:p w14:paraId="00000F08" w14:textId="77777777" w:rsidR="0009583D" w:rsidRDefault="00D14CF3">
            <w:pPr>
              <w:spacing w:line="288" w:lineRule="auto"/>
              <w:ind w:left="-20"/>
              <w:jc w:val="center"/>
              <w:rPr>
                <w:sz w:val="18"/>
                <w:szCs w:val="18"/>
              </w:rPr>
            </w:pPr>
            <w:r>
              <w:rPr>
                <w:sz w:val="18"/>
                <w:szCs w:val="18"/>
              </w:rPr>
              <w:t>22</w:t>
            </w:r>
          </w:p>
        </w:tc>
        <w:tc>
          <w:tcPr>
            <w:tcW w:w="4170" w:type="dxa"/>
            <w:tcMar>
              <w:top w:w="0" w:type="dxa"/>
              <w:left w:w="120" w:type="dxa"/>
              <w:bottom w:w="0" w:type="dxa"/>
              <w:right w:w="120" w:type="dxa"/>
            </w:tcMar>
            <w:vAlign w:val="bottom"/>
          </w:tcPr>
          <w:p w14:paraId="00000F09" w14:textId="77777777" w:rsidR="0009583D" w:rsidRDefault="00D14CF3">
            <w:pPr>
              <w:spacing w:line="288" w:lineRule="auto"/>
              <w:ind w:left="-20"/>
              <w:jc w:val="center"/>
              <w:rPr>
                <w:sz w:val="18"/>
                <w:szCs w:val="18"/>
              </w:rPr>
            </w:pPr>
            <w:r>
              <w:rPr>
                <w:sz w:val="18"/>
                <w:szCs w:val="18"/>
              </w:rPr>
              <w:t>Driver’s License Number (DL Number)</w:t>
            </w:r>
          </w:p>
        </w:tc>
      </w:tr>
      <w:tr w:rsidR="0009583D" w14:paraId="03B52279" w14:textId="77777777">
        <w:trPr>
          <w:trHeight w:val="300"/>
        </w:trPr>
        <w:tc>
          <w:tcPr>
            <w:tcW w:w="1065" w:type="dxa"/>
            <w:tcMar>
              <w:top w:w="0" w:type="dxa"/>
              <w:left w:w="120" w:type="dxa"/>
              <w:bottom w:w="0" w:type="dxa"/>
              <w:right w:w="120" w:type="dxa"/>
            </w:tcMar>
            <w:vAlign w:val="center"/>
          </w:tcPr>
          <w:p w14:paraId="00000F0A" w14:textId="77777777" w:rsidR="0009583D" w:rsidRDefault="0009583D">
            <w:pPr>
              <w:spacing w:line="288" w:lineRule="auto"/>
              <w:jc w:val="center"/>
              <w:rPr>
                <w:sz w:val="24"/>
                <w:szCs w:val="24"/>
                <w:u w:val="single"/>
              </w:rPr>
            </w:pPr>
          </w:p>
        </w:tc>
        <w:tc>
          <w:tcPr>
            <w:tcW w:w="2730" w:type="dxa"/>
            <w:tcMar>
              <w:top w:w="0" w:type="dxa"/>
              <w:left w:w="120" w:type="dxa"/>
              <w:bottom w:w="0" w:type="dxa"/>
              <w:right w:w="120" w:type="dxa"/>
            </w:tcMar>
            <w:vAlign w:val="bottom"/>
          </w:tcPr>
          <w:p w14:paraId="00000F0B" w14:textId="77777777" w:rsidR="0009583D" w:rsidRDefault="0009583D">
            <w:pPr>
              <w:spacing w:line="288" w:lineRule="auto"/>
              <w:jc w:val="center"/>
              <w:rPr>
                <w:sz w:val="24"/>
                <w:szCs w:val="24"/>
                <w:u w:val="single"/>
              </w:rPr>
            </w:pPr>
          </w:p>
        </w:tc>
        <w:tc>
          <w:tcPr>
            <w:tcW w:w="960" w:type="dxa"/>
            <w:tcMar>
              <w:top w:w="0" w:type="dxa"/>
              <w:left w:w="120" w:type="dxa"/>
              <w:bottom w:w="0" w:type="dxa"/>
              <w:right w:w="120" w:type="dxa"/>
            </w:tcMar>
            <w:vAlign w:val="bottom"/>
          </w:tcPr>
          <w:p w14:paraId="00000F0C" w14:textId="77777777" w:rsidR="0009583D" w:rsidRDefault="00D14CF3">
            <w:pPr>
              <w:spacing w:line="288" w:lineRule="auto"/>
              <w:ind w:left="-20"/>
              <w:jc w:val="center"/>
              <w:rPr>
                <w:sz w:val="18"/>
                <w:szCs w:val="18"/>
              </w:rPr>
            </w:pPr>
            <w:r>
              <w:rPr>
                <w:sz w:val="18"/>
                <w:szCs w:val="18"/>
              </w:rPr>
              <w:t>23</w:t>
            </w:r>
          </w:p>
        </w:tc>
        <w:tc>
          <w:tcPr>
            <w:tcW w:w="4170" w:type="dxa"/>
            <w:tcMar>
              <w:top w:w="0" w:type="dxa"/>
              <w:left w:w="120" w:type="dxa"/>
              <w:bottom w:w="0" w:type="dxa"/>
              <w:right w:w="120" w:type="dxa"/>
            </w:tcMar>
            <w:vAlign w:val="bottom"/>
          </w:tcPr>
          <w:p w14:paraId="00000F0D" w14:textId="77777777" w:rsidR="0009583D" w:rsidRDefault="00D14CF3">
            <w:pPr>
              <w:spacing w:line="288" w:lineRule="auto"/>
              <w:ind w:left="-20"/>
              <w:jc w:val="center"/>
              <w:rPr>
                <w:sz w:val="18"/>
                <w:szCs w:val="18"/>
              </w:rPr>
            </w:pPr>
            <w:r>
              <w:rPr>
                <w:sz w:val="18"/>
                <w:szCs w:val="18"/>
              </w:rPr>
              <w:t>Driver’s License State (DL State)</w:t>
            </w:r>
          </w:p>
        </w:tc>
      </w:tr>
      <w:tr w:rsidR="0009583D" w14:paraId="56F839EC" w14:textId="77777777">
        <w:trPr>
          <w:trHeight w:val="300"/>
        </w:trPr>
        <w:tc>
          <w:tcPr>
            <w:tcW w:w="1065" w:type="dxa"/>
            <w:tcMar>
              <w:top w:w="0" w:type="dxa"/>
              <w:left w:w="120" w:type="dxa"/>
              <w:bottom w:w="0" w:type="dxa"/>
              <w:right w:w="120" w:type="dxa"/>
            </w:tcMar>
            <w:vAlign w:val="center"/>
          </w:tcPr>
          <w:p w14:paraId="00000F0E" w14:textId="77777777" w:rsidR="0009583D" w:rsidRDefault="0009583D">
            <w:pPr>
              <w:spacing w:line="288" w:lineRule="auto"/>
              <w:jc w:val="center"/>
              <w:rPr>
                <w:sz w:val="24"/>
                <w:szCs w:val="24"/>
                <w:u w:val="single"/>
              </w:rPr>
            </w:pPr>
          </w:p>
        </w:tc>
        <w:tc>
          <w:tcPr>
            <w:tcW w:w="2730" w:type="dxa"/>
            <w:tcMar>
              <w:top w:w="0" w:type="dxa"/>
              <w:left w:w="120" w:type="dxa"/>
              <w:bottom w:w="0" w:type="dxa"/>
              <w:right w:w="120" w:type="dxa"/>
            </w:tcMar>
            <w:vAlign w:val="bottom"/>
          </w:tcPr>
          <w:p w14:paraId="00000F0F" w14:textId="77777777" w:rsidR="0009583D" w:rsidRDefault="0009583D">
            <w:pPr>
              <w:spacing w:line="288" w:lineRule="auto"/>
              <w:jc w:val="center"/>
              <w:rPr>
                <w:sz w:val="24"/>
                <w:szCs w:val="24"/>
                <w:u w:val="single"/>
              </w:rPr>
            </w:pPr>
          </w:p>
        </w:tc>
        <w:tc>
          <w:tcPr>
            <w:tcW w:w="960" w:type="dxa"/>
            <w:tcMar>
              <w:top w:w="0" w:type="dxa"/>
              <w:left w:w="120" w:type="dxa"/>
              <w:bottom w:w="0" w:type="dxa"/>
              <w:right w:w="120" w:type="dxa"/>
            </w:tcMar>
            <w:vAlign w:val="bottom"/>
          </w:tcPr>
          <w:p w14:paraId="00000F10" w14:textId="77777777" w:rsidR="0009583D" w:rsidRDefault="00D14CF3">
            <w:pPr>
              <w:spacing w:line="288" w:lineRule="auto"/>
              <w:ind w:left="-20"/>
              <w:jc w:val="center"/>
              <w:rPr>
                <w:sz w:val="18"/>
                <w:szCs w:val="18"/>
              </w:rPr>
            </w:pPr>
            <w:r>
              <w:rPr>
                <w:sz w:val="18"/>
                <w:szCs w:val="18"/>
              </w:rPr>
              <w:t>24</w:t>
            </w:r>
          </w:p>
        </w:tc>
        <w:tc>
          <w:tcPr>
            <w:tcW w:w="4170" w:type="dxa"/>
            <w:tcMar>
              <w:top w:w="0" w:type="dxa"/>
              <w:left w:w="120" w:type="dxa"/>
              <w:bottom w:w="0" w:type="dxa"/>
              <w:right w:w="120" w:type="dxa"/>
            </w:tcMar>
            <w:vAlign w:val="bottom"/>
          </w:tcPr>
          <w:p w14:paraId="00000F11" w14:textId="77777777" w:rsidR="0009583D" w:rsidRDefault="00D14CF3">
            <w:pPr>
              <w:spacing w:line="288" w:lineRule="auto"/>
              <w:ind w:left="-20"/>
              <w:jc w:val="center"/>
              <w:rPr>
                <w:sz w:val="18"/>
                <w:szCs w:val="18"/>
              </w:rPr>
            </w:pPr>
            <w:r>
              <w:rPr>
                <w:sz w:val="18"/>
                <w:szCs w:val="18"/>
              </w:rPr>
              <w:t xml:space="preserve">Driver’s Date of Birth (DL </w:t>
            </w:r>
            <w:proofErr w:type="spellStart"/>
            <w:r>
              <w:rPr>
                <w:sz w:val="18"/>
                <w:szCs w:val="18"/>
              </w:rPr>
              <w:t>DoB</w:t>
            </w:r>
            <w:proofErr w:type="spellEnd"/>
            <w:r>
              <w:rPr>
                <w:sz w:val="18"/>
                <w:szCs w:val="18"/>
              </w:rPr>
              <w:t>)</w:t>
            </w:r>
          </w:p>
        </w:tc>
      </w:tr>
      <w:tr w:rsidR="0009583D" w14:paraId="0BD2F4E5" w14:textId="77777777">
        <w:trPr>
          <w:trHeight w:val="435"/>
        </w:trPr>
        <w:tc>
          <w:tcPr>
            <w:tcW w:w="1065" w:type="dxa"/>
            <w:tcMar>
              <w:top w:w="0" w:type="dxa"/>
              <w:left w:w="120" w:type="dxa"/>
              <w:bottom w:w="0" w:type="dxa"/>
              <w:right w:w="120" w:type="dxa"/>
            </w:tcMar>
            <w:vAlign w:val="bottom"/>
          </w:tcPr>
          <w:p w14:paraId="00000F12" w14:textId="77777777" w:rsidR="0009583D" w:rsidRDefault="0009583D">
            <w:pPr>
              <w:spacing w:line="288" w:lineRule="auto"/>
              <w:jc w:val="center"/>
              <w:rPr>
                <w:sz w:val="24"/>
                <w:szCs w:val="24"/>
                <w:u w:val="single"/>
              </w:rPr>
            </w:pPr>
          </w:p>
        </w:tc>
        <w:tc>
          <w:tcPr>
            <w:tcW w:w="2730" w:type="dxa"/>
            <w:tcMar>
              <w:top w:w="0" w:type="dxa"/>
              <w:left w:w="120" w:type="dxa"/>
              <w:bottom w:w="0" w:type="dxa"/>
              <w:right w:w="120" w:type="dxa"/>
            </w:tcMar>
            <w:vAlign w:val="bottom"/>
          </w:tcPr>
          <w:p w14:paraId="00000F13" w14:textId="77777777" w:rsidR="0009583D" w:rsidRDefault="0009583D">
            <w:pPr>
              <w:spacing w:line="288" w:lineRule="auto"/>
              <w:jc w:val="center"/>
              <w:rPr>
                <w:sz w:val="24"/>
                <w:szCs w:val="24"/>
                <w:u w:val="single"/>
              </w:rPr>
            </w:pPr>
          </w:p>
        </w:tc>
        <w:tc>
          <w:tcPr>
            <w:tcW w:w="960" w:type="dxa"/>
            <w:tcMar>
              <w:top w:w="0" w:type="dxa"/>
              <w:left w:w="120" w:type="dxa"/>
              <w:bottom w:w="0" w:type="dxa"/>
              <w:right w:w="120" w:type="dxa"/>
            </w:tcMar>
            <w:vAlign w:val="bottom"/>
          </w:tcPr>
          <w:p w14:paraId="00000F14" w14:textId="77777777" w:rsidR="0009583D" w:rsidRDefault="00D14CF3">
            <w:pPr>
              <w:spacing w:line="288" w:lineRule="auto"/>
              <w:ind w:left="-20"/>
              <w:jc w:val="center"/>
              <w:rPr>
                <w:sz w:val="18"/>
                <w:szCs w:val="18"/>
              </w:rPr>
            </w:pPr>
            <w:r>
              <w:rPr>
                <w:sz w:val="18"/>
                <w:szCs w:val="18"/>
              </w:rPr>
              <w:t>25</w:t>
            </w:r>
          </w:p>
        </w:tc>
        <w:tc>
          <w:tcPr>
            <w:tcW w:w="4170" w:type="dxa"/>
            <w:tcMar>
              <w:top w:w="0" w:type="dxa"/>
              <w:left w:w="120" w:type="dxa"/>
              <w:bottom w:w="0" w:type="dxa"/>
              <w:right w:w="120" w:type="dxa"/>
            </w:tcMar>
            <w:vAlign w:val="bottom"/>
          </w:tcPr>
          <w:p w14:paraId="00000F15" w14:textId="77777777" w:rsidR="0009583D" w:rsidRDefault="00D14CF3">
            <w:pPr>
              <w:spacing w:line="288" w:lineRule="auto"/>
              <w:ind w:left="-20"/>
              <w:jc w:val="center"/>
              <w:rPr>
                <w:sz w:val="18"/>
                <w:szCs w:val="18"/>
              </w:rPr>
            </w:pPr>
            <w:r>
              <w:rPr>
                <w:sz w:val="18"/>
                <w:szCs w:val="18"/>
              </w:rPr>
              <w:t xml:space="preserve">Seat Position (Including MC, </w:t>
            </w:r>
            <w:proofErr w:type="gramStart"/>
            <w:r>
              <w:rPr>
                <w:sz w:val="18"/>
                <w:szCs w:val="18"/>
              </w:rPr>
              <w:t>pedestrian</w:t>
            </w:r>
            <w:proofErr w:type="gramEnd"/>
            <w:r>
              <w:rPr>
                <w:sz w:val="18"/>
                <w:szCs w:val="18"/>
              </w:rPr>
              <w:t xml:space="preserve"> or bicyclist)</w:t>
            </w:r>
          </w:p>
        </w:tc>
      </w:tr>
      <w:tr w:rsidR="0009583D" w14:paraId="3709A6B8" w14:textId="77777777">
        <w:trPr>
          <w:trHeight w:val="300"/>
        </w:trPr>
        <w:tc>
          <w:tcPr>
            <w:tcW w:w="1065" w:type="dxa"/>
            <w:tcMar>
              <w:top w:w="0" w:type="dxa"/>
              <w:left w:w="120" w:type="dxa"/>
              <w:bottom w:w="0" w:type="dxa"/>
              <w:right w:w="120" w:type="dxa"/>
            </w:tcMar>
            <w:vAlign w:val="bottom"/>
          </w:tcPr>
          <w:p w14:paraId="00000F16" w14:textId="77777777" w:rsidR="0009583D" w:rsidRDefault="0009583D">
            <w:pPr>
              <w:spacing w:line="288" w:lineRule="auto"/>
              <w:jc w:val="center"/>
              <w:rPr>
                <w:sz w:val="24"/>
                <w:szCs w:val="24"/>
                <w:u w:val="single"/>
              </w:rPr>
            </w:pPr>
          </w:p>
        </w:tc>
        <w:tc>
          <w:tcPr>
            <w:tcW w:w="2730" w:type="dxa"/>
            <w:tcMar>
              <w:top w:w="0" w:type="dxa"/>
              <w:left w:w="120" w:type="dxa"/>
              <w:bottom w:w="0" w:type="dxa"/>
              <w:right w:w="120" w:type="dxa"/>
            </w:tcMar>
            <w:vAlign w:val="bottom"/>
          </w:tcPr>
          <w:p w14:paraId="00000F17" w14:textId="77777777" w:rsidR="0009583D" w:rsidRDefault="0009583D">
            <w:pPr>
              <w:spacing w:line="288" w:lineRule="auto"/>
              <w:jc w:val="center"/>
              <w:rPr>
                <w:sz w:val="24"/>
                <w:szCs w:val="24"/>
                <w:u w:val="single"/>
              </w:rPr>
            </w:pPr>
          </w:p>
        </w:tc>
        <w:tc>
          <w:tcPr>
            <w:tcW w:w="960" w:type="dxa"/>
            <w:tcMar>
              <w:top w:w="0" w:type="dxa"/>
              <w:left w:w="120" w:type="dxa"/>
              <w:bottom w:w="0" w:type="dxa"/>
              <w:right w:w="120" w:type="dxa"/>
            </w:tcMar>
            <w:vAlign w:val="bottom"/>
          </w:tcPr>
          <w:p w14:paraId="00000F18" w14:textId="77777777" w:rsidR="0009583D" w:rsidRDefault="00D14CF3">
            <w:pPr>
              <w:spacing w:line="288" w:lineRule="auto"/>
              <w:ind w:left="-20"/>
              <w:jc w:val="center"/>
              <w:rPr>
                <w:sz w:val="18"/>
                <w:szCs w:val="18"/>
              </w:rPr>
            </w:pPr>
            <w:r>
              <w:rPr>
                <w:sz w:val="18"/>
                <w:szCs w:val="18"/>
              </w:rPr>
              <w:t>26</w:t>
            </w:r>
          </w:p>
        </w:tc>
        <w:tc>
          <w:tcPr>
            <w:tcW w:w="4170" w:type="dxa"/>
            <w:tcMar>
              <w:top w:w="0" w:type="dxa"/>
              <w:left w:w="120" w:type="dxa"/>
              <w:bottom w:w="0" w:type="dxa"/>
              <w:right w:w="120" w:type="dxa"/>
            </w:tcMar>
            <w:vAlign w:val="bottom"/>
          </w:tcPr>
          <w:p w14:paraId="00000F19" w14:textId="77777777" w:rsidR="0009583D" w:rsidRDefault="00D14CF3">
            <w:pPr>
              <w:spacing w:line="288" w:lineRule="auto"/>
              <w:ind w:left="-20"/>
              <w:jc w:val="center"/>
              <w:rPr>
                <w:sz w:val="18"/>
                <w:szCs w:val="18"/>
              </w:rPr>
            </w:pPr>
            <w:r>
              <w:rPr>
                <w:sz w:val="18"/>
                <w:szCs w:val="18"/>
              </w:rPr>
              <w:t>Age</w:t>
            </w:r>
          </w:p>
        </w:tc>
      </w:tr>
      <w:tr w:rsidR="0009583D" w14:paraId="084DBD29" w14:textId="77777777">
        <w:trPr>
          <w:trHeight w:val="300"/>
        </w:trPr>
        <w:tc>
          <w:tcPr>
            <w:tcW w:w="1065" w:type="dxa"/>
            <w:tcMar>
              <w:top w:w="0" w:type="dxa"/>
              <w:left w:w="120" w:type="dxa"/>
              <w:bottom w:w="0" w:type="dxa"/>
              <w:right w:w="120" w:type="dxa"/>
            </w:tcMar>
            <w:vAlign w:val="bottom"/>
          </w:tcPr>
          <w:p w14:paraId="00000F1A" w14:textId="77777777" w:rsidR="0009583D" w:rsidRDefault="0009583D">
            <w:pPr>
              <w:spacing w:line="288" w:lineRule="auto"/>
              <w:jc w:val="center"/>
              <w:rPr>
                <w:sz w:val="24"/>
                <w:szCs w:val="24"/>
                <w:u w:val="single"/>
              </w:rPr>
            </w:pPr>
          </w:p>
        </w:tc>
        <w:tc>
          <w:tcPr>
            <w:tcW w:w="2730" w:type="dxa"/>
            <w:tcMar>
              <w:top w:w="0" w:type="dxa"/>
              <w:left w:w="120" w:type="dxa"/>
              <w:bottom w:w="0" w:type="dxa"/>
              <w:right w:w="120" w:type="dxa"/>
            </w:tcMar>
            <w:vAlign w:val="bottom"/>
          </w:tcPr>
          <w:p w14:paraId="00000F1B" w14:textId="77777777" w:rsidR="0009583D" w:rsidRDefault="0009583D">
            <w:pPr>
              <w:spacing w:line="288" w:lineRule="auto"/>
              <w:jc w:val="center"/>
              <w:rPr>
                <w:sz w:val="24"/>
                <w:szCs w:val="24"/>
                <w:u w:val="single"/>
              </w:rPr>
            </w:pPr>
          </w:p>
        </w:tc>
        <w:tc>
          <w:tcPr>
            <w:tcW w:w="960" w:type="dxa"/>
            <w:tcMar>
              <w:top w:w="0" w:type="dxa"/>
              <w:left w:w="120" w:type="dxa"/>
              <w:bottom w:w="0" w:type="dxa"/>
              <w:right w:w="120" w:type="dxa"/>
            </w:tcMar>
            <w:vAlign w:val="bottom"/>
          </w:tcPr>
          <w:p w14:paraId="00000F1C" w14:textId="77777777" w:rsidR="0009583D" w:rsidRDefault="00D14CF3">
            <w:pPr>
              <w:spacing w:line="288" w:lineRule="auto"/>
              <w:ind w:left="-20"/>
              <w:jc w:val="center"/>
              <w:rPr>
                <w:sz w:val="18"/>
                <w:szCs w:val="18"/>
              </w:rPr>
            </w:pPr>
            <w:r>
              <w:rPr>
                <w:sz w:val="18"/>
                <w:szCs w:val="18"/>
              </w:rPr>
              <w:t>27</w:t>
            </w:r>
          </w:p>
        </w:tc>
        <w:tc>
          <w:tcPr>
            <w:tcW w:w="4170" w:type="dxa"/>
            <w:tcMar>
              <w:top w:w="0" w:type="dxa"/>
              <w:left w:w="120" w:type="dxa"/>
              <w:bottom w:w="0" w:type="dxa"/>
              <w:right w:w="120" w:type="dxa"/>
            </w:tcMar>
            <w:vAlign w:val="bottom"/>
          </w:tcPr>
          <w:p w14:paraId="00000F1D" w14:textId="77777777" w:rsidR="0009583D" w:rsidRDefault="00D14CF3">
            <w:pPr>
              <w:spacing w:line="288" w:lineRule="auto"/>
              <w:ind w:left="-20"/>
              <w:jc w:val="center"/>
              <w:rPr>
                <w:sz w:val="18"/>
                <w:szCs w:val="18"/>
              </w:rPr>
            </w:pPr>
            <w:r>
              <w:rPr>
                <w:sz w:val="18"/>
                <w:szCs w:val="18"/>
              </w:rPr>
              <w:t>Sex</w:t>
            </w:r>
          </w:p>
        </w:tc>
      </w:tr>
      <w:tr w:rsidR="0009583D" w14:paraId="295E78FB" w14:textId="77777777">
        <w:trPr>
          <w:trHeight w:val="300"/>
        </w:trPr>
        <w:tc>
          <w:tcPr>
            <w:tcW w:w="1065" w:type="dxa"/>
            <w:tcMar>
              <w:top w:w="0" w:type="dxa"/>
              <w:left w:w="120" w:type="dxa"/>
              <w:bottom w:w="0" w:type="dxa"/>
              <w:right w:w="120" w:type="dxa"/>
            </w:tcMar>
            <w:vAlign w:val="center"/>
          </w:tcPr>
          <w:p w14:paraId="00000F1E" w14:textId="77777777" w:rsidR="0009583D" w:rsidRDefault="0009583D">
            <w:pPr>
              <w:spacing w:line="288" w:lineRule="auto"/>
              <w:jc w:val="center"/>
              <w:rPr>
                <w:sz w:val="24"/>
                <w:szCs w:val="24"/>
                <w:u w:val="single"/>
              </w:rPr>
            </w:pPr>
          </w:p>
        </w:tc>
        <w:tc>
          <w:tcPr>
            <w:tcW w:w="2730" w:type="dxa"/>
            <w:tcMar>
              <w:top w:w="0" w:type="dxa"/>
              <w:left w:w="120" w:type="dxa"/>
              <w:bottom w:w="0" w:type="dxa"/>
              <w:right w:w="120" w:type="dxa"/>
            </w:tcMar>
            <w:vAlign w:val="bottom"/>
          </w:tcPr>
          <w:p w14:paraId="00000F1F" w14:textId="77777777" w:rsidR="0009583D" w:rsidRDefault="0009583D">
            <w:pPr>
              <w:spacing w:line="288" w:lineRule="auto"/>
              <w:jc w:val="center"/>
              <w:rPr>
                <w:sz w:val="24"/>
                <w:szCs w:val="24"/>
                <w:u w:val="single"/>
              </w:rPr>
            </w:pPr>
          </w:p>
        </w:tc>
        <w:tc>
          <w:tcPr>
            <w:tcW w:w="960" w:type="dxa"/>
            <w:tcMar>
              <w:top w:w="0" w:type="dxa"/>
              <w:left w:w="120" w:type="dxa"/>
              <w:bottom w:w="0" w:type="dxa"/>
              <w:right w:w="120" w:type="dxa"/>
            </w:tcMar>
            <w:vAlign w:val="bottom"/>
          </w:tcPr>
          <w:p w14:paraId="00000F20" w14:textId="77777777" w:rsidR="0009583D" w:rsidRDefault="00D14CF3">
            <w:pPr>
              <w:spacing w:line="288" w:lineRule="auto"/>
              <w:ind w:left="-20"/>
              <w:jc w:val="center"/>
              <w:rPr>
                <w:sz w:val="18"/>
                <w:szCs w:val="18"/>
              </w:rPr>
            </w:pPr>
            <w:r>
              <w:rPr>
                <w:sz w:val="18"/>
                <w:szCs w:val="18"/>
              </w:rPr>
              <w:t>28</w:t>
            </w:r>
          </w:p>
        </w:tc>
        <w:tc>
          <w:tcPr>
            <w:tcW w:w="4170" w:type="dxa"/>
            <w:tcMar>
              <w:top w:w="0" w:type="dxa"/>
              <w:left w:w="120" w:type="dxa"/>
              <w:bottom w:w="0" w:type="dxa"/>
              <w:right w:w="120" w:type="dxa"/>
            </w:tcMar>
            <w:vAlign w:val="bottom"/>
          </w:tcPr>
          <w:p w14:paraId="00000F21" w14:textId="77777777" w:rsidR="0009583D" w:rsidRDefault="00D14CF3">
            <w:pPr>
              <w:spacing w:line="288" w:lineRule="auto"/>
              <w:ind w:left="-20"/>
              <w:jc w:val="center"/>
              <w:rPr>
                <w:sz w:val="18"/>
                <w:szCs w:val="18"/>
              </w:rPr>
            </w:pPr>
            <w:r>
              <w:rPr>
                <w:sz w:val="18"/>
                <w:szCs w:val="18"/>
              </w:rPr>
              <w:t>Race</w:t>
            </w:r>
          </w:p>
        </w:tc>
      </w:tr>
      <w:tr w:rsidR="0009583D" w14:paraId="2853F9AB" w14:textId="77777777">
        <w:trPr>
          <w:trHeight w:val="300"/>
        </w:trPr>
        <w:tc>
          <w:tcPr>
            <w:tcW w:w="1065" w:type="dxa"/>
            <w:tcMar>
              <w:top w:w="0" w:type="dxa"/>
              <w:left w:w="120" w:type="dxa"/>
              <w:bottom w:w="0" w:type="dxa"/>
              <w:right w:w="120" w:type="dxa"/>
            </w:tcMar>
            <w:vAlign w:val="bottom"/>
          </w:tcPr>
          <w:p w14:paraId="00000F22" w14:textId="77777777" w:rsidR="0009583D" w:rsidRDefault="0009583D">
            <w:pPr>
              <w:spacing w:line="288" w:lineRule="auto"/>
              <w:jc w:val="center"/>
              <w:rPr>
                <w:sz w:val="24"/>
                <w:szCs w:val="24"/>
                <w:u w:val="single"/>
              </w:rPr>
            </w:pPr>
          </w:p>
        </w:tc>
        <w:tc>
          <w:tcPr>
            <w:tcW w:w="2730" w:type="dxa"/>
            <w:tcMar>
              <w:top w:w="0" w:type="dxa"/>
              <w:left w:w="120" w:type="dxa"/>
              <w:bottom w:w="0" w:type="dxa"/>
              <w:right w:w="120" w:type="dxa"/>
            </w:tcMar>
            <w:vAlign w:val="bottom"/>
          </w:tcPr>
          <w:p w14:paraId="00000F23" w14:textId="77777777" w:rsidR="0009583D" w:rsidRDefault="0009583D">
            <w:pPr>
              <w:spacing w:line="288" w:lineRule="auto"/>
              <w:jc w:val="center"/>
              <w:rPr>
                <w:sz w:val="24"/>
                <w:szCs w:val="24"/>
                <w:u w:val="single"/>
              </w:rPr>
            </w:pPr>
          </w:p>
        </w:tc>
        <w:tc>
          <w:tcPr>
            <w:tcW w:w="960" w:type="dxa"/>
            <w:tcMar>
              <w:top w:w="0" w:type="dxa"/>
              <w:left w:w="120" w:type="dxa"/>
              <w:bottom w:w="0" w:type="dxa"/>
              <w:right w:w="120" w:type="dxa"/>
            </w:tcMar>
            <w:vAlign w:val="bottom"/>
          </w:tcPr>
          <w:p w14:paraId="00000F24" w14:textId="77777777" w:rsidR="0009583D" w:rsidRDefault="00D14CF3">
            <w:pPr>
              <w:spacing w:line="288" w:lineRule="auto"/>
              <w:ind w:left="-20"/>
              <w:jc w:val="center"/>
              <w:rPr>
                <w:sz w:val="18"/>
                <w:szCs w:val="18"/>
              </w:rPr>
            </w:pPr>
            <w:r>
              <w:rPr>
                <w:sz w:val="18"/>
                <w:szCs w:val="18"/>
              </w:rPr>
              <w:t>29</w:t>
            </w:r>
          </w:p>
        </w:tc>
        <w:tc>
          <w:tcPr>
            <w:tcW w:w="4170" w:type="dxa"/>
            <w:tcMar>
              <w:top w:w="0" w:type="dxa"/>
              <w:left w:w="120" w:type="dxa"/>
              <w:bottom w:w="0" w:type="dxa"/>
              <w:right w:w="120" w:type="dxa"/>
            </w:tcMar>
            <w:vAlign w:val="bottom"/>
          </w:tcPr>
          <w:p w14:paraId="00000F25" w14:textId="77777777" w:rsidR="0009583D" w:rsidRDefault="00D14CF3">
            <w:pPr>
              <w:spacing w:line="288" w:lineRule="auto"/>
              <w:ind w:left="-20"/>
              <w:jc w:val="center"/>
              <w:rPr>
                <w:sz w:val="18"/>
                <w:szCs w:val="18"/>
              </w:rPr>
            </w:pPr>
            <w:r>
              <w:rPr>
                <w:sz w:val="18"/>
                <w:szCs w:val="18"/>
              </w:rPr>
              <w:t>Injury Code</w:t>
            </w:r>
          </w:p>
        </w:tc>
      </w:tr>
      <w:tr w:rsidR="0009583D" w14:paraId="389DEFB6" w14:textId="77777777">
        <w:trPr>
          <w:trHeight w:val="300"/>
        </w:trPr>
        <w:tc>
          <w:tcPr>
            <w:tcW w:w="1065" w:type="dxa"/>
            <w:tcMar>
              <w:top w:w="0" w:type="dxa"/>
              <w:left w:w="120" w:type="dxa"/>
              <w:bottom w:w="0" w:type="dxa"/>
              <w:right w:w="120" w:type="dxa"/>
            </w:tcMar>
            <w:vAlign w:val="center"/>
          </w:tcPr>
          <w:p w14:paraId="00000F26" w14:textId="77777777" w:rsidR="0009583D" w:rsidRDefault="0009583D">
            <w:pPr>
              <w:spacing w:line="288" w:lineRule="auto"/>
              <w:jc w:val="center"/>
              <w:rPr>
                <w:sz w:val="24"/>
                <w:szCs w:val="24"/>
                <w:u w:val="single"/>
              </w:rPr>
            </w:pPr>
          </w:p>
        </w:tc>
        <w:tc>
          <w:tcPr>
            <w:tcW w:w="2730" w:type="dxa"/>
            <w:tcMar>
              <w:top w:w="0" w:type="dxa"/>
              <w:left w:w="120" w:type="dxa"/>
              <w:bottom w:w="0" w:type="dxa"/>
              <w:right w:w="120" w:type="dxa"/>
            </w:tcMar>
            <w:vAlign w:val="bottom"/>
          </w:tcPr>
          <w:p w14:paraId="00000F27" w14:textId="77777777" w:rsidR="0009583D" w:rsidRDefault="0009583D">
            <w:pPr>
              <w:spacing w:line="288" w:lineRule="auto"/>
              <w:jc w:val="center"/>
              <w:rPr>
                <w:sz w:val="24"/>
                <w:szCs w:val="24"/>
                <w:u w:val="single"/>
              </w:rPr>
            </w:pPr>
          </w:p>
        </w:tc>
        <w:tc>
          <w:tcPr>
            <w:tcW w:w="960" w:type="dxa"/>
            <w:tcMar>
              <w:top w:w="0" w:type="dxa"/>
              <w:left w:w="120" w:type="dxa"/>
              <w:bottom w:w="0" w:type="dxa"/>
              <w:right w:w="120" w:type="dxa"/>
            </w:tcMar>
            <w:vAlign w:val="bottom"/>
          </w:tcPr>
          <w:p w14:paraId="00000F28" w14:textId="77777777" w:rsidR="0009583D" w:rsidRDefault="00D14CF3">
            <w:pPr>
              <w:spacing w:line="288" w:lineRule="auto"/>
              <w:ind w:left="-20"/>
              <w:jc w:val="center"/>
              <w:rPr>
                <w:sz w:val="18"/>
                <w:szCs w:val="18"/>
              </w:rPr>
            </w:pPr>
            <w:r>
              <w:rPr>
                <w:sz w:val="18"/>
                <w:szCs w:val="18"/>
              </w:rPr>
              <w:t>30</w:t>
            </w:r>
          </w:p>
        </w:tc>
        <w:tc>
          <w:tcPr>
            <w:tcW w:w="4170" w:type="dxa"/>
            <w:tcMar>
              <w:top w:w="0" w:type="dxa"/>
              <w:left w:w="120" w:type="dxa"/>
              <w:bottom w:w="0" w:type="dxa"/>
              <w:right w:w="120" w:type="dxa"/>
            </w:tcMar>
            <w:vAlign w:val="bottom"/>
          </w:tcPr>
          <w:p w14:paraId="00000F29" w14:textId="77777777" w:rsidR="0009583D" w:rsidRDefault="00D14CF3">
            <w:pPr>
              <w:spacing w:line="288" w:lineRule="auto"/>
              <w:ind w:left="-20"/>
              <w:jc w:val="center"/>
              <w:rPr>
                <w:sz w:val="18"/>
                <w:szCs w:val="18"/>
              </w:rPr>
            </w:pPr>
            <w:r>
              <w:rPr>
                <w:sz w:val="18"/>
                <w:szCs w:val="18"/>
              </w:rPr>
              <w:t>Vehicle body style (</w:t>
            </w:r>
            <w:proofErr w:type="spellStart"/>
            <w:r>
              <w:rPr>
                <w:sz w:val="18"/>
                <w:szCs w:val="18"/>
              </w:rPr>
              <w:t>VeBodyStyle</w:t>
            </w:r>
            <w:proofErr w:type="spellEnd"/>
            <w:r>
              <w:rPr>
                <w:sz w:val="18"/>
                <w:szCs w:val="18"/>
              </w:rPr>
              <w:t>)</w:t>
            </w:r>
          </w:p>
        </w:tc>
      </w:tr>
      <w:tr w:rsidR="0009583D" w14:paraId="1E01E3C0" w14:textId="77777777">
        <w:trPr>
          <w:trHeight w:val="300"/>
        </w:trPr>
        <w:tc>
          <w:tcPr>
            <w:tcW w:w="1065" w:type="dxa"/>
            <w:tcMar>
              <w:top w:w="0" w:type="dxa"/>
              <w:left w:w="120" w:type="dxa"/>
              <w:bottom w:w="0" w:type="dxa"/>
              <w:right w:w="120" w:type="dxa"/>
            </w:tcMar>
            <w:vAlign w:val="center"/>
          </w:tcPr>
          <w:p w14:paraId="00000F2A" w14:textId="77777777" w:rsidR="0009583D" w:rsidRDefault="0009583D">
            <w:pPr>
              <w:spacing w:line="288" w:lineRule="auto"/>
              <w:jc w:val="center"/>
              <w:rPr>
                <w:sz w:val="24"/>
                <w:szCs w:val="24"/>
                <w:u w:val="single"/>
              </w:rPr>
            </w:pPr>
          </w:p>
        </w:tc>
        <w:tc>
          <w:tcPr>
            <w:tcW w:w="2730" w:type="dxa"/>
            <w:tcMar>
              <w:top w:w="0" w:type="dxa"/>
              <w:left w:w="120" w:type="dxa"/>
              <w:bottom w:w="0" w:type="dxa"/>
              <w:right w:w="120" w:type="dxa"/>
            </w:tcMar>
            <w:vAlign w:val="bottom"/>
          </w:tcPr>
          <w:p w14:paraId="00000F2B" w14:textId="77777777" w:rsidR="0009583D" w:rsidRDefault="0009583D">
            <w:pPr>
              <w:spacing w:line="288" w:lineRule="auto"/>
              <w:jc w:val="center"/>
              <w:rPr>
                <w:sz w:val="24"/>
                <w:szCs w:val="24"/>
                <w:u w:val="single"/>
              </w:rPr>
            </w:pPr>
          </w:p>
        </w:tc>
        <w:tc>
          <w:tcPr>
            <w:tcW w:w="960" w:type="dxa"/>
            <w:tcMar>
              <w:top w:w="0" w:type="dxa"/>
              <w:left w:w="120" w:type="dxa"/>
              <w:bottom w:w="0" w:type="dxa"/>
              <w:right w:w="120" w:type="dxa"/>
            </w:tcMar>
            <w:vAlign w:val="bottom"/>
          </w:tcPr>
          <w:p w14:paraId="00000F2C" w14:textId="77777777" w:rsidR="0009583D" w:rsidRDefault="00D14CF3">
            <w:pPr>
              <w:spacing w:line="288" w:lineRule="auto"/>
              <w:ind w:left="-20"/>
              <w:jc w:val="center"/>
              <w:rPr>
                <w:sz w:val="18"/>
                <w:szCs w:val="18"/>
              </w:rPr>
            </w:pPr>
            <w:r>
              <w:rPr>
                <w:sz w:val="18"/>
                <w:szCs w:val="18"/>
              </w:rPr>
              <w:t>31</w:t>
            </w:r>
          </w:p>
        </w:tc>
        <w:tc>
          <w:tcPr>
            <w:tcW w:w="4170" w:type="dxa"/>
            <w:tcMar>
              <w:top w:w="0" w:type="dxa"/>
              <w:left w:w="120" w:type="dxa"/>
              <w:bottom w:w="0" w:type="dxa"/>
              <w:right w:w="120" w:type="dxa"/>
            </w:tcMar>
            <w:vAlign w:val="bottom"/>
          </w:tcPr>
          <w:p w14:paraId="00000F2D" w14:textId="77777777" w:rsidR="0009583D" w:rsidRDefault="00D14CF3">
            <w:pPr>
              <w:spacing w:line="288" w:lineRule="auto"/>
              <w:ind w:left="-20"/>
              <w:jc w:val="center"/>
              <w:rPr>
                <w:sz w:val="18"/>
                <w:szCs w:val="18"/>
              </w:rPr>
            </w:pPr>
            <w:r>
              <w:rPr>
                <w:sz w:val="18"/>
                <w:szCs w:val="18"/>
              </w:rPr>
              <w:t>Vehicle License Plate Number (</w:t>
            </w:r>
            <w:proofErr w:type="spellStart"/>
            <w:r>
              <w:rPr>
                <w:sz w:val="18"/>
                <w:szCs w:val="18"/>
              </w:rPr>
              <w:t>VeLicPlateNum</w:t>
            </w:r>
            <w:proofErr w:type="spellEnd"/>
            <w:r>
              <w:rPr>
                <w:sz w:val="18"/>
                <w:szCs w:val="18"/>
              </w:rPr>
              <w:t>)</w:t>
            </w:r>
          </w:p>
        </w:tc>
      </w:tr>
      <w:tr w:rsidR="0009583D" w14:paraId="498AECEE" w14:textId="77777777">
        <w:trPr>
          <w:trHeight w:val="300"/>
        </w:trPr>
        <w:tc>
          <w:tcPr>
            <w:tcW w:w="1065" w:type="dxa"/>
            <w:tcMar>
              <w:top w:w="0" w:type="dxa"/>
              <w:left w:w="120" w:type="dxa"/>
              <w:bottom w:w="0" w:type="dxa"/>
              <w:right w:w="120" w:type="dxa"/>
            </w:tcMar>
            <w:vAlign w:val="center"/>
          </w:tcPr>
          <w:p w14:paraId="00000F2E" w14:textId="77777777" w:rsidR="0009583D" w:rsidRDefault="0009583D">
            <w:pPr>
              <w:spacing w:line="288" w:lineRule="auto"/>
              <w:jc w:val="center"/>
              <w:rPr>
                <w:sz w:val="24"/>
                <w:szCs w:val="24"/>
                <w:u w:val="single"/>
              </w:rPr>
            </w:pPr>
          </w:p>
        </w:tc>
        <w:tc>
          <w:tcPr>
            <w:tcW w:w="2730" w:type="dxa"/>
            <w:tcMar>
              <w:top w:w="0" w:type="dxa"/>
              <w:left w:w="120" w:type="dxa"/>
              <w:bottom w:w="0" w:type="dxa"/>
              <w:right w:w="120" w:type="dxa"/>
            </w:tcMar>
            <w:vAlign w:val="bottom"/>
          </w:tcPr>
          <w:p w14:paraId="00000F2F" w14:textId="77777777" w:rsidR="0009583D" w:rsidRDefault="0009583D">
            <w:pPr>
              <w:spacing w:line="288" w:lineRule="auto"/>
              <w:jc w:val="center"/>
              <w:rPr>
                <w:sz w:val="24"/>
                <w:szCs w:val="24"/>
                <w:u w:val="single"/>
              </w:rPr>
            </w:pPr>
          </w:p>
        </w:tc>
        <w:tc>
          <w:tcPr>
            <w:tcW w:w="960" w:type="dxa"/>
            <w:tcMar>
              <w:top w:w="0" w:type="dxa"/>
              <w:left w:w="120" w:type="dxa"/>
              <w:bottom w:w="0" w:type="dxa"/>
              <w:right w:w="120" w:type="dxa"/>
            </w:tcMar>
            <w:vAlign w:val="bottom"/>
          </w:tcPr>
          <w:p w14:paraId="00000F30" w14:textId="77777777" w:rsidR="0009583D" w:rsidRDefault="00D14CF3">
            <w:pPr>
              <w:spacing w:line="288" w:lineRule="auto"/>
              <w:ind w:left="-20"/>
              <w:jc w:val="center"/>
              <w:rPr>
                <w:sz w:val="18"/>
                <w:szCs w:val="18"/>
              </w:rPr>
            </w:pPr>
            <w:r>
              <w:rPr>
                <w:sz w:val="18"/>
                <w:szCs w:val="18"/>
              </w:rPr>
              <w:t>32</w:t>
            </w:r>
          </w:p>
        </w:tc>
        <w:tc>
          <w:tcPr>
            <w:tcW w:w="4170" w:type="dxa"/>
            <w:tcMar>
              <w:top w:w="0" w:type="dxa"/>
              <w:left w:w="120" w:type="dxa"/>
              <w:bottom w:w="0" w:type="dxa"/>
              <w:right w:w="120" w:type="dxa"/>
            </w:tcMar>
            <w:vAlign w:val="bottom"/>
          </w:tcPr>
          <w:p w14:paraId="00000F31" w14:textId="77777777" w:rsidR="0009583D" w:rsidRDefault="00D14CF3">
            <w:pPr>
              <w:spacing w:line="288" w:lineRule="auto"/>
              <w:ind w:left="-20"/>
              <w:jc w:val="center"/>
              <w:rPr>
                <w:sz w:val="18"/>
                <w:szCs w:val="18"/>
              </w:rPr>
            </w:pPr>
            <w:r>
              <w:rPr>
                <w:sz w:val="18"/>
                <w:szCs w:val="18"/>
              </w:rPr>
              <w:t>Vehicle VIN (</w:t>
            </w:r>
            <w:proofErr w:type="spellStart"/>
            <w:r>
              <w:rPr>
                <w:sz w:val="18"/>
                <w:szCs w:val="18"/>
              </w:rPr>
              <w:t>VeVIN</w:t>
            </w:r>
            <w:proofErr w:type="spellEnd"/>
            <w:r>
              <w:rPr>
                <w:sz w:val="18"/>
                <w:szCs w:val="18"/>
              </w:rPr>
              <w:t>)</w:t>
            </w:r>
          </w:p>
        </w:tc>
      </w:tr>
    </w:tbl>
    <w:p w14:paraId="00000F32" w14:textId="77777777" w:rsidR="0009583D" w:rsidRDefault="00D14CF3">
      <w:pPr>
        <w:spacing w:after="0" w:line="288" w:lineRule="auto"/>
        <w:rPr>
          <w:rFonts w:ascii="Arial" w:eastAsia="Arial" w:hAnsi="Arial" w:cs="Arial"/>
        </w:rPr>
      </w:pPr>
      <w:r>
        <w:rPr>
          <w:rFonts w:ascii="Arial" w:eastAsia="Arial" w:hAnsi="Arial" w:cs="Arial"/>
          <w:b/>
          <w:sz w:val="23"/>
          <w:szCs w:val="23"/>
        </w:rPr>
        <w:lastRenderedPageBreak/>
        <w:t>State Measure – Citation/Adjudication Database Accuracy and Timeliness</w:t>
      </w:r>
      <w:r>
        <w:rPr>
          <w:rFonts w:ascii="Arial" w:eastAsia="Arial" w:hAnsi="Arial" w:cs="Arial"/>
          <w:sz w:val="23"/>
          <w:szCs w:val="23"/>
        </w:rPr>
        <w:t>:</w:t>
      </w:r>
      <w:r>
        <w:rPr>
          <w:rFonts w:ascii="Arial" w:eastAsia="Arial" w:hAnsi="Arial" w:cs="Arial"/>
          <w:color w:val="FF0000"/>
        </w:rPr>
        <w:t xml:space="preserve"> </w:t>
      </w:r>
      <w:r>
        <w:rPr>
          <w:rFonts w:ascii="Arial" w:eastAsia="Arial" w:hAnsi="Arial" w:cs="Arial"/>
        </w:rPr>
        <w:t>Increase the accuracy and timeliness of penalty assessment citations sent to the Motor Vehicle Division (MVD) by law enforcement by increasing electronic citation submissions from 0 in the period 4/1/2019 to 3/31/2020 to 10 percent of all citation submissi</w:t>
      </w:r>
      <w:r>
        <w:rPr>
          <w:rFonts w:ascii="Arial" w:eastAsia="Arial" w:hAnsi="Arial" w:cs="Arial"/>
        </w:rPr>
        <w:t>ons for the period 4/1/2020 to 3/31/2021. (State) (Annual)</w:t>
      </w:r>
    </w:p>
    <w:p w14:paraId="00000F33" w14:textId="77777777" w:rsidR="0009583D" w:rsidRDefault="0009583D">
      <w:pPr>
        <w:spacing w:after="0" w:line="288" w:lineRule="auto"/>
        <w:jc w:val="center"/>
        <w:rPr>
          <w:rFonts w:ascii="Arial" w:eastAsia="Arial" w:hAnsi="Arial" w:cs="Arial"/>
          <w:sz w:val="16"/>
          <w:szCs w:val="16"/>
        </w:rPr>
      </w:pPr>
    </w:p>
    <w:p w14:paraId="00000F34" w14:textId="77777777" w:rsidR="0009583D" w:rsidRDefault="00D14CF3">
      <w:pPr>
        <w:spacing w:after="0" w:line="288" w:lineRule="auto"/>
        <w:rPr>
          <w:rFonts w:ascii="Arial" w:eastAsia="Arial" w:hAnsi="Arial" w:cs="Arial"/>
        </w:rPr>
      </w:pPr>
      <w:r>
        <w:rPr>
          <w:rFonts w:ascii="Arial" w:eastAsia="Arial" w:hAnsi="Arial" w:cs="Arial"/>
          <w:b/>
          <w:sz w:val="24"/>
          <w:szCs w:val="24"/>
        </w:rPr>
        <w:t>Justification:</w:t>
      </w:r>
      <w:r>
        <w:rPr>
          <w:rFonts w:ascii="Arial" w:eastAsia="Arial" w:hAnsi="Arial" w:cs="Arial"/>
          <w:sz w:val="20"/>
          <w:szCs w:val="20"/>
        </w:rPr>
        <w:t xml:space="preserve"> </w:t>
      </w:r>
      <w:r>
        <w:rPr>
          <w:rFonts w:ascii="Times New Roman" w:eastAsia="Times New Roman" w:hAnsi="Times New Roman" w:cs="Times New Roman"/>
          <w:sz w:val="20"/>
          <w:szCs w:val="20"/>
        </w:rPr>
        <w:t xml:space="preserve"> </w:t>
      </w:r>
      <w:r>
        <w:rPr>
          <w:rFonts w:ascii="Arial" w:eastAsia="Arial" w:hAnsi="Arial" w:cs="Arial"/>
        </w:rPr>
        <w:t xml:space="preserve">During the post-measure period, law enforcement agencies will begin sending </w:t>
      </w:r>
      <w:proofErr w:type="spellStart"/>
      <w:r>
        <w:rPr>
          <w:rFonts w:ascii="Arial" w:eastAsia="Arial" w:hAnsi="Arial" w:cs="Arial"/>
        </w:rPr>
        <w:t>TraCS</w:t>
      </w:r>
      <w:proofErr w:type="spellEnd"/>
      <w:r>
        <w:rPr>
          <w:rFonts w:ascii="Arial" w:eastAsia="Arial" w:hAnsi="Arial" w:cs="Arial"/>
        </w:rPr>
        <w:t xml:space="preserve"> generated penalty assessment citations directly to the MVD citation data system. Electronic citati</w:t>
      </w:r>
      <w:r>
        <w:rPr>
          <w:rFonts w:ascii="Arial" w:eastAsia="Arial" w:hAnsi="Arial" w:cs="Arial"/>
        </w:rPr>
        <w:t>ons allow for accuracy checks, and citations will be transmitted to the MVD on a timelier basis.</w:t>
      </w:r>
    </w:p>
    <w:p w14:paraId="00000F35" w14:textId="77777777" w:rsidR="0009583D" w:rsidRDefault="0009583D">
      <w:pPr>
        <w:spacing w:after="0" w:line="288" w:lineRule="auto"/>
        <w:jc w:val="center"/>
        <w:rPr>
          <w:rFonts w:ascii="Arial" w:eastAsia="Arial" w:hAnsi="Arial" w:cs="Arial"/>
          <w:sz w:val="16"/>
          <w:szCs w:val="16"/>
        </w:rPr>
      </w:pPr>
    </w:p>
    <w:tbl>
      <w:tblPr>
        <w:tblStyle w:val="afffe"/>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675"/>
        <w:gridCol w:w="1545"/>
        <w:gridCol w:w="1515"/>
        <w:gridCol w:w="1575"/>
        <w:gridCol w:w="1185"/>
      </w:tblGrid>
      <w:tr w:rsidR="0009583D" w14:paraId="71B0386E" w14:textId="77777777">
        <w:trPr>
          <w:trHeight w:val="1332"/>
        </w:trPr>
        <w:tc>
          <w:tcPr>
            <w:tcW w:w="367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0000F36" w14:textId="77777777" w:rsidR="0009583D" w:rsidRDefault="00D14CF3">
            <w:pPr>
              <w:spacing w:line="288" w:lineRule="auto"/>
              <w:jc w:val="center"/>
              <w:rPr>
                <w:b/>
                <w:sz w:val="21"/>
                <w:szCs w:val="21"/>
              </w:rPr>
            </w:pPr>
            <w:r>
              <w:rPr>
                <w:b/>
                <w:sz w:val="21"/>
                <w:szCs w:val="21"/>
              </w:rPr>
              <w:t>Citation/Adjudication Database Performance Measure</w:t>
            </w:r>
          </w:p>
          <w:p w14:paraId="00000F37" w14:textId="77777777" w:rsidR="0009583D" w:rsidRDefault="0009583D">
            <w:pPr>
              <w:spacing w:line="288" w:lineRule="auto"/>
              <w:jc w:val="center"/>
              <w:rPr>
                <w:rFonts w:ascii="Times New Roman" w:eastAsia="Times New Roman" w:hAnsi="Times New Roman" w:cs="Times New Roman"/>
                <w:sz w:val="16"/>
                <w:szCs w:val="16"/>
              </w:rPr>
            </w:pPr>
          </w:p>
          <w:p w14:paraId="00000F38" w14:textId="77777777" w:rsidR="0009583D" w:rsidRDefault="00D14CF3">
            <w:pPr>
              <w:spacing w:line="288" w:lineRule="auto"/>
              <w:jc w:val="center"/>
              <w:rPr>
                <w:b/>
                <w:sz w:val="21"/>
                <w:szCs w:val="21"/>
              </w:rPr>
            </w:pPr>
            <w:r>
              <w:rPr>
                <w:b/>
                <w:sz w:val="21"/>
                <w:szCs w:val="21"/>
              </w:rPr>
              <w:t>4/1/2019-3/31/2020 to 4/1/2020-3/31/2021</w:t>
            </w:r>
          </w:p>
        </w:tc>
        <w:tc>
          <w:tcPr>
            <w:tcW w:w="15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0000F39" w14:textId="77777777" w:rsidR="0009583D" w:rsidRDefault="00D14CF3">
            <w:pPr>
              <w:spacing w:line="288" w:lineRule="auto"/>
              <w:jc w:val="center"/>
              <w:rPr>
                <w:b/>
                <w:sz w:val="21"/>
                <w:szCs w:val="21"/>
              </w:rPr>
            </w:pPr>
            <w:r>
              <w:rPr>
                <w:b/>
                <w:sz w:val="21"/>
                <w:szCs w:val="21"/>
              </w:rPr>
              <w:t>2021 HSP Target</w:t>
            </w:r>
          </w:p>
        </w:tc>
        <w:tc>
          <w:tcPr>
            <w:tcW w:w="15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0000F3A" w14:textId="77777777" w:rsidR="0009583D" w:rsidRDefault="00D14CF3">
            <w:pPr>
              <w:spacing w:line="288" w:lineRule="auto"/>
              <w:jc w:val="center"/>
              <w:rPr>
                <w:b/>
                <w:sz w:val="21"/>
                <w:szCs w:val="21"/>
              </w:rPr>
            </w:pPr>
            <w:r>
              <w:rPr>
                <w:b/>
                <w:sz w:val="21"/>
                <w:szCs w:val="21"/>
              </w:rPr>
              <w:t>2021 State Data</w:t>
            </w:r>
          </w:p>
        </w:tc>
        <w:tc>
          <w:tcPr>
            <w:tcW w:w="157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0000F3B" w14:textId="77777777" w:rsidR="0009583D" w:rsidRDefault="00D14CF3">
            <w:pPr>
              <w:spacing w:line="288" w:lineRule="auto"/>
              <w:jc w:val="center"/>
              <w:rPr>
                <w:b/>
                <w:sz w:val="21"/>
                <w:szCs w:val="21"/>
              </w:rPr>
            </w:pPr>
            <w:r>
              <w:rPr>
                <w:b/>
                <w:sz w:val="21"/>
                <w:szCs w:val="21"/>
              </w:rPr>
              <w:t>State Data vs.2021</w:t>
            </w:r>
          </w:p>
          <w:p w14:paraId="00000F3C" w14:textId="77777777" w:rsidR="0009583D" w:rsidRDefault="00D14CF3">
            <w:pPr>
              <w:spacing w:line="288" w:lineRule="auto"/>
              <w:jc w:val="center"/>
              <w:rPr>
                <w:b/>
                <w:sz w:val="21"/>
                <w:szCs w:val="21"/>
              </w:rPr>
            </w:pPr>
            <w:r>
              <w:rPr>
                <w:b/>
                <w:sz w:val="21"/>
                <w:szCs w:val="21"/>
              </w:rPr>
              <w:t>Target</w:t>
            </w:r>
          </w:p>
        </w:tc>
        <w:tc>
          <w:tcPr>
            <w:tcW w:w="11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0000F3D" w14:textId="77777777" w:rsidR="0009583D" w:rsidRDefault="00D14CF3">
            <w:pPr>
              <w:spacing w:line="288" w:lineRule="auto"/>
              <w:jc w:val="center"/>
              <w:rPr>
                <w:b/>
                <w:sz w:val="21"/>
                <w:szCs w:val="21"/>
              </w:rPr>
            </w:pPr>
            <w:r>
              <w:rPr>
                <w:b/>
                <w:sz w:val="21"/>
                <w:szCs w:val="21"/>
              </w:rPr>
              <w:t>Target Achieved</w:t>
            </w:r>
          </w:p>
        </w:tc>
      </w:tr>
      <w:tr w:rsidR="0009583D" w14:paraId="1071C93A" w14:textId="77777777">
        <w:trPr>
          <w:trHeight w:val="1629"/>
        </w:trPr>
        <w:tc>
          <w:tcPr>
            <w:tcW w:w="367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0000F3E" w14:textId="77777777" w:rsidR="0009583D" w:rsidRDefault="00D14CF3">
            <w:pPr>
              <w:spacing w:line="288" w:lineRule="auto"/>
              <w:jc w:val="center"/>
            </w:pPr>
            <w:r>
              <w:t xml:space="preserve">Increase the accuracy and timeliness of penalty assessment citations sent to the MVD by law enforcement by increasing electronic submission (via </w:t>
            </w:r>
            <w:proofErr w:type="spellStart"/>
            <w:r>
              <w:t>TraCS</w:t>
            </w:r>
            <w:proofErr w:type="spellEnd"/>
            <w:r>
              <w:t>)</w:t>
            </w:r>
          </w:p>
        </w:tc>
        <w:tc>
          <w:tcPr>
            <w:tcW w:w="154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0000F3F" w14:textId="77777777" w:rsidR="0009583D" w:rsidRDefault="00D14CF3">
            <w:pPr>
              <w:spacing w:line="288" w:lineRule="auto"/>
              <w:jc w:val="center"/>
              <w:rPr>
                <w:sz w:val="21"/>
                <w:szCs w:val="21"/>
              </w:rPr>
            </w:pPr>
            <w:r>
              <w:rPr>
                <w:sz w:val="21"/>
                <w:szCs w:val="21"/>
              </w:rPr>
              <w:t>6,417</w:t>
            </w:r>
          </w:p>
          <w:p w14:paraId="00000F40" w14:textId="77777777" w:rsidR="0009583D" w:rsidRDefault="00D14CF3">
            <w:pPr>
              <w:spacing w:line="288" w:lineRule="auto"/>
              <w:jc w:val="center"/>
              <w:rPr>
                <w:sz w:val="21"/>
                <w:szCs w:val="21"/>
              </w:rPr>
            </w:pPr>
            <w:r>
              <w:rPr>
                <w:sz w:val="21"/>
                <w:szCs w:val="21"/>
              </w:rPr>
              <w:t xml:space="preserve"> (10% of total</w:t>
            </w:r>
          </w:p>
          <w:p w14:paraId="00000F41" w14:textId="77777777" w:rsidR="0009583D" w:rsidRDefault="00D14CF3">
            <w:pPr>
              <w:spacing w:line="288" w:lineRule="auto"/>
              <w:jc w:val="center"/>
              <w:rPr>
                <w:sz w:val="21"/>
                <w:szCs w:val="21"/>
              </w:rPr>
            </w:pPr>
            <w:r>
              <w:rPr>
                <w:sz w:val="21"/>
                <w:szCs w:val="21"/>
              </w:rPr>
              <w:t>submissions)</w:t>
            </w:r>
          </w:p>
        </w:tc>
        <w:tc>
          <w:tcPr>
            <w:tcW w:w="15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0000F42" w14:textId="77777777" w:rsidR="0009583D" w:rsidRDefault="00D14CF3">
            <w:pPr>
              <w:spacing w:line="288" w:lineRule="auto"/>
              <w:jc w:val="center"/>
              <w:rPr>
                <w:sz w:val="21"/>
                <w:szCs w:val="21"/>
              </w:rPr>
            </w:pPr>
            <w:r>
              <w:rPr>
                <w:sz w:val="21"/>
                <w:szCs w:val="21"/>
              </w:rPr>
              <w:t>26,898</w:t>
            </w:r>
          </w:p>
          <w:p w14:paraId="00000F43" w14:textId="77777777" w:rsidR="0009583D" w:rsidRDefault="00D14CF3">
            <w:pPr>
              <w:spacing w:line="288" w:lineRule="auto"/>
              <w:jc w:val="center"/>
              <w:rPr>
                <w:sz w:val="21"/>
                <w:szCs w:val="21"/>
              </w:rPr>
            </w:pPr>
            <w:r>
              <w:rPr>
                <w:sz w:val="21"/>
                <w:szCs w:val="21"/>
              </w:rPr>
              <w:t>(42% of total submis</w:t>
            </w:r>
            <w:r>
              <w:rPr>
                <w:sz w:val="21"/>
                <w:szCs w:val="21"/>
              </w:rPr>
              <w:t>sions)</w:t>
            </w:r>
          </w:p>
        </w:tc>
        <w:tc>
          <w:tcPr>
            <w:tcW w:w="157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0000F44" w14:textId="77777777" w:rsidR="0009583D" w:rsidRDefault="00D14CF3">
            <w:pPr>
              <w:spacing w:line="288" w:lineRule="auto"/>
              <w:jc w:val="center"/>
              <w:rPr>
                <w:sz w:val="21"/>
                <w:szCs w:val="21"/>
              </w:rPr>
            </w:pPr>
            <w:proofErr w:type="spellStart"/>
            <w:r>
              <w:rPr>
                <w:sz w:val="21"/>
                <w:szCs w:val="21"/>
              </w:rPr>
              <w:t>Add'l</w:t>
            </w:r>
            <w:proofErr w:type="spellEnd"/>
            <w:r>
              <w:rPr>
                <w:sz w:val="21"/>
                <w:szCs w:val="21"/>
              </w:rPr>
              <w:t xml:space="preserve"> 32% of 2021 target</w:t>
            </w:r>
          </w:p>
        </w:tc>
        <w:tc>
          <w:tcPr>
            <w:tcW w:w="118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0000F45" w14:textId="77777777" w:rsidR="0009583D" w:rsidRDefault="00D14CF3">
            <w:pPr>
              <w:spacing w:line="288" w:lineRule="auto"/>
              <w:jc w:val="center"/>
              <w:rPr>
                <w:sz w:val="21"/>
                <w:szCs w:val="21"/>
              </w:rPr>
            </w:pPr>
            <w:r>
              <w:rPr>
                <w:sz w:val="21"/>
                <w:szCs w:val="21"/>
              </w:rPr>
              <w:t xml:space="preserve">Achieved &amp; </w:t>
            </w:r>
            <w:proofErr w:type="gramStart"/>
            <w:r>
              <w:rPr>
                <w:sz w:val="21"/>
                <w:szCs w:val="21"/>
              </w:rPr>
              <w:t>Exceeded</w:t>
            </w:r>
            <w:proofErr w:type="gramEnd"/>
          </w:p>
        </w:tc>
      </w:tr>
    </w:tbl>
    <w:p w14:paraId="00000F46" w14:textId="77777777" w:rsidR="0009583D" w:rsidRDefault="0009583D">
      <w:pPr>
        <w:spacing w:after="0" w:line="288" w:lineRule="auto"/>
        <w:jc w:val="center"/>
        <w:rPr>
          <w:rFonts w:ascii="Arial" w:eastAsia="Arial" w:hAnsi="Arial" w:cs="Arial"/>
          <w:b/>
          <w:sz w:val="20"/>
          <w:szCs w:val="20"/>
          <w:u w:val="single"/>
        </w:rPr>
      </w:pPr>
    </w:p>
    <w:tbl>
      <w:tblPr>
        <w:tblStyle w:val="affff"/>
        <w:tblW w:w="9465" w:type="dxa"/>
        <w:tblBorders>
          <w:top w:val="nil"/>
          <w:left w:val="nil"/>
          <w:bottom w:val="nil"/>
          <w:right w:val="nil"/>
          <w:insideH w:val="nil"/>
          <w:insideV w:val="nil"/>
        </w:tblBorders>
        <w:tblLayout w:type="fixed"/>
        <w:tblLook w:val="0600" w:firstRow="0" w:lastRow="0" w:firstColumn="0" w:lastColumn="0" w:noHBand="1" w:noVBand="1"/>
      </w:tblPr>
      <w:tblGrid>
        <w:gridCol w:w="1875"/>
        <w:gridCol w:w="1440"/>
        <w:gridCol w:w="1590"/>
        <w:gridCol w:w="1560"/>
        <w:gridCol w:w="1530"/>
        <w:gridCol w:w="1470"/>
      </w:tblGrid>
      <w:tr w:rsidR="0009583D" w14:paraId="784173E2" w14:textId="77777777">
        <w:trPr>
          <w:trHeight w:val="261"/>
        </w:trPr>
        <w:tc>
          <w:tcPr>
            <w:tcW w:w="18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F47" w14:textId="77777777" w:rsidR="0009583D" w:rsidRDefault="00D14CF3">
            <w:pPr>
              <w:widowControl w:val="0"/>
              <w:spacing w:line="276" w:lineRule="auto"/>
            </w:pPr>
            <w:r>
              <w:t>Month Posted</w:t>
            </w:r>
          </w:p>
        </w:tc>
        <w:tc>
          <w:tcPr>
            <w:tcW w:w="14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48" w14:textId="77777777" w:rsidR="0009583D" w:rsidRDefault="00D14CF3">
            <w:pPr>
              <w:widowControl w:val="0"/>
              <w:spacing w:line="276" w:lineRule="auto"/>
            </w:pPr>
            <w:r>
              <w:t>Paper</w:t>
            </w:r>
          </w:p>
        </w:tc>
        <w:tc>
          <w:tcPr>
            <w:tcW w:w="159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49" w14:textId="77777777" w:rsidR="0009583D" w:rsidRDefault="00D14CF3">
            <w:pPr>
              <w:widowControl w:val="0"/>
              <w:spacing w:line="276" w:lineRule="auto"/>
            </w:pPr>
            <w:r>
              <w:t>Paper %</w:t>
            </w:r>
          </w:p>
        </w:tc>
        <w:tc>
          <w:tcPr>
            <w:tcW w:w="156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4A" w14:textId="77777777" w:rsidR="0009583D" w:rsidRDefault="00D14CF3">
            <w:pPr>
              <w:widowControl w:val="0"/>
              <w:spacing w:line="276" w:lineRule="auto"/>
            </w:pPr>
            <w:proofErr w:type="spellStart"/>
            <w:r>
              <w:t>TraCS</w:t>
            </w:r>
            <w:proofErr w:type="spellEnd"/>
          </w:p>
        </w:tc>
        <w:tc>
          <w:tcPr>
            <w:tcW w:w="153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4B" w14:textId="77777777" w:rsidR="0009583D" w:rsidRDefault="00D14CF3">
            <w:pPr>
              <w:widowControl w:val="0"/>
              <w:spacing w:line="276" w:lineRule="auto"/>
            </w:pPr>
            <w:proofErr w:type="spellStart"/>
            <w:r>
              <w:t>TraCS</w:t>
            </w:r>
            <w:proofErr w:type="spellEnd"/>
            <w:r>
              <w:t xml:space="preserve"> %</w:t>
            </w:r>
          </w:p>
        </w:tc>
        <w:tc>
          <w:tcPr>
            <w:tcW w:w="147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4C" w14:textId="77777777" w:rsidR="0009583D" w:rsidRDefault="00D14CF3">
            <w:pPr>
              <w:widowControl w:val="0"/>
              <w:spacing w:line="276" w:lineRule="auto"/>
            </w:pPr>
            <w:r>
              <w:t>T</w:t>
            </w:r>
            <w:r>
              <w:t>otal PA</w:t>
            </w:r>
          </w:p>
        </w:tc>
      </w:tr>
      <w:tr w:rsidR="0009583D" w14:paraId="02079FB0" w14:textId="77777777">
        <w:trPr>
          <w:trHeight w:val="315"/>
        </w:trPr>
        <w:tc>
          <w:tcPr>
            <w:tcW w:w="18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F4D" w14:textId="77777777" w:rsidR="0009583D" w:rsidRDefault="00D14CF3">
            <w:pPr>
              <w:widowControl w:val="0"/>
              <w:spacing w:line="276" w:lineRule="auto"/>
            </w:pPr>
            <w:r>
              <w:t>April-20</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4E" w14:textId="77777777" w:rsidR="0009583D" w:rsidRDefault="00D14CF3">
            <w:pPr>
              <w:widowControl w:val="0"/>
              <w:spacing w:line="276" w:lineRule="auto"/>
              <w:jc w:val="right"/>
            </w:pPr>
            <w:r>
              <w:t>616</w:t>
            </w:r>
          </w:p>
        </w:tc>
        <w:tc>
          <w:tcPr>
            <w:tcW w:w="15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4F" w14:textId="77777777" w:rsidR="0009583D" w:rsidRDefault="00D14CF3">
            <w:pPr>
              <w:widowControl w:val="0"/>
              <w:spacing w:line="276" w:lineRule="auto"/>
              <w:jc w:val="right"/>
            </w:pPr>
            <w:r>
              <w:t>100%</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50" w14:textId="77777777" w:rsidR="0009583D" w:rsidRDefault="00D14CF3">
            <w:pPr>
              <w:widowControl w:val="0"/>
              <w:spacing w:line="276" w:lineRule="auto"/>
              <w:jc w:val="right"/>
            </w:pPr>
            <w:r>
              <w:t>0</w:t>
            </w:r>
          </w:p>
        </w:tc>
        <w:tc>
          <w:tcPr>
            <w:tcW w:w="15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51" w14:textId="77777777" w:rsidR="0009583D" w:rsidRDefault="00D14CF3">
            <w:pPr>
              <w:widowControl w:val="0"/>
              <w:spacing w:line="276" w:lineRule="auto"/>
              <w:jc w:val="right"/>
            </w:pPr>
            <w:r>
              <w:t>0%</w:t>
            </w:r>
          </w:p>
        </w:tc>
        <w:tc>
          <w:tcPr>
            <w:tcW w:w="14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52" w14:textId="77777777" w:rsidR="0009583D" w:rsidRDefault="00D14CF3">
            <w:pPr>
              <w:widowControl w:val="0"/>
              <w:spacing w:line="276" w:lineRule="auto"/>
              <w:jc w:val="right"/>
            </w:pPr>
            <w:r>
              <w:t>616</w:t>
            </w:r>
          </w:p>
        </w:tc>
      </w:tr>
      <w:tr w:rsidR="0009583D" w14:paraId="7985DCB4" w14:textId="77777777">
        <w:trPr>
          <w:trHeight w:val="315"/>
        </w:trPr>
        <w:tc>
          <w:tcPr>
            <w:tcW w:w="18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F53" w14:textId="77777777" w:rsidR="0009583D" w:rsidRDefault="00D14CF3">
            <w:pPr>
              <w:widowControl w:val="0"/>
              <w:spacing w:line="276" w:lineRule="auto"/>
            </w:pPr>
            <w:r>
              <w:t>May-20</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54" w14:textId="77777777" w:rsidR="0009583D" w:rsidRDefault="00D14CF3">
            <w:pPr>
              <w:widowControl w:val="0"/>
              <w:spacing w:line="276" w:lineRule="auto"/>
              <w:jc w:val="right"/>
            </w:pPr>
            <w:r>
              <w:t>2143</w:t>
            </w:r>
          </w:p>
        </w:tc>
        <w:tc>
          <w:tcPr>
            <w:tcW w:w="15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55" w14:textId="77777777" w:rsidR="0009583D" w:rsidRDefault="00D14CF3">
            <w:pPr>
              <w:widowControl w:val="0"/>
              <w:spacing w:line="276" w:lineRule="auto"/>
              <w:jc w:val="right"/>
            </w:pPr>
            <w:r>
              <w:t>100%</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56" w14:textId="77777777" w:rsidR="0009583D" w:rsidRDefault="00D14CF3">
            <w:pPr>
              <w:widowControl w:val="0"/>
              <w:spacing w:line="276" w:lineRule="auto"/>
              <w:jc w:val="right"/>
            </w:pPr>
            <w:r>
              <w:t>0</w:t>
            </w:r>
          </w:p>
        </w:tc>
        <w:tc>
          <w:tcPr>
            <w:tcW w:w="15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57" w14:textId="77777777" w:rsidR="0009583D" w:rsidRDefault="00D14CF3">
            <w:pPr>
              <w:widowControl w:val="0"/>
              <w:spacing w:line="276" w:lineRule="auto"/>
              <w:jc w:val="right"/>
            </w:pPr>
            <w:r>
              <w:t>0%</w:t>
            </w:r>
          </w:p>
        </w:tc>
        <w:tc>
          <w:tcPr>
            <w:tcW w:w="14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58" w14:textId="77777777" w:rsidR="0009583D" w:rsidRDefault="00D14CF3">
            <w:pPr>
              <w:widowControl w:val="0"/>
              <w:spacing w:line="276" w:lineRule="auto"/>
              <w:jc w:val="right"/>
            </w:pPr>
            <w:r>
              <w:t>2143</w:t>
            </w:r>
          </w:p>
        </w:tc>
      </w:tr>
      <w:tr w:rsidR="0009583D" w14:paraId="1F70E752" w14:textId="77777777">
        <w:trPr>
          <w:trHeight w:val="315"/>
        </w:trPr>
        <w:tc>
          <w:tcPr>
            <w:tcW w:w="18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F59" w14:textId="77777777" w:rsidR="0009583D" w:rsidRDefault="00D14CF3">
            <w:pPr>
              <w:widowControl w:val="0"/>
              <w:spacing w:line="276" w:lineRule="auto"/>
            </w:pPr>
            <w:r>
              <w:t>June-20</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5A" w14:textId="77777777" w:rsidR="0009583D" w:rsidRDefault="00D14CF3">
            <w:pPr>
              <w:widowControl w:val="0"/>
              <w:spacing w:line="276" w:lineRule="auto"/>
              <w:jc w:val="right"/>
            </w:pPr>
            <w:r>
              <w:t>4790</w:t>
            </w:r>
          </w:p>
        </w:tc>
        <w:tc>
          <w:tcPr>
            <w:tcW w:w="15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5B" w14:textId="77777777" w:rsidR="0009583D" w:rsidRDefault="00D14CF3">
            <w:pPr>
              <w:widowControl w:val="0"/>
              <w:spacing w:line="276" w:lineRule="auto"/>
              <w:jc w:val="right"/>
            </w:pPr>
            <w:r>
              <w:t>100%</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5C" w14:textId="77777777" w:rsidR="0009583D" w:rsidRDefault="00D14CF3">
            <w:pPr>
              <w:widowControl w:val="0"/>
              <w:spacing w:line="276" w:lineRule="auto"/>
              <w:jc w:val="right"/>
            </w:pPr>
            <w:r>
              <w:t>0</w:t>
            </w:r>
          </w:p>
        </w:tc>
        <w:tc>
          <w:tcPr>
            <w:tcW w:w="15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5D" w14:textId="77777777" w:rsidR="0009583D" w:rsidRDefault="00D14CF3">
            <w:pPr>
              <w:widowControl w:val="0"/>
              <w:spacing w:line="276" w:lineRule="auto"/>
              <w:jc w:val="right"/>
            </w:pPr>
            <w:r>
              <w:t>0%</w:t>
            </w:r>
          </w:p>
        </w:tc>
        <w:tc>
          <w:tcPr>
            <w:tcW w:w="14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5E" w14:textId="77777777" w:rsidR="0009583D" w:rsidRDefault="00D14CF3">
            <w:pPr>
              <w:widowControl w:val="0"/>
              <w:spacing w:line="276" w:lineRule="auto"/>
              <w:jc w:val="right"/>
            </w:pPr>
            <w:r>
              <w:t>4790</w:t>
            </w:r>
          </w:p>
        </w:tc>
      </w:tr>
      <w:tr w:rsidR="0009583D" w14:paraId="4966FDFE" w14:textId="77777777">
        <w:trPr>
          <w:trHeight w:val="315"/>
        </w:trPr>
        <w:tc>
          <w:tcPr>
            <w:tcW w:w="18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F5F" w14:textId="77777777" w:rsidR="0009583D" w:rsidRDefault="00D14CF3">
            <w:pPr>
              <w:widowControl w:val="0"/>
              <w:spacing w:line="276" w:lineRule="auto"/>
            </w:pPr>
            <w:r>
              <w:t>July-20</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60" w14:textId="77777777" w:rsidR="0009583D" w:rsidRDefault="00D14CF3">
            <w:pPr>
              <w:widowControl w:val="0"/>
              <w:spacing w:line="276" w:lineRule="auto"/>
              <w:jc w:val="right"/>
            </w:pPr>
            <w:r>
              <w:t>5501</w:t>
            </w:r>
          </w:p>
        </w:tc>
        <w:tc>
          <w:tcPr>
            <w:tcW w:w="15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61" w14:textId="77777777" w:rsidR="0009583D" w:rsidRDefault="00D14CF3">
            <w:pPr>
              <w:widowControl w:val="0"/>
              <w:spacing w:line="276" w:lineRule="auto"/>
              <w:jc w:val="right"/>
            </w:pPr>
            <w:r>
              <w:t>100%</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62" w14:textId="77777777" w:rsidR="0009583D" w:rsidRDefault="00D14CF3">
            <w:pPr>
              <w:widowControl w:val="0"/>
              <w:spacing w:line="276" w:lineRule="auto"/>
              <w:jc w:val="right"/>
            </w:pPr>
            <w:r>
              <w:t>0</w:t>
            </w:r>
          </w:p>
        </w:tc>
        <w:tc>
          <w:tcPr>
            <w:tcW w:w="15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63" w14:textId="77777777" w:rsidR="0009583D" w:rsidRDefault="00D14CF3">
            <w:pPr>
              <w:widowControl w:val="0"/>
              <w:spacing w:line="276" w:lineRule="auto"/>
              <w:jc w:val="right"/>
            </w:pPr>
            <w:r>
              <w:t>0%</w:t>
            </w:r>
          </w:p>
        </w:tc>
        <w:tc>
          <w:tcPr>
            <w:tcW w:w="14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64" w14:textId="77777777" w:rsidR="0009583D" w:rsidRDefault="00D14CF3">
            <w:pPr>
              <w:widowControl w:val="0"/>
              <w:spacing w:line="276" w:lineRule="auto"/>
              <w:jc w:val="right"/>
            </w:pPr>
            <w:r>
              <w:t>5501</w:t>
            </w:r>
          </w:p>
        </w:tc>
      </w:tr>
      <w:tr w:rsidR="0009583D" w14:paraId="0F2AE4E0" w14:textId="77777777">
        <w:trPr>
          <w:trHeight w:val="315"/>
        </w:trPr>
        <w:tc>
          <w:tcPr>
            <w:tcW w:w="18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F65" w14:textId="77777777" w:rsidR="0009583D" w:rsidRDefault="00D14CF3">
            <w:pPr>
              <w:widowControl w:val="0"/>
              <w:spacing w:line="276" w:lineRule="auto"/>
            </w:pPr>
            <w:r>
              <w:t>August-20</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66" w14:textId="77777777" w:rsidR="0009583D" w:rsidRDefault="00D14CF3">
            <w:pPr>
              <w:widowControl w:val="0"/>
              <w:spacing w:line="276" w:lineRule="auto"/>
              <w:jc w:val="right"/>
            </w:pPr>
            <w:r>
              <w:t>6315</w:t>
            </w:r>
          </w:p>
        </w:tc>
        <w:tc>
          <w:tcPr>
            <w:tcW w:w="15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67" w14:textId="77777777" w:rsidR="0009583D" w:rsidRDefault="00D14CF3">
            <w:pPr>
              <w:widowControl w:val="0"/>
              <w:spacing w:line="276" w:lineRule="auto"/>
              <w:jc w:val="right"/>
            </w:pPr>
            <w:r>
              <w:t>100%</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68" w14:textId="77777777" w:rsidR="0009583D" w:rsidRDefault="00D14CF3">
            <w:pPr>
              <w:widowControl w:val="0"/>
              <w:spacing w:line="276" w:lineRule="auto"/>
              <w:jc w:val="right"/>
            </w:pPr>
            <w:r>
              <w:t>0</w:t>
            </w:r>
          </w:p>
        </w:tc>
        <w:tc>
          <w:tcPr>
            <w:tcW w:w="15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69" w14:textId="77777777" w:rsidR="0009583D" w:rsidRDefault="00D14CF3">
            <w:pPr>
              <w:widowControl w:val="0"/>
              <w:spacing w:line="276" w:lineRule="auto"/>
              <w:jc w:val="right"/>
            </w:pPr>
            <w:r>
              <w:t>0%</w:t>
            </w:r>
          </w:p>
        </w:tc>
        <w:tc>
          <w:tcPr>
            <w:tcW w:w="14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6A" w14:textId="77777777" w:rsidR="0009583D" w:rsidRDefault="00D14CF3">
            <w:pPr>
              <w:widowControl w:val="0"/>
              <w:spacing w:line="276" w:lineRule="auto"/>
              <w:jc w:val="right"/>
            </w:pPr>
            <w:r>
              <w:t>6315</w:t>
            </w:r>
          </w:p>
        </w:tc>
      </w:tr>
      <w:tr w:rsidR="0009583D" w14:paraId="7B9B128E" w14:textId="77777777">
        <w:trPr>
          <w:trHeight w:val="315"/>
        </w:trPr>
        <w:tc>
          <w:tcPr>
            <w:tcW w:w="18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F6B" w14:textId="77777777" w:rsidR="0009583D" w:rsidRDefault="00D14CF3">
            <w:pPr>
              <w:widowControl w:val="0"/>
              <w:spacing w:line="276" w:lineRule="auto"/>
            </w:pPr>
            <w:r>
              <w:t>September-20</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6C" w14:textId="77777777" w:rsidR="0009583D" w:rsidRDefault="00D14CF3">
            <w:pPr>
              <w:widowControl w:val="0"/>
              <w:spacing w:line="276" w:lineRule="auto"/>
              <w:jc w:val="right"/>
            </w:pPr>
            <w:r>
              <w:t>7422</w:t>
            </w:r>
          </w:p>
        </w:tc>
        <w:tc>
          <w:tcPr>
            <w:tcW w:w="15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6D" w14:textId="77777777" w:rsidR="0009583D" w:rsidRDefault="00D14CF3">
            <w:pPr>
              <w:widowControl w:val="0"/>
              <w:spacing w:line="276" w:lineRule="auto"/>
              <w:jc w:val="right"/>
            </w:pPr>
            <w:r>
              <w:t>100%</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6E" w14:textId="77777777" w:rsidR="0009583D" w:rsidRDefault="00D14CF3">
            <w:pPr>
              <w:widowControl w:val="0"/>
              <w:spacing w:line="276" w:lineRule="auto"/>
              <w:jc w:val="right"/>
            </w:pPr>
            <w:r>
              <w:t>0</w:t>
            </w:r>
          </w:p>
        </w:tc>
        <w:tc>
          <w:tcPr>
            <w:tcW w:w="15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6F" w14:textId="77777777" w:rsidR="0009583D" w:rsidRDefault="00D14CF3">
            <w:pPr>
              <w:widowControl w:val="0"/>
              <w:spacing w:line="276" w:lineRule="auto"/>
              <w:jc w:val="right"/>
            </w:pPr>
            <w:r>
              <w:t>0%</w:t>
            </w:r>
          </w:p>
        </w:tc>
        <w:tc>
          <w:tcPr>
            <w:tcW w:w="14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70" w14:textId="77777777" w:rsidR="0009583D" w:rsidRDefault="00D14CF3">
            <w:pPr>
              <w:widowControl w:val="0"/>
              <w:spacing w:line="276" w:lineRule="auto"/>
              <w:jc w:val="right"/>
            </w:pPr>
            <w:r>
              <w:t>7422</w:t>
            </w:r>
          </w:p>
        </w:tc>
      </w:tr>
      <w:tr w:rsidR="0009583D" w14:paraId="0723BFBC" w14:textId="77777777">
        <w:trPr>
          <w:trHeight w:val="315"/>
        </w:trPr>
        <w:tc>
          <w:tcPr>
            <w:tcW w:w="18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F71" w14:textId="77777777" w:rsidR="0009583D" w:rsidRDefault="00D14CF3">
            <w:pPr>
              <w:widowControl w:val="0"/>
              <w:spacing w:line="276" w:lineRule="auto"/>
            </w:pPr>
            <w:r>
              <w:t>October-20</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72" w14:textId="77777777" w:rsidR="0009583D" w:rsidRDefault="00D14CF3">
            <w:pPr>
              <w:widowControl w:val="0"/>
              <w:spacing w:line="276" w:lineRule="auto"/>
              <w:jc w:val="right"/>
            </w:pPr>
            <w:r>
              <w:t>5270</w:t>
            </w:r>
          </w:p>
        </w:tc>
        <w:tc>
          <w:tcPr>
            <w:tcW w:w="15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73" w14:textId="77777777" w:rsidR="0009583D" w:rsidRDefault="00D14CF3">
            <w:pPr>
              <w:widowControl w:val="0"/>
              <w:spacing w:line="276" w:lineRule="auto"/>
              <w:jc w:val="right"/>
            </w:pPr>
            <w:r>
              <w:t>94%</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74" w14:textId="77777777" w:rsidR="0009583D" w:rsidRDefault="00D14CF3">
            <w:pPr>
              <w:widowControl w:val="0"/>
              <w:spacing w:line="276" w:lineRule="auto"/>
              <w:jc w:val="right"/>
            </w:pPr>
            <w:r>
              <w:t>347</w:t>
            </w:r>
          </w:p>
        </w:tc>
        <w:tc>
          <w:tcPr>
            <w:tcW w:w="15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75" w14:textId="77777777" w:rsidR="0009583D" w:rsidRDefault="00D14CF3">
            <w:pPr>
              <w:widowControl w:val="0"/>
              <w:spacing w:line="276" w:lineRule="auto"/>
              <w:jc w:val="right"/>
            </w:pPr>
            <w:r>
              <w:t>6%</w:t>
            </w:r>
          </w:p>
        </w:tc>
        <w:tc>
          <w:tcPr>
            <w:tcW w:w="14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76" w14:textId="77777777" w:rsidR="0009583D" w:rsidRDefault="00D14CF3">
            <w:pPr>
              <w:widowControl w:val="0"/>
              <w:spacing w:line="276" w:lineRule="auto"/>
              <w:jc w:val="right"/>
            </w:pPr>
            <w:r>
              <w:t>5617</w:t>
            </w:r>
          </w:p>
        </w:tc>
      </w:tr>
      <w:tr w:rsidR="0009583D" w14:paraId="017F4360" w14:textId="77777777">
        <w:trPr>
          <w:trHeight w:val="315"/>
        </w:trPr>
        <w:tc>
          <w:tcPr>
            <w:tcW w:w="18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F77" w14:textId="77777777" w:rsidR="0009583D" w:rsidRDefault="00D14CF3">
            <w:pPr>
              <w:widowControl w:val="0"/>
              <w:spacing w:line="276" w:lineRule="auto"/>
            </w:pPr>
            <w:r>
              <w:t>November-20</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78" w14:textId="77777777" w:rsidR="0009583D" w:rsidRDefault="00D14CF3">
            <w:pPr>
              <w:widowControl w:val="0"/>
              <w:spacing w:line="276" w:lineRule="auto"/>
              <w:jc w:val="right"/>
            </w:pPr>
            <w:r>
              <w:t>1253</w:t>
            </w:r>
          </w:p>
        </w:tc>
        <w:tc>
          <w:tcPr>
            <w:tcW w:w="15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79" w14:textId="77777777" w:rsidR="0009583D" w:rsidRDefault="00D14CF3">
            <w:pPr>
              <w:widowControl w:val="0"/>
              <w:spacing w:line="276" w:lineRule="auto"/>
              <w:jc w:val="right"/>
            </w:pPr>
            <w:r>
              <w:t>22%</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7A" w14:textId="77777777" w:rsidR="0009583D" w:rsidRDefault="00D14CF3">
            <w:pPr>
              <w:widowControl w:val="0"/>
              <w:spacing w:line="276" w:lineRule="auto"/>
              <w:jc w:val="right"/>
            </w:pPr>
            <w:r>
              <w:t>4394</w:t>
            </w:r>
          </w:p>
        </w:tc>
        <w:tc>
          <w:tcPr>
            <w:tcW w:w="15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7B" w14:textId="77777777" w:rsidR="0009583D" w:rsidRDefault="00D14CF3">
            <w:pPr>
              <w:widowControl w:val="0"/>
              <w:spacing w:line="276" w:lineRule="auto"/>
              <w:jc w:val="right"/>
            </w:pPr>
            <w:r>
              <w:t>78%</w:t>
            </w:r>
          </w:p>
        </w:tc>
        <w:tc>
          <w:tcPr>
            <w:tcW w:w="14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7C" w14:textId="77777777" w:rsidR="0009583D" w:rsidRDefault="00D14CF3">
            <w:pPr>
              <w:widowControl w:val="0"/>
              <w:spacing w:line="276" w:lineRule="auto"/>
              <w:jc w:val="right"/>
            </w:pPr>
            <w:r>
              <w:t>5647</w:t>
            </w:r>
          </w:p>
        </w:tc>
      </w:tr>
      <w:tr w:rsidR="0009583D" w14:paraId="0A487692" w14:textId="77777777">
        <w:trPr>
          <w:trHeight w:val="315"/>
        </w:trPr>
        <w:tc>
          <w:tcPr>
            <w:tcW w:w="18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F7D" w14:textId="77777777" w:rsidR="0009583D" w:rsidRDefault="00D14CF3">
            <w:pPr>
              <w:widowControl w:val="0"/>
              <w:spacing w:line="276" w:lineRule="auto"/>
            </w:pPr>
            <w:r>
              <w:t>December-20</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7E" w14:textId="77777777" w:rsidR="0009583D" w:rsidRDefault="00D14CF3">
            <w:pPr>
              <w:widowControl w:val="0"/>
              <w:spacing w:line="276" w:lineRule="auto"/>
              <w:jc w:val="right"/>
            </w:pPr>
            <w:r>
              <w:t>1221</w:t>
            </w:r>
          </w:p>
        </w:tc>
        <w:tc>
          <w:tcPr>
            <w:tcW w:w="15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7F" w14:textId="77777777" w:rsidR="0009583D" w:rsidRDefault="00D14CF3">
            <w:pPr>
              <w:widowControl w:val="0"/>
              <w:spacing w:line="276" w:lineRule="auto"/>
              <w:jc w:val="right"/>
            </w:pPr>
            <w:r>
              <w:t>18%</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80" w14:textId="77777777" w:rsidR="0009583D" w:rsidRDefault="00D14CF3">
            <w:pPr>
              <w:widowControl w:val="0"/>
              <w:spacing w:line="276" w:lineRule="auto"/>
              <w:jc w:val="right"/>
            </w:pPr>
            <w:r>
              <w:t>5583</w:t>
            </w:r>
          </w:p>
        </w:tc>
        <w:tc>
          <w:tcPr>
            <w:tcW w:w="15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81" w14:textId="77777777" w:rsidR="0009583D" w:rsidRDefault="00D14CF3">
            <w:pPr>
              <w:widowControl w:val="0"/>
              <w:spacing w:line="276" w:lineRule="auto"/>
              <w:jc w:val="right"/>
            </w:pPr>
            <w:r>
              <w:t>82%</w:t>
            </w:r>
          </w:p>
        </w:tc>
        <w:tc>
          <w:tcPr>
            <w:tcW w:w="14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82" w14:textId="77777777" w:rsidR="0009583D" w:rsidRDefault="00D14CF3">
            <w:pPr>
              <w:widowControl w:val="0"/>
              <w:spacing w:line="276" w:lineRule="auto"/>
              <w:jc w:val="right"/>
            </w:pPr>
            <w:r>
              <w:t>6804</w:t>
            </w:r>
          </w:p>
        </w:tc>
      </w:tr>
      <w:tr w:rsidR="0009583D" w14:paraId="18F97777" w14:textId="77777777">
        <w:trPr>
          <w:trHeight w:val="315"/>
        </w:trPr>
        <w:tc>
          <w:tcPr>
            <w:tcW w:w="18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F83" w14:textId="77777777" w:rsidR="0009583D" w:rsidRDefault="00D14CF3">
            <w:pPr>
              <w:widowControl w:val="0"/>
              <w:spacing w:line="276" w:lineRule="auto"/>
            </w:pPr>
            <w:r>
              <w:t>January-21</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84" w14:textId="77777777" w:rsidR="0009583D" w:rsidRDefault="00D14CF3">
            <w:pPr>
              <w:widowControl w:val="0"/>
              <w:spacing w:line="276" w:lineRule="auto"/>
              <w:jc w:val="right"/>
            </w:pPr>
            <w:r>
              <w:t>1400</w:t>
            </w:r>
          </w:p>
        </w:tc>
        <w:tc>
          <w:tcPr>
            <w:tcW w:w="15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85" w14:textId="77777777" w:rsidR="0009583D" w:rsidRDefault="00D14CF3">
            <w:pPr>
              <w:widowControl w:val="0"/>
              <w:spacing w:line="276" w:lineRule="auto"/>
              <w:jc w:val="right"/>
            </w:pPr>
            <w:r>
              <w:t>19%</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86" w14:textId="77777777" w:rsidR="0009583D" w:rsidRDefault="00D14CF3">
            <w:pPr>
              <w:widowControl w:val="0"/>
              <w:spacing w:line="276" w:lineRule="auto"/>
              <w:jc w:val="right"/>
            </w:pPr>
            <w:r>
              <w:t>6105</w:t>
            </w:r>
          </w:p>
        </w:tc>
        <w:tc>
          <w:tcPr>
            <w:tcW w:w="15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87" w14:textId="77777777" w:rsidR="0009583D" w:rsidRDefault="00D14CF3">
            <w:pPr>
              <w:widowControl w:val="0"/>
              <w:spacing w:line="276" w:lineRule="auto"/>
              <w:jc w:val="right"/>
            </w:pPr>
            <w:r>
              <w:t>81%</w:t>
            </w:r>
          </w:p>
        </w:tc>
        <w:tc>
          <w:tcPr>
            <w:tcW w:w="14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88" w14:textId="77777777" w:rsidR="0009583D" w:rsidRDefault="00D14CF3">
            <w:pPr>
              <w:widowControl w:val="0"/>
              <w:spacing w:line="276" w:lineRule="auto"/>
              <w:jc w:val="right"/>
            </w:pPr>
            <w:r>
              <w:t>7505</w:t>
            </w:r>
          </w:p>
        </w:tc>
      </w:tr>
      <w:tr w:rsidR="0009583D" w14:paraId="3568C698" w14:textId="77777777">
        <w:trPr>
          <w:trHeight w:val="315"/>
        </w:trPr>
        <w:tc>
          <w:tcPr>
            <w:tcW w:w="18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F89" w14:textId="77777777" w:rsidR="0009583D" w:rsidRDefault="00D14CF3">
            <w:pPr>
              <w:widowControl w:val="0"/>
              <w:spacing w:line="276" w:lineRule="auto"/>
            </w:pPr>
            <w:r>
              <w:t>February-21</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8A" w14:textId="77777777" w:rsidR="0009583D" w:rsidRDefault="00D14CF3">
            <w:pPr>
              <w:widowControl w:val="0"/>
              <w:spacing w:line="276" w:lineRule="auto"/>
              <w:jc w:val="right"/>
            </w:pPr>
            <w:r>
              <w:t>965</w:t>
            </w:r>
          </w:p>
        </w:tc>
        <w:tc>
          <w:tcPr>
            <w:tcW w:w="15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8B" w14:textId="77777777" w:rsidR="0009583D" w:rsidRDefault="00D14CF3">
            <w:pPr>
              <w:widowControl w:val="0"/>
              <w:spacing w:line="276" w:lineRule="auto"/>
              <w:jc w:val="right"/>
            </w:pPr>
            <w:r>
              <w:t>18%</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8C" w14:textId="77777777" w:rsidR="0009583D" w:rsidRDefault="00D14CF3">
            <w:pPr>
              <w:widowControl w:val="0"/>
              <w:spacing w:line="276" w:lineRule="auto"/>
              <w:jc w:val="right"/>
            </w:pPr>
            <w:r>
              <w:t>4434</w:t>
            </w:r>
          </w:p>
        </w:tc>
        <w:tc>
          <w:tcPr>
            <w:tcW w:w="15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8D" w14:textId="77777777" w:rsidR="0009583D" w:rsidRDefault="00D14CF3">
            <w:pPr>
              <w:widowControl w:val="0"/>
              <w:spacing w:line="276" w:lineRule="auto"/>
              <w:jc w:val="right"/>
            </w:pPr>
            <w:r>
              <w:t>82%</w:t>
            </w:r>
          </w:p>
        </w:tc>
        <w:tc>
          <w:tcPr>
            <w:tcW w:w="14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8E" w14:textId="77777777" w:rsidR="0009583D" w:rsidRDefault="00D14CF3">
            <w:pPr>
              <w:widowControl w:val="0"/>
              <w:spacing w:line="276" w:lineRule="auto"/>
              <w:jc w:val="right"/>
            </w:pPr>
            <w:r>
              <w:t>5399</w:t>
            </w:r>
          </w:p>
        </w:tc>
      </w:tr>
      <w:tr w:rsidR="0009583D" w14:paraId="0F977373" w14:textId="77777777">
        <w:trPr>
          <w:trHeight w:val="315"/>
        </w:trPr>
        <w:tc>
          <w:tcPr>
            <w:tcW w:w="18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F8F" w14:textId="77777777" w:rsidR="0009583D" w:rsidRDefault="00D14CF3">
            <w:pPr>
              <w:widowControl w:val="0"/>
              <w:spacing w:line="276" w:lineRule="auto"/>
            </w:pPr>
            <w:r>
              <w:t>March-21</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90" w14:textId="77777777" w:rsidR="0009583D" w:rsidRDefault="00D14CF3">
            <w:pPr>
              <w:widowControl w:val="0"/>
              <w:spacing w:line="276" w:lineRule="auto"/>
              <w:jc w:val="right"/>
            </w:pPr>
            <w:r>
              <w:t>374</w:t>
            </w:r>
          </w:p>
        </w:tc>
        <w:tc>
          <w:tcPr>
            <w:tcW w:w="15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91" w14:textId="77777777" w:rsidR="0009583D" w:rsidRDefault="00D14CF3">
            <w:pPr>
              <w:widowControl w:val="0"/>
              <w:spacing w:line="276" w:lineRule="auto"/>
              <w:jc w:val="right"/>
            </w:pPr>
            <w:r>
              <w:t>6%</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92" w14:textId="77777777" w:rsidR="0009583D" w:rsidRDefault="00D14CF3">
            <w:pPr>
              <w:widowControl w:val="0"/>
              <w:spacing w:line="276" w:lineRule="auto"/>
              <w:jc w:val="right"/>
            </w:pPr>
            <w:r>
              <w:t>6035</w:t>
            </w:r>
          </w:p>
        </w:tc>
        <w:tc>
          <w:tcPr>
            <w:tcW w:w="15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93" w14:textId="77777777" w:rsidR="0009583D" w:rsidRDefault="00D14CF3">
            <w:pPr>
              <w:widowControl w:val="0"/>
              <w:spacing w:line="276" w:lineRule="auto"/>
              <w:jc w:val="right"/>
            </w:pPr>
            <w:r>
              <w:t>94%</w:t>
            </w:r>
          </w:p>
        </w:tc>
        <w:tc>
          <w:tcPr>
            <w:tcW w:w="14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94" w14:textId="77777777" w:rsidR="0009583D" w:rsidRDefault="00D14CF3">
            <w:pPr>
              <w:widowControl w:val="0"/>
              <w:spacing w:line="276" w:lineRule="auto"/>
              <w:jc w:val="right"/>
            </w:pPr>
            <w:r>
              <w:t>6409</w:t>
            </w:r>
          </w:p>
        </w:tc>
      </w:tr>
      <w:tr w:rsidR="0009583D" w14:paraId="4034C3D1" w14:textId="77777777">
        <w:trPr>
          <w:trHeight w:val="315"/>
        </w:trPr>
        <w:tc>
          <w:tcPr>
            <w:tcW w:w="187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000F95" w14:textId="77777777" w:rsidR="0009583D" w:rsidRDefault="00D14CF3">
            <w:pPr>
              <w:widowControl w:val="0"/>
              <w:spacing w:line="276" w:lineRule="auto"/>
            </w:pPr>
            <w:r>
              <w:t>Totals</w:t>
            </w:r>
          </w:p>
        </w:tc>
        <w:tc>
          <w:tcPr>
            <w:tcW w:w="14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96" w14:textId="77777777" w:rsidR="0009583D" w:rsidRDefault="00D14CF3">
            <w:pPr>
              <w:widowControl w:val="0"/>
              <w:spacing w:line="276" w:lineRule="auto"/>
              <w:jc w:val="right"/>
            </w:pPr>
            <w:r>
              <w:t>37,270</w:t>
            </w:r>
          </w:p>
        </w:tc>
        <w:tc>
          <w:tcPr>
            <w:tcW w:w="159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97" w14:textId="77777777" w:rsidR="0009583D" w:rsidRDefault="00D14CF3">
            <w:pPr>
              <w:widowControl w:val="0"/>
              <w:spacing w:line="276" w:lineRule="auto"/>
              <w:jc w:val="right"/>
            </w:pPr>
            <w:r>
              <w:t>58%</w:t>
            </w:r>
          </w:p>
        </w:tc>
        <w:tc>
          <w:tcPr>
            <w:tcW w:w="15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98" w14:textId="77777777" w:rsidR="0009583D" w:rsidRDefault="00D14CF3">
            <w:pPr>
              <w:widowControl w:val="0"/>
              <w:spacing w:line="276" w:lineRule="auto"/>
              <w:jc w:val="right"/>
            </w:pPr>
            <w:r>
              <w:t>26,898</w:t>
            </w:r>
          </w:p>
        </w:tc>
        <w:tc>
          <w:tcPr>
            <w:tcW w:w="153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99" w14:textId="77777777" w:rsidR="0009583D" w:rsidRDefault="00D14CF3">
            <w:pPr>
              <w:widowControl w:val="0"/>
              <w:spacing w:line="276" w:lineRule="auto"/>
              <w:jc w:val="right"/>
            </w:pPr>
            <w:r>
              <w:t>42%</w:t>
            </w:r>
          </w:p>
        </w:tc>
        <w:tc>
          <w:tcPr>
            <w:tcW w:w="14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000F9A" w14:textId="77777777" w:rsidR="0009583D" w:rsidRDefault="00D14CF3">
            <w:pPr>
              <w:widowControl w:val="0"/>
              <w:spacing w:line="276" w:lineRule="auto"/>
              <w:jc w:val="right"/>
            </w:pPr>
            <w:r>
              <w:t>64,168</w:t>
            </w:r>
          </w:p>
        </w:tc>
      </w:tr>
    </w:tbl>
    <w:p w14:paraId="00000F9B" w14:textId="77777777" w:rsidR="0009583D" w:rsidRDefault="0009583D">
      <w:pPr>
        <w:spacing w:after="0" w:line="288" w:lineRule="auto"/>
        <w:rPr>
          <w:rFonts w:ascii="Arial" w:eastAsia="Arial" w:hAnsi="Arial" w:cs="Arial"/>
          <w:b/>
          <w:sz w:val="16"/>
          <w:szCs w:val="16"/>
          <w:u w:val="single"/>
        </w:rPr>
      </w:pPr>
    </w:p>
    <w:sectPr w:rsidR="0009583D">
      <w:headerReference w:type="first" r:id="rId40"/>
      <w:footerReference w:type="first" r:id="rId41"/>
      <w:type w:val="continuous"/>
      <w:pgSz w:w="12240" w:h="15840"/>
      <w:pgMar w:top="1160" w:right="136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43438" w14:textId="77777777" w:rsidR="00D14CF3" w:rsidRDefault="00D14CF3">
      <w:pPr>
        <w:spacing w:after="0"/>
      </w:pPr>
      <w:r>
        <w:separator/>
      </w:r>
    </w:p>
  </w:endnote>
  <w:endnote w:type="continuationSeparator" w:id="0">
    <w:p w14:paraId="48FA78E8" w14:textId="77777777" w:rsidR="00D14CF3" w:rsidRDefault="00D14C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Gill Sans">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F9F" w14:textId="77777777" w:rsidR="0009583D" w:rsidRDefault="0009583D">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bl>
    <w:tblPr>
      <w:tblStyle w:val="affff0"/>
      <w:tblW w:w="10771" w:type="dxa"/>
      <w:jc w:val="center"/>
      <w:tblLayout w:type="fixed"/>
      <w:tblLook w:val="0400" w:firstRow="0" w:lastRow="0" w:firstColumn="0" w:lastColumn="0" w:noHBand="0" w:noVBand="1"/>
    </w:tblPr>
    <w:tblGrid>
      <w:gridCol w:w="5392"/>
      <w:gridCol w:w="5379"/>
    </w:tblGrid>
    <w:tr w:rsidR="0009583D" w14:paraId="3ED80D92" w14:textId="77777777">
      <w:trPr>
        <w:trHeight w:val="115"/>
        <w:jc w:val="center"/>
      </w:trPr>
      <w:tc>
        <w:tcPr>
          <w:tcW w:w="5392" w:type="dxa"/>
          <w:shd w:val="clear" w:color="auto" w:fill="4F81BD"/>
          <w:tcMar>
            <w:top w:w="0" w:type="dxa"/>
            <w:bottom w:w="0" w:type="dxa"/>
          </w:tcMar>
        </w:tcPr>
        <w:p w14:paraId="00000FA0" w14:textId="77777777" w:rsidR="0009583D" w:rsidRDefault="0009583D">
          <w:pPr>
            <w:pBdr>
              <w:top w:val="nil"/>
              <w:left w:val="nil"/>
              <w:bottom w:val="nil"/>
              <w:right w:val="nil"/>
              <w:between w:val="nil"/>
            </w:pBdr>
            <w:tabs>
              <w:tab w:val="center" w:pos="4320"/>
              <w:tab w:val="right" w:pos="8640"/>
            </w:tabs>
            <w:rPr>
              <w:rFonts w:ascii="Times New Roman" w:eastAsia="Times New Roman" w:hAnsi="Times New Roman" w:cs="Times New Roman"/>
              <w:smallCaps/>
              <w:color w:val="000000"/>
              <w:sz w:val="18"/>
              <w:szCs w:val="18"/>
            </w:rPr>
          </w:pPr>
        </w:p>
      </w:tc>
      <w:tc>
        <w:tcPr>
          <w:tcW w:w="5379" w:type="dxa"/>
          <w:shd w:val="clear" w:color="auto" w:fill="4F81BD"/>
          <w:tcMar>
            <w:top w:w="0" w:type="dxa"/>
            <w:bottom w:w="0" w:type="dxa"/>
          </w:tcMar>
        </w:tcPr>
        <w:p w14:paraId="00000FA1" w14:textId="77777777" w:rsidR="0009583D" w:rsidRDefault="0009583D">
          <w:pPr>
            <w:pBdr>
              <w:top w:val="nil"/>
              <w:left w:val="nil"/>
              <w:bottom w:val="nil"/>
              <w:right w:val="nil"/>
              <w:between w:val="nil"/>
            </w:pBdr>
            <w:tabs>
              <w:tab w:val="center" w:pos="4320"/>
              <w:tab w:val="right" w:pos="8640"/>
            </w:tabs>
            <w:jc w:val="right"/>
            <w:rPr>
              <w:rFonts w:ascii="Times New Roman" w:eastAsia="Times New Roman" w:hAnsi="Times New Roman" w:cs="Times New Roman"/>
              <w:smallCaps/>
              <w:color w:val="000000"/>
              <w:sz w:val="18"/>
              <w:szCs w:val="18"/>
            </w:rPr>
          </w:pPr>
        </w:p>
      </w:tc>
    </w:tr>
    <w:tr w:rsidR="0009583D" w14:paraId="018D7F45" w14:textId="77777777">
      <w:trPr>
        <w:jc w:val="center"/>
      </w:trPr>
      <w:tc>
        <w:tcPr>
          <w:tcW w:w="5392" w:type="dxa"/>
          <w:shd w:val="clear" w:color="auto" w:fill="auto"/>
          <w:vAlign w:val="center"/>
        </w:tcPr>
        <w:p w14:paraId="00000FA2" w14:textId="77777777" w:rsidR="0009583D" w:rsidRDefault="0009583D">
          <w:pPr>
            <w:pBdr>
              <w:top w:val="nil"/>
              <w:left w:val="nil"/>
              <w:bottom w:val="nil"/>
              <w:right w:val="nil"/>
              <w:between w:val="nil"/>
            </w:pBdr>
            <w:tabs>
              <w:tab w:val="center" w:pos="4320"/>
              <w:tab w:val="right" w:pos="8640"/>
            </w:tabs>
            <w:rPr>
              <w:rFonts w:ascii="Times New Roman" w:eastAsia="Times New Roman" w:hAnsi="Times New Roman" w:cs="Times New Roman"/>
              <w:smallCaps/>
              <w:color w:val="808080"/>
              <w:sz w:val="18"/>
              <w:szCs w:val="18"/>
            </w:rPr>
          </w:pPr>
        </w:p>
      </w:tc>
      <w:tc>
        <w:tcPr>
          <w:tcW w:w="5379" w:type="dxa"/>
          <w:shd w:val="clear" w:color="auto" w:fill="auto"/>
          <w:vAlign w:val="center"/>
        </w:tcPr>
        <w:p w14:paraId="00000FA3" w14:textId="2C861E9A" w:rsidR="0009583D" w:rsidRDefault="00D14CF3">
          <w:pPr>
            <w:pBdr>
              <w:top w:val="nil"/>
              <w:left w:val="nil"/>
              <w:bottom w:val="nil"/>
              <w:right w:val="nil"/>
              <w:between w:val="nil"/>
            </w:pBdr>
            <w:tabs>
              <w:tab w:val="center" w:pos="4320"/>
              <w:tab w:val="right" w:pos="8640"/>
            </w:tabs>
            <w:jc w:val="right"/>
            <w:rPr>
              <w:rFonts w:ascii="Times New Roman" w:eastAsia="Times New Roman" w:hAnsi="Times New Roman" w:cs="Times New Roman"/>
              <w:smallCaps/>
              <w:color w:val="808080"/>
              <w:sz w:val="18"/>
              <w:szCs w:val="18"/>
            </w:rPr>
          </w:pPr>
          <w:r>
            <w:rPr>
              <w:rFonts w:ascii="Times New Roman" w:eastAsia="Times New Roman" w:hAnsi="Times New Roman" w:cs="Times New Roman"/>
              <w:smallCaps/>
              <w:color w:val="808080"/>
              <w:sz w:val="18"/>
              <w:szCs w:val="18"/>
            </w:rPr>
            <w:fldChar w:fldCharType="begin"/>
          </w:r>
          <w:r>
            <w:rPr>
              <w:rFonts w:ascii="Times New Roman" w:eastAsia="Times New Roman" w:hAnsi="Times New Roman" w:cs="Times New Roman"/>
              <w:smallCaps/>
              <w:color w:val="808080"/>
              <w:sz w:val="18"/>
              <w:szCs w:val="18"/>
            </w:rPr>
            <w:instrText>PAGE</w:instrText>
          </w:r>
          <w:r>
            <w:rPr>
              <w:rFonts w:ascii="Times New Roman" w:eastAsia="Times New Roman" w:hAnsi="Times New Roman" w:cs="Times New Roman"/>
              <w:smallCaps/>
              <w:color w:val="808080"/>
              <w:sz w:val="18"/>
              <w:szCs w:val="18"/>
            </w:rPr>
            <w:fldChar w:fldCharType="separate"/>
          </w:r>
          <w:r w:rsidR="007D7E18">
            <w:rPr>
              <w:rFonts w:ascii="Times New Roman" w:eastAsia="Times New Roman" w:hAnsi="Times New Roman" w:cs="Times New Roman"/>
              <w:smallCaps/>
              <w:noProof/>
              <w:color w:val="808080"/>
              <w:sz w:val="18"/>
              <w:szCs w:val="18"/>
            </w:rPr>
            <w:t>2</w:t>
          </w:r>
          <w:r>
            <w:rPr>
              <w:rFonts w:ascii="Times New Roman" w:eastAsia="Times New Roman" w:hAnsi="Times New Roman" w:cs="Times New Roman"/>
              <w:smallCaps/>
              <w:color w:val="808080"/>
              <w:sz w:val="18"/>
              <w:szCs w:val="18"/>
            </w:rPr>
            <w:fldChar w:fldCharType="end"/>
          </w:r>
        </w:p>
      </w:tc>
    </w:tr>
  </w:tbl>
  <w:p w14:paraId="00000FA4" w14:textId="77777777" w:rsidR="0009583D" w:rsidRDefault="0009583D">
    <w:pPr>
      <w:pBdr>
        <w:top w:val="nil"/>
        <w:left w:val="nil"/>
        <w:bottom w:val="nil"/>
        <w:right w:val="nil"/>
        <w:between w:val="nil"/>
      </w:pBdr>
      <w:tabs>
        <w:tab w:val="center" w:pos="4320"/>
        <w:tab w:val="right" w:pos="8640"/>
        <w:tab w:val="right" w:pos="9270"/>
      </w:tabs>
      <w:spacing w:after="0"/>
      <w:ind w:left="-540"/>
      <w:rPr>
        <w:b/>
        <w:color w:val="211D1E"/>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FA5" w14:textId="77777777" w:rsidR="0009583D" w:rsidRDefault="00D14CF3">
    <w:pPr>
      <w:rPr>
        <w:sz w:val="16"/>
        <w:szCs w:val="16"/>
      </w:rPr>
    </w:pPr>
    <w:r>
      <w:rPr>
        <w:noProof/>
      </w:rPr>
      <mc:AlternateContent>
        <mc:Choice Requires="wpg">
          <w:drawing>
            <wp:anchor distT="0" distB="0" distL="114292" distR="114292" simplePos="0" relativeHeight="251661312" behindDoc="0" locked="0" layoutInCell="1" hidden="0" allowOverlap="1">
              <wp:simplePos x="0" y="0"/>
              <wp:positionH relativeFrom="column">
                <wp:posOffset>1422392</wp:posOffset>
              </wp:positionH>
              <wp:positionV relativeFrom="paragraph">
                <wp:posOffset>88900</wp:posOffset>
              </wp:positionV>
              <wp:extent cx="31750" cy="314325"/>
              <wp:effectExtent l="0" t="0" r="0" b="0"/>
              <wp:wrapNone/>
              <wp:docPr id="6" name="Straight Arrow Connector 6"/>
              <wp:cNvGraphicFramePr/>
              <a:graphic xmlns:a="http://schemas.openxmlformats.org/drawingml/2006/main">
                <a:graphicData uri="http://schemas.microsoft.com/office/word/2010/wordprocessingShape">
                  <wps:wsp>
                    <wps:cNvCnPr/>
                    <wps:spPr>
                      <a:xfrm>
                        <a:off x="5346000" y="3632363"/>
                        <a:ext cx="0" cy="295275"/>
                      </a:xfrm>
                      <a:prstGeom prst="straightConnector1">
                        <a:avLst/>
                      </a:prstGeom>
                      <a:noFill/>
                      <a:ln w="9525" cap="flat" cmpd="sng">
                        <a:solidFill>
                          <a:srgbClr val="F5913F"/>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2" distR="114292" hidden="0" layoutInCell="1" locked="0" relativeHeight="0" simplePos="0">
              <wp:simplePos x="0" y="0"/>
              <wp:positionH relativeFrom="column">
                <wp:posOffset>1422392</wp:posOffset>
              </wp:positionH>
              <wp:positionV relativeFrom="paragraph">
                <wp:posOffset>88900</wp:posOffset>
              </wp:positionV>
              <wp:extent cx="31750" cy="314325"/>
              <wp:effectExtent b="0" l="0" r="0" t="0"/>
              <wp:wrapNone/>
              <wp:docPr id="6"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31750" cy="31432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-203199</wp:posOffset>
              </wp:positionH>
              <wp:positionV relativeFrom="paragraph">
                <wp:posOffset>76200</wp:posOffset>
              </wp:positionV>
              <wp:extent cx="5514975" cy="47625"/>
              <wp:effectExtent l="0" t="0" r="0" b="0"/>
              <wp:wrapNone/>
              <wp:docPr id="4" name="Straight Arrow Connector 4"/>
              <wp:cNvGraphicFramePr/>
              <a:graphic xmlns:a="http://schemas.openxmlformats.org/drawingml/2006/main">
                <a:graphicData uri="http://schemas.microsoft.com/office/word/2010/wordprocessingShape">
                  <wps:wsp>
                    <wps:cNvCnPr/>
                    <wps:spPr>
                      <a:xfrm rot="10800000" flipH="1">
                        <a:off x="2602800" y="3770475"/>
                        <a:ext cx="5486400" cy="19050"/>
                      </a:xfrm>
                      <a:prstGeom prst="straightConnector1">
                        <a:avLst/>
                      </a:prstGeom>
                      <a:noFill/>
                      <a:ln w="9525" cap="flat" cmpd="sng">
                        <a:solidFill>
                          <a:srgbClr val="F5913F"/>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-203199</wp:posOffset>
              </wp:positionH>
              <wp:positionV relativeFrom="paragraph">
                <wp:posOffset>76200</wp:posOffset>
              </wp:positionV>
              <wp:extent cx="5514975" cy="47625"/>
              <wp:effectExtent b="0" l="0" r="0" t="0"/>
              <wp:wrapNone/>
              <wp:docPr id="4" name="image13.png"/>
              <a:graphic>
                <a:graphicData uri="http://schemas.openxmlformats.org/drawingml/2006/picture">
                  <pic:pic>
                    <pic:nvPicPr>
                      <pic:cNvPr id="0" name="image13.png"/>
                      <pic:cNvPicPr preferRelativeResize="0"/>
                    </pic:nvPicPr>
                    <pic:blipFill>
                      <a:blip r:embed="rId2"/>
                      <a:srcRect/>
                      <a:stretch>
                        <a:fillRect/>
                      </a:stretch>
                    </pic:blipFill>
                    <pic:spPr>
                      <a:xfrm>
                        <a:off x="0" y="0"/>
                        <a:ext cx="5514975" cy="47625"/>
                      </a:xfrm>
                      <a:prstGeom prst="rect"/>
                      <a:ln/>
                    </pic:spPr>
                  </pic:pic>
                </a:graphicData>
              </a:graphic>
            </wp:anchor>
          </w:drawing>
        </mc:Fallback>
      </mc:AlternateContent>
    </w:r>
    <w:r>
      <w:rPr>
        <w:noProof/>
      </w:rPr>
      <mc:AlternateContent>
        <mc:Choice Requires="wpg">
          <w:drawing>
            <wp:anchor distT="0" distB="0" distL="114292" distR="114292" simplePos="0" relativeHeight="251663360" behindDoc="0" locked="0" layoutInCell="1" hidden="0" allowOverlap="1">
              <wp:simplePos x="0" y="0"/>
              <wp:positionH relativeFrom="column">
                <wp:posOffset>3251192</wp:posOffset>
              </wp:positionH>
              <wp:positionV relativeFrom="paragraph">
                <wp:posOffset>88900</wp:posOffset>
              </wp:positionV>
              <wp:extent cx="31750" cy="314325"/>
              <wp:effectExtent l="0" t="0" r="0" b="0"/>
              <wp:wrapNone/>
              <wp:docPr id="5" name="Straight Arrow Connector 5"/>
              <wp:cNvGraphicFramePr/>
              <a:graphic xmlns:a="http://schemas.openxmlformats.org/drawingml/2006/main">
                <a:graphicData uri="http://schemas.microsoft.com/office/word/2010/wordprocessingShape">
                  <wps:wsp>
                    <wps:cNvCnPr/>
                    <wps:spPr>
                      <a:xfrm>
                        <a:off x="5346000" y="3632363"/>
                        <a:ext cx="0" cy="295275"/>
                      </a:xfrm>
                      <a:prstGeom prst="straightConnector1">
                        <a:avLst/>
                      </a:prstGeom>
                      <a:noFill/>
                      <a:ln w="9525" cap="flat" cmpd="sng">
                        <a:solidFill>
                          <a:srgbClr val="F5913F"/>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2" distR="114292" hidden="0" layoutInCell="1" locked="0" relativeHeight="0" simplePos="0">
              <wp:simplePos x="0" y="0"/>
              <wp:positionH relativeFrom="column">
                <wp:posOffset>3251192</wp:posOffset>
              </wp:positionH>
              <wp:positionV relativeFrom="paragraph">
                <wp:posOffset>88900</wp:posOffset>
              </wp:positionV>
              <wp:extent cx="31750" cy="314325"/>
              <wp:effectExtent b="0" l="0" r="0" t="0"/>
              <wp:wrapNone/>
              <wp:docPr id="5" name="image14.png"/>
              <a:graphic>
                <a:graphicData uri="http://schemas.openxmlformats.org/drawingml/2006/picture">
                  <pic:pic>
                    <pic:nvPicPr>
                      <pic:cNvPr id="0" name="image14.png"/>
                      <pic:cNvPicPr preferRelativeResize="0"/>
                    </pic:nvPicPr>
                    <pic:blipFill>
                      <a:blip r:embed="rId3"/>
                      <a:srcRect/>
                      <a:stretch>
                        <a:fillRect/>
                      </a:stretch>
                    </pic:blipFill>
                    <pic:spPr>
                      <a:xfrm>
                        <a:off x="0" y="0"/>
                        <a:ext cx="31750" cy="314325"/>
                      </a:xfrm>
                      <a:prstGeom prst="rect"/>
                      <a:ln/>
                    </pic:spPr>
                  </pic:pic>
                </a:graphicData>
              </a:graphic>
            </wp:anchor>
          </w:drawing>
        </mc:Fallback>
      </mc:AlternateContent>
    </w:r>
  </w:p>
  <w:p w14:paraId="00000FA6" w14:textId="77777777" w:rsidR="0009583D" w:rsidRDefault="00D14CF3">
    <w:pPr>
      <w:rPr>
        <w:rFonts w:ascii="Gill Sans" w:eastAsia="Gill Sans" w:hAnsi="Gill Sans" w:cs="Gill Sans"/>
        <w:sz w:val="16"/>
        <w:szCs w:val="16"/>
      </w:rPr>
    </w:pPr>
    <w:r>
      <w:rPr>
        <w:sz w:val="16"/>
        <w:szCs w:val="16"/>
      </w:rPr>
      <w:t xml:space="preserve"> </w:t>
    </w:r>
    <w:r>
      <w:rPr>
        <w:rFonts w:ascii="Gill Sans" w:eastAsia="Gill Sans" w:hAnsi="Gill Sans" w:cs="Gill Sans"/>
        <w:sz w:val="16"/>
        <w:szCs w:val="16"/>
      </w:rPr>
      <w:t xml:space="preserve">G e n e r a l   O f </w:t>
    </w:r>
    <w:proofErr w:type="spellStart"/>
    <w:r>
      <w:rPr>
        <w:rFonts w:ascii="Gill Sans" w:eastAsia="Gill Sans" w:hAnsi="Gill Sans" w:cs="Gill Sans"/>
        <w:sz w:val="16"/>
        <w:szCs w:val="16"/>
      </w:rPr>
      <w:t>f</w:t>
    </w:r>
    <w:proofErr w:type="spellEnd"/>
    <w:r>
      <w:rPr>
        <w:rFonts w:ascii="Gill Sans" w:eastAsia="Gill Sans" w:hAnsi="Gill Sans" w:cs="Gill Sans"/>
        <w:sz w:val="16"/>
        <w:szCs w:val="16"/>
      </w:rPr>
      <w:t xml:space="preserve"> i c e         P. O.  B o x   1 1 4 9</w:t>
    </w:r>
    <w:r>
      <w:rPr>
        <w:rFonts w:ascii="Gill Sans" w:eastAsia="Gill Sans" w:hAnsi="Gill Sans" w:cs="Gill Sans"/>
        <w:sz w:val="18"/>
        <w:szCs w:val="18"/>
      </w:rPr>
      <w:t xml:space="preserve">              </w:t>
    </w:r>
    <w:r>
      <w:rPr>
        <w:rFonts w:ascii="Gill Sans" w:eastAsia="Gill Sans" w:hAnsi="Gill Sans" w:cs="Gill Sans"/>
        <w:sz w:val="16"/>
        <w:szCs w:val="16"/>
      </w:rPr>
      <w:t xml:space="preserve">S a n t a   F </w:t>
    </w:r>
    <w:proofErr w:type="gramStart"/>
    <w:r>
      <w:rPr>
        <w:rFonts w:ascii="Gill Sans" w:eastAsia="Gill Sans" w:hAnsi="Gill Sans" w:cs="Gill Sans"/>
        <w:sz w:val="16"/>
        <w:szCs w:val="16"/>
      </w:rPr>
      <w:t xml:space="preserve">e,   </w:t>
    </w:r>
    <w:proofErr w:type="gramEnd"/>
    <w:r>
      <w:rPr>
        <w:rFonts w:ascii="Gill Sans" w:eastAsia="Gill Sans" w:hAnsi="Gill Sans" w:cs="Gill Sans"/>
        <w:sz w:val="16"/>
        <w:szCs w:val="16"/>
      </w:rPr>
      <w:t xml:space="preserve">N M   8 7 5 0 4  </w:t>
    </w:r>
  </w:p>
  <w:p w14:paraId="00000FA7" w14:textId="77777777" w:rsidR="0009583D" w:rsidRDefault="0009583D">
    <w:pPr>
      <w:pBdr>
        <w:top w:val="nil"/>
        <w:left w:val="nil"/>
        <w:bottom w:val="nil"/>
        <w:right w:val="nil"/>
        <w:between w:val="nil"/>
      </w:pBdr>
      <w:tabs>
        <w:tab w:val="center" w:pos="4320"/>
        <w:tab w:val="right" w:pos="8640"/>
      </w:tabs>
      <w:spacing w:after="0"/>
      <w:rPr>
        <w:rFonts w:ascii="Times New Roman" w:eastAsia="Times New Roman" w:hAnsi="Times New Roman" w:cs="Times New Roman"/>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64B6F" w14:textId="77777777" w:rsidR="00D14CF3" w:rsidRDefault="00D14CF3">
      <w:pPr>
        <w:spacing w:after="0"/>
      </w:pPr>
      <w:r>
        <w:separator/>
      </w:r>
    </w:p>
  </w:footnote>
  <w:footnote w:type="continuationSeparator" w:id="0">
    <w:p w14:paraId="20A975A2" w14:textId="77777777" w:rsidR="00D14CF3" w:rsidRDefault="00D14CF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F9C" w14:textId="77777777" w:rsidR="0009583D" w:rsidRDefault="00D14CF3">
    <w:pPr>
      <w:pBdr>
        <w:top w:val="nil"/>
        <w:left w:val="nil"/>
        <w:bottom w:val="nil"/>
        <w:right w:val="nil"/>
        <w:between w:val="nil"/>
      </w:pBdr>
      <w:tabs>
        <w:tab w:val="center" w:pos="4320"/>
        <w:tab w:val="right" w:pos="8640"/>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8745" distR="118745" simplePos="0" relativeHeight="251658240" behindDoc="0" locked="0" layoutInCell="1" hidden="0" allowOverlap="1">
              <wp:simplePos x="0" y="0"/>
              <wp:positionH relativeFrom="margin">
                <wp:align>right</wp:align>
              </wp:positionH>
              <wp:positionV relativeFrom="page">
                <wp:posOffset>442914</wp:posOffset>
              </wp:positionV>
              <wp:extent cx="6864985" cy="266700"/>
              <wp:effectExtent l="0" t="0" r="0" b="0"/>
              <wp:wrapSquare wrapText="bothSides" distT="0" distB="0" distL="118745" distR="118745"/>
              <wp:docPr id="3" name="Rectangle 3"/>
              <wp:cNvGraphicFramePr/>
              <a:graphic xmlns:a="http://schemas.openxmlformats.org/drawingml/2006/main">
                <a:graphicData uri="http://schemas.microsoft.com/office/word/2010/wordprocessingShape">
                  <wps:wsp>
                    <wps:cNvSpPr/>
                    <wps:spPr>
                      <a:xfrm>
                        <a:off x="1927795" y="3660938"/>
                        <a:ext cx="6836410" cy="238125"/>
                      </a:xfrm>
                      <a:prstGeom prst="rect">
                        <a:avLst/>
                      </a:prstGeom>
                      <a:solidFill>
                        <a:schemeClr val="accent1"/>
                      </a:solidFill>
                      <a:ln>
                        <a:noFill/>
                      </a:ln>
                    </wps:spPr>
                    <wps:txbx>
                      <w:txbxContent>
                        <w:p w14:paraId="745F0375" w14:textId="77777777" w:rsidR="0009583D" w:rsidRDefault="00D14CF3">
                          <w:pPr>
                            <w:spacing w:after="0"/>
                            <w:jc w:val="center"/>
                            <w:textDirection w:val="btLr"/>
                          </w:pPr>
                          <w:r>
                            <w:rPr>
                              <w:rFonts w:ascii="Times New Roman" w:eastAsia="Times New Roman" w:hAnsi="Times New Roman" w:cs="Times New Roman"/>
                              <w:smallCaps/>
                              <w:color w:val="FFFFFF"/>
                              <w:sz w:val="18"/>
                            </w:rPr>
                            <w:t xml:space="preserve">NM TR STRATEGIC PLAN  2020 – 2022        </w:t>
                          </w:r>
                        </w:p>
                      </w:txbxContent>
                    </wps:txbx>
                    <wps:bodyPr spcFirstLastPara="1" wrap="square" lIns="91425" tIns="45700" rIns="91425" bIns="45700" anchor="ctr" anchorCtr="0">
                      <a:noAutofit/>
                    </wps:bodyPr>
                  </wps:wsp>
                </a:graphicData>
              </a:graphic>
            </wp:anchor>
          </w:drawing>
        </mc:Choice>
        <mc:Fallback>
          <w:pict>
            <v:rect id="Rectangle 3" o:spid="_x0000_s1028" style="position:absolute;margin-left:489.35pt;margin-top:34.9pt;width:540.55pt;height:21pt;z-index:251658240;visibility:visible;mso-wrap-style:square;mso-wrap-distance-left:9.35pt;mso-wrap-distance-top:0;mso-wrap-distance-right:9.35pt;mso-wrap-distance-bottom:0;mso-position-horizontal:right;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" fillcolor="#4f81bd [3204]" stroked="f">
              <v:textbox inset="2.53958mm,1.2694mm,2.53958mm,1.2694mm">
                <w:txbxContent>
                  <w:p w14:paraId="745F0375" w14:textId="77777777" w:rsidR="0009583D" w:rsidRDefault="00D14CF3">
                    <w:pPr>
                      <w:spacing w:after="0"/>
                      <w:jc w:val="center"/>
                      <w:textDirection w:val="btLr"/>
                    </w:pPr>
                    <w:r>
                      <w:rPr>
                        <w:rFonts w:ascii="Times New Roman" w:eastAsia="Times New Roman" w:hAnsi="Times New Roman" w:cs="Times New Roman"/>
                        <w:smallCaps/>
                        <w:color w:val="FFFFFF"/>
                        <w:sz w:val="18"/>
                      </w:rPr>
                      <w:t xml:space="preserve">NM TR STRATEGIC PLAN  2020 – 2022        </w:t>
                    </w:r>
                  </w:p>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F9D" w14:textId="77777777" w:rsidR="0009583D" w:rsidRDefault="00D14CF3">
    <w:r>
      <w:rPr>
        <w:noProof/>
      </w:rPr>
      <mc:AlternateContent>
        <mc:Choice Requires="wps">
          <w:drawing>
            <wp:anchor distT="0" distB="0" distL="114300" distR="114300" simplePos="0" relativeHeight="251659264" behindDoc="0" locked="0" layoutInCell="1" hidden="0" allowOverlap="1">
              <wp:simplePos x="0" y="0"/>
              <wp:positionH relativeFrom="column">
                <wp:posOffset>1</wp:posOffset>
              </wp:positionH>
              <wp:positionV relativeFrom="paragraph">
                <wp:posOffset>0</wp:posOffset>
              </wp:positionV>
              <wp:extent cx="5266055" cy="3171190"/>
              <wp:effectExtent l="0" t="0" r="0" b="0"/>
              <wp:wrapNone/>
              <wp:docPr id="1" name="Rectangle 1"/>
              <wp:cNvGraphicFramePr/>
              <a:graphic xmlns:a="http://schemas.openxmlformats.org/drawingml/2006/main">
                <a:graphicData uri="http://schemas.microsoft.com/office/word/2010/wordprocessingShape">
                  <wps:wsp>
                    <wps:cNvSpPr/>
                    <wps:spPr>
                      <a:xfrm>
                        <a:off x="2727260" y="2208693"/>
                        <a:ext cx="5237480" cy="3142615"/>
                      </a:xfrm>
                      <a:prstGeom prst="rect">
                        <a:avLst/>
                      </a:prstGeom>
                      <a:noFill/>
                      <a:ln>
                        <a:noFill/>
                      </a:ln>
                    </wps:spPr>
                    <wps:txbx>
                      <w:txbxContent>
                        <w:p w14:paraId="7109868D" w14:textId="77777777" w:rsidR="0009583D" w:rsidRDefault="0009583D">
                          <w:pPr>
                            <w:spacing w:after="0"/>
                            <w:textDirection w:val="btLr"/>
                          </w:pPr>
                        </w:p>
                      </w:txbxContent>
                    </wps:txbx>
                    <wps:bodyPr spcFirstLastPara="1" wrap="square" lIns="91425" tIns="91425" rIns="91425" bIns="91425" anchor="ctr" anchorCtr="0">
                      <a:noAutofit/>
                    </wps:bodyPr>
                  </wps:wsp>
                </a:graphicData>
              </a:graphic>
            </wp:anchor>
          </w:drawing>
        </mc:Choice>
        <mc:Fallback>
          <w:pict>
            <v:rect id="Rectangle 1" o:spid="_x0000_s1029" style="position:absolute;margin-left:0;margin-top:0;width:414.65pt;height:249.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" filled="f" stroked="f">
              <v:textbox inset="2.53958mm,2.53958mm,2.53958mm,2.53958mm">
                <w:txbxContent>
                  <w:p w14:paraId="7109868D" w14:textId="77777777" w:rsidR="0009583D" w:rsidRDefault="0009583D">
                    <w:pPr>
                      <w:spacing w:after="0"/>
                      <w:textDirection w:val="btLr"/>
                    </w:pPr>
                  </w:p>
                </w:txbxContent>
              </v:textbox>
            </v:rect>
          </w:pict>
        </mc:Fallback>
      </mc:AlternateContent>
    </w:r>
    <w:r>
      <w:rPr>
        <w:noProof/>
      </w:rPr>
      <w:drawing>
        <wp:anchor distT="0" distB="0" distL="114300" distR="114300" simplePos="0" relativeHeight="251660288" behindDoc="0" locked="0" layoutInCell="1" hidden="0" allowOverlap="1">
          <wp:simplePos x="0" y="0"/>
          <wp:positionH relativeFrom="column">
            <wp:posOffset>-424812</wp:posOffset>
          </wp:positionH>
          <wp:positionV relativeFrom="paragraph">
            <wp:posOffset>95250</wp:posOffset>
          </wp:positionV>
          <wp:extent cx="3086100" cy="933450"/>
          <wp:effectExtent l="0" t="0" r="0" b="0"/>
          <wp:wrapNone/>
          <wp:docPr id="9" name="image6.png" descr="logo45"/>
          <wp:cNvGraphicFramePr/>
          <a:graphic xmlns:a="http://schemas.openxmlformats.org/drawingml/2006/main">
            <a:graphicData uri="http://schemas.openxmlformats.org/drawingml/2006/picture">
              <pic:pic xmlns:pic="http://schemas.openxmlformats.org/drawingml/2006/picture">
                <pic:nvPicPr>
                  <pic:cNvPr id="0" name="image6.png" descr="logo45"/>
                  <pic:cNvPicPr preferRelativeResize="0"/>
                </pic:nvPicPr>
                <pic:blipFill>
                  <a:blip r:embed="rId1"/>
                  <a:srcRect/>
                  <a:stretch>
                    <a:fillRect/>
                  </a:stretch>
                </pic:blipFill>
                <pic:spPr>
                  <a:xfrm>
                    <a:off x="0" y="0"/>
                    <a:ext cx="3086100" cy="933450"/>
                  </a:xfrm>
                  <a:prstGeom prst="rect">
                    <a:avLst/>
                  </a:prstGeom>
                  <a:ln/>
                </pic:spPr>
              </pic:pic>
            </a:graphicData>
          </a:graphic>
        </wp:anchor>
      </w:drawing>
    </w:r>
  </w:p>
  <w:p w14:paraId="00000F9E" w14:textId="77777777" w:rsidR="0009583D" w:rsidRDefault="0009583D">
    <w:pPr>
      <w:pBdr>
        <w:top w:val="nil"/>
        <w:left w:val="nil"/>
        <w:bottom w:val="nil"/>
        <w:right w:val="nil"/>
        <w:between w:val="nil"/>
      </w:pBdr>
      <w:tabs>
        <w:tab w:val="center" w:pos="4320"/>
        <w:tab w:val="right" w:pos="8640"/>
      </w:tabs>
      <w:spacing w:after="0"/>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4FC3"/>
    <w:multiLevelType w:val="multilevel"/>
    <w:tmpl w:val="7532955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25F3675"/>
    <w:multiLevelType w:val="multilevel"/>
    <w:tmpl w:val="C5167A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7D707E"/>
    <w:multiLevelType w:val="multilevel"/>
    <w:tmpl w:val="BED4418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 w15:restartNumberingAfterBreak="0">
    <w:nsid w:val="04CE142D"/>
    <w:multiLevelType w:val="multilevel"/>
    <w:tmpl w:val="5B60F86E"/>
    <w:lvl w:ilvl="0">
      <w:start w:val="1"/>
      <w:numFmt w:val="bullet"/>
      <w:lvlText w:val="o"/>
      <w:lvlJc w:val="left"/>
      <w:pPr>
        <w:ind w:left="720" w:hanging="360"/>
      </w:pPr>
      <w:rPr>
        <w:rFonts w:ascii="Courier New" w:eastAsia="Courier New" w:hAnsi="Courier New" w:cs="Courier New"/>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87139C"/>
    <w:multiLevelType w:val="multilevel"/>
    <w:tmpl w:val="ED5A42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11DC6732"/>
    <w:multiLevelType w:val="multilevel"/>
    <w:tmpl w:val="5292FC10"/>
    <w:lvl w:ilvl="0">
      <w:start w:val="3"/>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3902848"/>
    <w:multiLevelType w:val="multilevel"/>
    <w:tmpl w:val="08F03F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16561A49"/>
    <w:multiLevelType w:val="multilevel"/>
    <w:tmpl w:val="4A9EE2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17A7316"/>
    <w:multiLevelType w:val="multilevel"/>
    <w:tmpl w:val="B45EEA6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 w15:restartNumberingAfterBreak="0">
    <w:nsid w:val="21C40516"/>
    <w:multiLevelType w:val="multilevel"/>
    <w:tmpl w:val="8D22DA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37F6FB1"/>
    <w:multiLevelType w:val="multilevel"/>
    <w:tmpl w:val="4F804D0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262D5432"/>
    <w:multiLevelType w:val="multilevel"/>
    <w:tmpl w:val="A910637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26BA69E3"/>
    <w:multiLevelType w:val="multilevel"/>
    <w:tmpl w:val="D652A1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D50102C"/>
    <w:multiLevelType w:val="multilevel"/>
    <w:tmpl w:val="3422540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2E0123B7"/>
    <w:multiLevelType w:val="multilevel"/>
    <w:tmpl w:val="A75E3C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4071DA8"/>
    <w:multiLevelType w:val="multilevel"/>
    <w:tmpl w:val="EECA6F0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3B40488E"/>
    <w:multiLevelType w:val="multilevel"/>
    <w:tmpl w:val="6F125D76"/>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41CA1F26"/>
    <w:multiLevelType w:val="multilevel"/>
    <w:tmpl w:val="4990ADD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45230BCD"/>
    <w:multiLevelType w:val="multilevel"/>
    <w:tmpl w:val="F086FB16"/>
    <w:lvl w:ilvl="0">
      <w:start w:val="1"/>
      <w:numFmt w:val="decimal"/>
      <w:lvlText w:val="%1."/>
      <w:lvlJc w:val="left"/>
      <w:pPr>
        <w:ind w:left="1080" w:hanging="360"/>
      </w:pPr>
    </w:lvl>
    <w:lvl w:ilvl="1">
      <w:start w:val="3"/>
      <w:numFmt w:val="decimal"/>
      <w:lvlText w:val="%1.%2"/>
      <w:lvlJc w:val="left"/>
      <w:pPr>
        <w:ind w:left="1530" w:hanging="810"/>
      </w:pPr>
    </w:lvl>
    <w:lvl w:ilvl="2">
      <w:start w:val="1"/>
      <w:numFmt w:val="decimal"/>
      <w:lvlText w:val="%1.%2.%3"/>
      <w:lvlJc w:val="left"/>
      <w:pPr>
        <w:ind w:left="1530" w:hanging="81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880" w:hanging="2160"/>
      </w:pPr>
    </w:lvl>
  </w:abstractNum>
  <w:abstractNum w:abstractNumId="19" w15:restartNumberingAfterBreak="0">
    <w:nsid w:val="45D24DC5"/>
    <w:multiLevelType w:val="multilevel"/>
    <w:tmpl w:val="9418CE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86E7499"/>
    <w:multiLevelType w:val="multilevel"/>
    <w:tmpl w:val="DC009C50"/>
    <w:lvl w:ilvl="0">
      <w:start w:val="1"/>
      <w:numFmt w:val="lowerLetter"/>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4CE5431D"/>
    <w:multiLevelType w:val="multilevel"/>
    <w:tmpl w:val="D9FC5B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D4B7F95"/>
    <w:multiLevelType w:val="multilevel"/>
    <w:tmpl w:val="B43CFC3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15:restartNumberingAfterBreak="0">
    <w:nsid w:val="4D5878DF"/>
    <w:multiLevelType w:val="multilevel"/>
    <w:tmpl w:val="9CA29A1E"/>
    <w:lvl w:ilvl="0">
      <w:start w:val="3"/>
      <w:numFmt w:val="decimal"/>
      <w:lvlText w:val="%1"/>
      <w:lvlJc w:val="left"/>
      <w:pPr>
        <w:ind w:left="360" w:hanging="360"/>
      </w:pPr>
    </w:lvl>
    <w:lvl w:ilvl="1">
      <w:start w:val="7"/>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4" w15:restartNumberingAfterBreak="0">
    <w:nsid w:val="4EE74474"/>
    <w:multiLevelType w:val="multilevel"/>
    <w:tmpl w:val="ADA413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FDB4677"/>
    <w:multiLevelType w:val="multilevel"/>
    <w:tmpl w:val="2C02D5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50CD0D38"/>
    <w:multiLevelType w:val="multilevel"/>
    <w:tmpl w:val="BC3A81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56857906"/>
    <w:multiLevelType w:val="multilevel"/>
    <w:tmpl w:val="3EEC2F5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82C4755"/>
    <w:multiLevelType w:val="multilevel"/>
    <w:tmpl w:val="A8868ED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15:restartNumberingAfterBreak="0">
    <w:nsid w:val="594046D0"/>
    <w:multiLevelType w:val="multilevel"/>
    <w:tmpl w:val="96641AF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 w15:restartNumberingAfterBreak="0">
    <w:nsid w:val="5AC50CB5"/>
    <w:multiLevelType w:val="multilevel"/>
    <w:tmpl w:val="62AAA1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5C3A5F82"/>
    <w:multiLevelType w:val="multilevel"/>
    <w:tmpl w:val="A252C45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5DB52779"/>
    <w:multiLevelType w:val="multilevel"/>
    <w:tmpl w:val="16644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7F332BE"/>
    <w:multiLevelType w:val="multilevel"/>
    <w:tmpl w:val="A9ACBEE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6FFF4D78"/>
    <w:multiLevelType w:val="multilevel"/>
    <w:tmpl w:val="7C1845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3321C96"/>
    <w:multiLevelType w:val="multilevel"/>
    <w:tmpl w:val="AB7083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43446E9"/>
    <w:multiLevelType w:val="multilevel"/>
    <w:tmpl w:val="1B284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6CE16BD"/>
    <w:multiLevelType w:val="multilevel"/>
    <w:tmpl w:val="E898A24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 w15:restartNumberingAfterBreak="0">
    <w:nsid w:val="77210B6A"/>
    <w:multiLevelType w:val="multilevel"/>
    <w:tmpl w:val="0D80525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9" w15:restartNumberingAfterBreak="0">
    <w:nsid w:val="7AF7339D"/>
    <w:multiLevelType w:val="multilevel"/>
    <w:tmpl w:val="8486691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7B066041"/>
    <w:multiLevelType w:val="multilevel"/>
    <w:tmpl w:val="D42668D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7D5C7D2C"/>
    <w:multiLevelType w:val="multilevel"/>
    <w:tmpl w:val="87C2A562"/>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2" w15:restartNumberingAfterBreak="0">
    <w:nsid w:val="7F510B95"/>
    <w:multiLevelType w:val="multilevel"/>
    <w:tmpl w:val="2668CF1C"/>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33"/>
  </w:num>
  <w:num w:numId="2">
    <w:abstractNumId w:val="38"/>
  </w:num>
  <w:num w:numId="3">
    <w:abstractNumId w:val="41"/>
  </w:num>
  <w:num w:numId="4">
    <w:abstractNumId w:val="7"/>
  </w:num>
  <w:num w:numId="5">
    <w:abstractNumId w:val="4"/>
  </w:num>
  <w:num w:numId="6">
    <w:abstractNumId w:val="2"/>
  </w:num>
  <w:num w:numId="7">
    <w:abstractNumId w:val="19"/>
  </w:num>
  <w:num w:numId="8">
    <w:abstractNumId w:val="15"/>
  </w:num>
  <w:num w:numId="9">
    <w:abstractNumId w:val="17"/>
  </w:num>
  <w:num w:numId="10">
    <w:abstractNumId w:val="6"/>
  </w:num>
  <w:num w:numId="11">
    <w:abstractNumId w:val="40"/>
  </w:num>
  <w:num w:numId="12">
    <w:abstractNumId w:val="24"/>
  </w:num>
  <w:num w:numId="13">
    <w:abstractNumId w:val="27"/>
  </w:num>
  <w:num w:numId="14">
    <w:abstractNumId w:val="29"/>
  </w:num>
  <w:num w:numId="15">
    <w:abstractNumId w:val="22"/>
  </w:num>
  <w:num w:numId="16">
    <w:abstractNumId w:val="18"/>
  </w:num>
  <w:num w:numId="17">
    <w:abstractNumId w:val="42"/>
  </w:num>
  <w:num w:numId="18">
    <w:abstractNumId w:val="39"/>
  </w:num>
  <w:num w:numId="19">
    <w:abstractNumId w:val="3"/>
  </w:num>
  <w:num w:numId="20">
    <w:abstractNumId w:val="14"/>
  </w:num>
  <w:num w:numId="21">
    <w:abstractNumId w:val="13"/>
  </w:num>
  <w:num w:numId="22">
    <w:abstractNumId w:val="23"/>
  </w:num>
  <w:num w:numId="23">
    <w:abstractNumId w:val="1"/>
  </w:num>
  <w:num w:numId="24">
    <w:abstractNumId w:val="16"/>
  </w:num>
  <w:num w:numId="25">
    <w:abstractNumId w:val="36"/>
  </w:num>
  <w:num w:numId="26">
    <w:abstractNumId w:val="32"/>
  </w:num>
  <w:num w:numId="27">
    <w:abstractNumId w:val="11"/>
  </w:num>
  <w:num w:numId="28">
    <w:abstractNumId w:val="26"/>
  </w:num>
  <w:num w:numId="29">
    <w:abstractNumId w:val="0"/>
  </w:num>
  <w:num w:numId="30">
    <w:abstractNumId w:val="34"/>
  </w:num>
  <w:num w:numId="31">
    <w:abstractNumId w:val="5"/>
  </w:num>
  <w:num w:numId="32">
    <w:abstractNumId w:val="25"/>
  </w:num>
  <w:num w:numId="33">
    <w:abstractNumId w:val="30"/>
  </w:num>
  <w:num w:numId="34">
    <w:abstractNumId w:val="28"/>
  </w:num>
  <w:num w:numId="35">
    <w:abstractNumId w:val="12"/>
  </w:num>
  <w:num w:numId="36">
    <w:abstractNumId w:val="35"/>
  </w:num>
  <w:num w:numId="37">
    <w:abstractNumId w:val="8"/>
  </w:num>
  <w:num w:numId="38">
    <w:abstractNumId w:val="31"/>
  </w:num>
  <w:num w:numId="39">
    <w:abstractNumId w:val="10"/>
  </w:num>
  <w:num w:numId="40">
    <w:abstractNumId w:val="21"/>
  </w:num>
  <w:num w:numId="41">
    <w:abstractNumId w:val="20"/>
  </w:num>
  <w:num w:numId="42">
    <w:abstractNumId w:val="9"/>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83D"/>
    <w:rsid w:val="0009583D"/>
    <w:rsid w:val="003455AA"/>
    <w:rsid w:val="003C55BD"/>
    <w:rsid w:val="007D7E18"/>
    <w:rsid w:val="00810AEE"/>
    <w:rsid w:val="00830389"/>
    <w:rsid w:val="00965F83"/>
    <w:rsid w:val="00A45148"/>
    <w:rsid w:val="00D14C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A1AF5"/>
  <w15:docId w15:val="{7A1EDF5F-FBA2-40F1-8351-64B32A89A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0"/>
      <w:jc w:val="center"/>
      <w:outlineLvl w:val="0"/>
    </w:pPr>
    <w:rPr>
      <w:rFonts w:ascii="Times New Roman" w:eastAsia="Times New Roman" w:hAnsi="Times New Roman" w:cs="Times New Roman"/>
      <w:b/>
      <w:sz w:val="36"/>
      <w:szCs w:val="36"/>
    </w:rPr>
  </w:style>
  <w:style w:type="paragraph" w:styleId="Heading2">
    <w:name w:val="heading 2"/>
    <w:basedOn w:val="Normal"/>
    <w:next w:val="Normal"/>
    <w:uiPriority w:val="9"/>
    <w:unhideWhenUsed/>
    <w:qFormat/>
    <w:pPr>
      <w:keepNext/>
      <w:spacing w:after="0"/>
      <w:jc w:val="center"/>
      <w:outlineLvl w:val="1"/>
    </w:pPr>
    <w:rPr>
      <w:rFonts w:ascii="Times New Roman" w:eastAsia="Times New Roman" w:hAnsi="Times New Roman" w:cs="Times New Roman"/>
      <w:b/>
      <w:sz w:val="60"/>
      <w:szCs w:val="60"/>
    </w:rPr>
  </w:style>
  <w:style w:type="paragraph" w:styleId="Heading3">
    <w:name w:val="heading 3"/>
    <w:basedOn w:val="Normal"/>
    <w:next w:val="Normal"/>
    <w:uiPriority w:val="9"/>
    <w:unhideWhenUsed/>
    <w:qFormat/>
    <w:pPr>
      <w:keepNext/>
      <w:spacing w:after="0"/>
      <w:outlineLvl w:val="2"/>
    </w:pPr>
    <w:rPr>
      <w:rFonts w:ascii="Times New Roman" w:eastAsia="Times New Roman" w:hAnsi="Times New Roman" w:cs="Times New Roman"/>
      <w:b/>
      <w:sz w:val="28"/>
      <w:szCs w:val="28"/>
      <w:u w:val="single"/>
    </w:rPr>
  </w:style>
  <w:style w:type="paragraph" w:styleId="Heading4">
    <w:name w:val="heading 4"/>
    <w:basedOn w:val="Normal"/>
    <w:next w:val="Normal"/>
    <w:uiPriority w:val="9"/>
    <w:semiHidden/>
    <w:unhideWhenUsed/>
    <w:qFormat/>
    <w:pPr>
      <w:keepNext/>
      <w:spacing w:after="0"/>
      <w:outlineLvl w:val="3"/>
    </w:pPr>
    <w:rPr>
      <w:rFonts w:ascii="Arial" w:eastAsia="Arial" w:hAnsi="Arial" w:cs="Arial"/>
      <w:b/>
    </w:rPr>
  </w:style>
  <w:style w:type="paragraph" w:styleId="Heading5">
    <w:name w:val="heading 5"/>
    <w:basedOn w:val="Normal"/>
    <w:next w:val="Normal"/>
    <w:uiPriority w:val="9"/>
    <w:semiHidden/>
    <w:unhideWhenUsed/>
    <w:qFormat/>
    <w:pPr>
      <w:keepNext/>
      <w:spacing w:after="0"/>
      <w:outlineLvl w:val="4"/>
    </w:pPr>
    <w:rPr>
      <w:rFonts w:ascii="Arial" w:eastAsia="Arial" w:hAnsi="Arial" w:cs="Arial"/>
      <w:b/>
      <w:color w:val="FF0000"/>
      <w:sz w:val="24"/>
      <w:szCs w:val="24"/>
      <w:u w:val="single"/>
    </w:rPr>
  </w:style>
  <w:style w:type="paragraph" w:styleId="Heading6">
    <w:name w:val="heading 6"/>
    <w:basedOn w:val="Normal"/>
    <w:next w:val="Normal"/>
    <w:uiPriority w:val="9"/>
    <w:semiHidden/>
    <w:unhideWhenUsed/>
    <w:qFormat/>
    <w:pPr>
      <w:keepNext/>
      <w:spacing w:after="0"/>
      <w:jc w:val="center"/>
      <w:outlineLvl w:val="5"/>
    </w:pPr>
    <w:rPr>
      <w:rFonts w:ascii="Arial" w:eastAsia="Arial" w:hAnsi="Arial" w:cs="Arial"/>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jc w:val="center"/>
    </w:pPr>
    <w:rPr>
      <w:rFonts w:ascii="Times New Roman" w:eastAsia="Times New Roman" w:hAnsi="Times New Roman" w:cs="Times New Roman"/>
      <w:b/>
      <w:sz w:val="28"/>
      <w:szCs w:val="28"/>
    </w:rPr>
  </w:style>
  <w:style w:type="paragraph" w:styleId="Subtitle">
    <w:name w:val="Subtitle"/>
    <w:basedOn w:val="Normal"/>
    <w:next w:val="Normal"/>
    <w:uiPriority w:val="11"/>
    <w:qFormat/>
    <w:pPr>
      <w:spacing w:after="0"/>
    </w:pPr>
    <w:rPr>
      <w:rFonts w:ascii="Times New Roman" w:eastAsia="Times New Roman" w:hAnsi="Times New Roman" w:cs="Times New Roman"/>
      <w:b/>
      <w:sz w:val="28"/>
      <w:szCs w:val="28"/>
    </w:rPr>
  </w:style>
  <w:style w:type="table" w:customStyle="1" w:styleId="a">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0">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1">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2">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3">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4">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5">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6">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7">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8">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9">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a">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b">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c">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d">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e">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0">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1">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2">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3">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4">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5">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6">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7">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8">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9">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a">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b">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c">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d">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e">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f">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f0">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f1">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f2">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f3">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f4">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f5">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f6">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f7">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f8">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f9">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fa">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fb">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fc">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fd">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fe">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ff">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ff0">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ff1">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ff2">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ff3">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ff4">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ff5">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ff6">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ff7">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ff8">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ff9">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ffa">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ffb">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ffc">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ffd">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ffe">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fff">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table" w:customStyle="1" w:styleId="affff0">
    <w:basedOn w:val="TableNormal"/>
    <w:pPr>
      <w:spacing w:after="0"/>
    </w:pPr>
    <w:rPr>
      <w:rFonts w:ascii="Arial" w:eastAsia="Arial" w:hAnsi="Arial" w:cs="Arial"/>
      <w:sz w:val="20"/>
      <w:szCs w:val="20"/>
    </w:rPr>
    <w:tblPr>
      <w:tblStyleRowBandSize w:val="1"/>
      <w:tblStyleColBandSize w:val="1"/>
      <w:tblCellMar>
        <w:top w:w="144" w:type="dxa"/>
        <w:left w:w="115" w:type="dxa"/>
        <w:bottom w:w="144" w:type="dxa"/>
        <w:right w:w="115" w:type="dxa"/>
      </w:tblCellMar>
    </w:tblPr>
  </w:style>
  <w:style w:type="character" w:styleId="Hyperlink">
    <w:name w:val="Hyperlink"/>
    <w:basedOn w:val="DefaultParagraphFont"/>
    <w:uiPriority w:val="99"/>
    <w:unhideWhenUsed/>
    <w:rsid w:val="003C55BD"/>
    <w:rPr>
      <w:color w:val="0000FF" w:themeColor="hyperlink"/>
      <w:u w:val="single"/>
    </w:rPr>
  </w:style>
  <w:style w:type="character" w:styleId="UnresolvedMention">
    <w:name w:val="Unresolved Mention"/>
    <w:basedOn w:val="DefaultParagraphFont"/>
    <w:uiPriority w:val="99"/>
    <w:semiHidden/>
    <w:unhideWhenUsed/>
    <w:rsid w:val="003C55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nmtrafficrecords.com/wp-content/uploads/NM-TRA-Final_Report_041416.pdf" TargetMode="External"/><Relationship Id="rId18" Type="http://schemas.openxmlformats.org/officeDocument/2006/relationships/hyperlink" Target="mailto:Jeff.Barela2@state.nm.us" TargetMode="External"/><Relationship Id="rId26" Type="http://schemas.openxmlformats.org/officeDocument/2006/relationships/hyperlink" Target="mailto:Donnie.Quintana@state.nm.us" TargetMode="External"/><Relationship Id="rId39" Type="http://schemas.openxmlformats.org/officeDocument/2006/relationships/hyperlink" Target="https://crashstats.nhtsa.dot.gov/Api/Public/ViewPublication/811441" TargetMode="External"/><Relationship Id="rId21" Type="http://schemas.openxmlformats.org/officeDocument/2006/relationships/hyperlink" Target="mailto:dwilkinson@nmcourts.gov" TargetMode="External"/><Relationship Id="rId34" Type="http://schemas.openxmlformats.org/officeDocument/2006/relationships/hyperlink" Target="mailto:johnp@donaanacounty.org"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mailto:alicia.ortiz@state.nm.us" TargetMode="External"/><Relationship Id="rId29" Type="http://schemas.openxmlformats.org/officeDocument/2006/relationships/hyperlink" Target="mailto:tim.johnson@state.nm.us"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mailto:tim.johnson@state.nm.us" TargetMode="External"/><Relationship Id="rId32" Type="http://schemas.openxmlformats.org/officeDocument/2006/relationships/hyperlink" Target="mailto:roberta.vasquez@state.nm.us" TargetMode="External"/><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mailto:cbecvarik@state.nm.us" TargetMode="External"/><Relationship Id="rId28" Type="http://schemas.openxmlformats.org/officeDocument/2006/relationships/hyperlink" Target="mailto:Brian.preston@dot.gov" TargetMode="External"/><Relationship Id="rId36" Type="http://schemas.openxmlformats.org/officeDocument/2006/relationships/image" Target="media/image10.png"/><Relationship Id="rId10" Type="http://schemas.openxmlformats.org/officeDocument/2006/relationships/hyperlink" Target="http://nmtrafficrecords.com/%20resources/nm-go-team-final-report/" TargetMode="External"/><Relationship Id="rId19" Type="http://schemas.openxmlformats.org/officeDocument/2006/relationships/hyperlink" Target="mailto:sophia.roybal-cruz@state.nm.us" TargetMode="External"/><Relationship Id="rId31" Type="http://schemas.openxmlformats.org/officeDocument/2006/relationships/hyperlink" Target="mailto:kariann.blea1@state.nm.u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nmtrafficrecords.com/resources/%20nhtsas-traffic-records-strategic-planning-guide-trcc-roundtable-presentation-2/" TargetMode="External"/><Relationship Id="rId22" Type="http://schemas.openxmlformats.org/officeDocument/2006/relationships/hyperlink" Target="mailto:Gerasimos.Razatos3@state.nm.us" TargetMode="External"/><Relationship Id="rId27" Type="http://schemas.openxmlformats.org/officeDocument/2006/relationships/hyperlink" Target="mailto:luis.melgoza@dot.gov" TargetMode="External"/><Relationship Id="rId30" Type="http://schemas.openxmlformats.org/officeDocument/2006/relationships/hyperlink" Target="http://nmtrafficrecords.com/wp-content/uploads/NM-TRA-Final_Report_041416.pdf" TargetMode="External"/><Relationship Id="rId35" Type="http://schemas.openxmlformats.org/officeDocument/2006/relationships/image" Target="media/image9.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mailto:Kamari.Gupta@state.nm.us" TargetMode="External"/><Relationship Id="rId33" Type="http://schemas.openxmlformats.org/officeDocument/2006/relationships/hyperlink" Target="mailto:sonia.abeyta@state.nm.us" TargetMode="External"/><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96</Pages>
  <Words>24288</Words>
  <Characters>138443</Characters>
  <Application>Microsoft Office Word</Application>
  <DocSecurity>0</DocSecurity>
  <Lines>1153</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Roybal-Cruz, Sophia, NMDOT</cp:lastModifiedBy>
  <cp:revision>2</cp:revision>
  <dcterms:created xsi:type="dcterms:W3CDTF">2021-06-29T19:42:00Z</dcterms:created>
  <dcterms:modified xsi:type="dcterms:W3CDTF">2021-06-29T19:42:00Z</dcterms:modified>
</cp:coreProperties>
</file>